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88FC5" w14:textId="63D74D14" w:rsidR="008D70F5" w:rsidRDefault="008D70F5" w:rsidP="008D70F5">
      <w:pPr>
        <w:jc w:val="center"/>
      </w:pPr>
      <w:bookmarkStart w:id="0" w:name="_GoBack"/>
      <w:bookmarkEnd w:id="0"/>
    </w:p>
    <w:p w14:paraId="3A763D8A" w14:textId="77777777" w:rsidR="008D70F5" w:rsidRDefault="008D70F5" w:rsidP="008D70F5">
      <w:pPr>
        <w:jc w:val="center"/>
      </w:pPr>
    </w:p>
    <w:p w14:paraId="7BA054EA" w14:textId="1271FFFD" w:rsidR="008D70F5" w:rsidRDefault="008D70F5" w:rsidP="008D70F5">
      <w:pPr>
        <w:jc w:val="center"/>
      </w:pPr>
      <w:r>
        <w:rPr>
          <w:noProof/>
        </w:rPr>
        <w:drawing>
          <wp:inline distT="0" distB="0" distL="0" distR="0" wp14:anchorId="3EA6A9E4" wp14:editId="67C0F1AD">
            <wp:extent cx="1619827" cy="15335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9827" cy="1533525"/>
                    </a:xfrm>
                    <a:prstGeom prst="rect">
                      <a:avLst/>
                    </a:prstGeom>
                  </pic:spPr>
                </pic:pic>
              </a:graphicData>
            </a:graphic>
          </wp:inline>
        </w:drawing>
      </w:r>
    </w:p>
    <w:p w14:paraId="50E67D28" w14:textId="77777777" w:rsidR="008D70F5" w:rsidRDefault="008D70F5" w:rsidP="008D70F5">
      <w:pPr>
        <w:jc w:val="center"/>
      </w:pPr>
    </w:p>
    <w:p w14:paraId="355C53F4" w14:textId="77777777" w:rsidR="008D70F5" w:rsidRDefault="008D70F5" w:rsidP="008D70F5">
      <w:pPr>
        <w:jc w:val="center"/>
      </w:pPr>
    </w:p>
    <w:p w14:paraId="320D8B1D" w14:textId="6B7494FB" w:rsidR="008D70F5" w:rsidRPr="00E63E54" w:rsidRDefault="008D70F5" w:rsidP="008D70F5">
      <w:pPr>
        <w:jc w:val="center"/>
        <w:rPr>
          <w:color w:val="365F91" w:themeColor="accent1" w:themeShade="BF"/>
          <w:sz w:val="66"/>
          <w:szCs w:val="66"/>
        </w:rPr>
      </w:pPr>
      <w:r w:rsidRPr="00E63E54">
        <w:rPr>
          <w:color w:val="365F91" w:themeColor="accent1" w:themeShade="BF"/>
          <w:sz w:val="66"/>
          <w:szCs w:val="66"/>
        </w:rPr>
        <w:t>I</w:t>
      </w:r>
      <w:r w:rsidR="00890E74">
        <w:rPr>
          <w:color w:val="365F91" w:themeColor="accent1" w:themeShade="BF"/>
          <w:sz w:val="66"/>
          <w:szCs w:val="66"/>
        </w:rPr>
        <w:t>NFORME DE IMPLEMENTACI</w:t>
      </w:r>
      <w:r w:rsidR="00313BBC">
        <w:rPr>
          <w:color w:val="365F91" w:themeColor="accent1" w:themeShade="BF"/>
          <w:sz w:val="66"/>
          <w:szCs w:val="66"/>
        </w:rPr>
        <w:t>Ó</w:t>
      </w:r>
      <w:r w:rsidR="00890E74">
        <w:rPr>
          <w:color w:val="365F91" w:themeColor="accent1" w:themeShade="BF"/>
          <w:sz w:val="66"/>
          <w:szCs w:val="66"/>
        </w:rPr>
        <w:t xml:space="preserve">N </w:t>
      </w:r>
      <w:r w:rsidRPr="00E63E54">
        <w:rPr>
          <w:color w:val="365F91" w:themeColor="accent1" w:themeShade="BF"/>
          <w:sz w:val="66"/>
          <w:szCs w:val="66"/>
        </w:rPr>
        <w:t>PROGRAMA MULTIMODAL</w:t>
      </w:r>
    </w:p>
    <w:p w14:paraId="4C9E9859" w14:textId="77777777" w:rsidR="008D70F5" w:rsidRDefault="008D70F5" w:rsidP="008D70F5">
      <w:pPr>
        <w:jc w:val="center"/>
        <w:rPr>
          <w:color w:val="365F91" w:themeColor="accent1" w:themeShade="BF"/>
          <w:sz w:val="72"/>
          <w:szCs w:val="72"/>
        </w:rPr>
      </w:pPr>
    </w:p>
    <w:p w14:paraId="7B476CBD" w14:textId="77777777" w:rsidR="008D70F5" w:rsidRPr="002E7B54" w:rsidRDefault="008D70F5" w:rsidP="008D70F5">
      <w:pPr>
        <w:jc w:val="center"/>
        <w:rPr>
          <w:color w:val="365F91" w:themeColor="accent1" w:themeShade="BF"/>
          <w:sz w:val="72"/>
          <w:szCs w:val="72"/>
        </w:rPr>
      </w:pPr>
    </w:p>
    <w:p w14:paraId="7E2389C4" w14:textId="77777777" w:rsidR="008D70F5" w:rsidRPr="002E7B54" w:rsidRDefault="008D70F5" w:rsidP="008D70F5">
      <w:pPr>
        <w:jc w:val="center"/>
        <w:rPr>
          <w:color w:val="365F91" w:themeColor="accent1" w:themeShade="BF"/>
          <w:sz w:val="44"/>
          <w:szCs w:val="44"/>
        </w:rPr>
      </w:pPr>
      <w:r w:rsidRPr="002E7B54">
        <w:rPr>
          <w:color w:val="365F91" w:themeColor="accent1" w:themeShade="BF"/>
          <w:sz w:val="44"/>
          <w:szCs w:val="44"/>
        </w:rPr>
        <w:t>DEPARTAMENTO JUSTICIA JUVENIL</w:t>
      </w:r>
    </w:p>
    <w:p w14:paraId="34690ED4" w14:textId="76C6E44E" w:rsidR="008D70F5" w:rsidRPr="002E7B54" w:rsidRDefault="00890E74" w:rsidP="008D70F5">
      <w:pPr>
        <w:jc w:val="center"/>
        <w:rPr>
          <w:color w:val="365F91" w:themeColor="accent1" w:themeShade="BF"/>
          <w:sz w:val="44"/>
          <w:szCs w:val="44"/>
        </w:rPr>
      </w:pPr>
      <w:r>
        <w:rPr>
          <w:color w:val="365F91" w:themeColor="accent1" w:themeShade="BF"/>
          <w:sz w:val="44"/>
          <w:szCs w:val="44"/>
        </w:rPr>
        <w:t xml:space="preserve">AGOSTO </w:t>
      </w:r>
      <w:r w:rsidR="008D70F5" w:rsidRPr="002E7B54">
        <w:rPr>
          <w:color w:val="365F91" w:themeColor="accent1" w:themeShade="BF"/>
          <w:sz w:val="44"/>
          <w:szCs w:val="44"/>
        </w:rPr>
        <w:t>2021</w:t>
      </w:r>
    </w:p>
    <w:p w14:paraId="39210CEC" w14:textId="3D6AA0C6" w:rsidR="4AAB859A" w:rsidRDefault="4AAB859A"/>
    <w:p w14:paraId="249F79C3" w14:textId="77777777" w:rsidR="008D70F5" w:rsidRDefault="008D70F5">
      <w:pPr>
        <w:rPr>
          <w:rFonts w:cs="Arial"/>
          <w:b/>
          <w:bCs/>
          <w:caps/>
        </w:rPr>
      </w:pPr>
      <w:r>
        <w:rPr>
          <w:rFonts w:cs="Arial"/>
          <w:b/>
          <w:bCs/>
          <w:caps/>
        </w:rPr>
        <w:br w:type="page"/>
      </w:r>
    </w:p>
    <w:p w14:paraId="6959AF2D" w14:textId="77777777" w:rsidR="00EE234F" w:rsidRDefault="00EE234F" w:rsidP="00631E3D">
      <w:pPr>
        <w:autoSpaceDE w:val="0"/>
        <w:autoSpaceDN w:val="0"/>
        <w:adjustRightInd w:val="0"/>
        <w:spacing w:after="0" w:line="240" w:lineRule="auto"/>
        <w:jc w:val="both"/>
        <w:rPr>
          <w:rFonts w:cs="Arial"/>
          <w:b/>
          <w:bCs/>
        </w:rPr>
      </w:pPr>
    </w:p>
    <w:p w14:paraId="1C97911C" w14:textId="37022BDE" w:rsidR="00631E3D" w:rsidRDefault="006C4503" w:rsidP="00631E3D">
      <w:pPr>
        <w:autoSpaceDE w:val="0"/>
        <w:autoSpaceDN w:val="0"/>
        <w:adjustRightInd w:val="0"/>
        <w:spacing w:after="0" w:line="240" w:lineRule="auto"/>
        <w:jc w:val="both"/>
        <w:rPr>
          <w:rFonts w:cs="Arial"/>
          <w:b/>
          <w:bCs/>
        </w:rPr>
      </w:pPr>
      <w:r>
        <w:rPr>
          <w:rFonts w:cs="Arial"/>
          <w:b/>
          <w:bCs/>
        </w:rPr>
        <w:t>A</w:t>
      </w:r>
      <w:r w:rsidR="0091641C">
        <w:rPr>
          <w:rFonts w:cs="Arial"/>
          <w:b/>
          <w:bCs/>
        </w:rPr>
        <w:t>ntecedentes</w:t>
      </w:r>
    </w:p>
    <w:p w14:paraId="7DA6AB4C" w14:textId="77777777" w:rsidR="00631E3D" w:rsidRDefault="00631E3D" w:rsidP="00631E3D">
      <w:pPr>
        <w:autoSpaceDE w:val="0"/>
        <w:autoSpaceDN w:val="0"/>
        <w:adjustRightInd w:val="0"/>
        <w:spacing w:after="0" w:line="240" w:lineRule="auto"/>
        <w:jc w:val="both"/>
        <w:rPr>
          <w:rFonts w:cs="Arial"/>
          <w:b/>
          <w:bCs/>
        </w:rPr>
      </w:pPr>
    </w:p>
    <w:p w14:paraId="4D421456" w14:textId="5ADD5DB8" w:rsidR="00BD4521" w:rsidRPr="00EA7449" w:rsidRDefault="00BD4521" w:rsidP="005D33D3">
      <w:pPr>
        <w:autoSpaceDE w:val="0"/>
        <w:autoSpaceDN w:val="0"/>
        <w:adjustRightInd w:val="0"/>
        <w:spacing w:after="0" w:line="240" w:lineRule="auto"/>
        <w:jc w:val="both"/>
      </w:pPr>
      <w:r>
        <w:t xml:space="preserve">Dada las características de los territorios, las condicionantes demográficas, así como las características del sujeto de atención y de los respectivos circuitos judiciales del país, se consideró como pertinente la generación de un programa multimodal que asumiera la ejecución de medidas y sanciones no privativas de libertad para supervisión y control de los adolescentes que, siendo mayores de 14 años y menores de 18, sean imputados o condenados por Ley Nº 20.084. </w:t>
      </w:r>
      <w:r w:rsidRPr="00BCC1F3">
        <w:rPr>
          <w:b/>
          <w:bCs/>
        </w:rPr>
        <w:t>Así se entenderá un programa multimodal en RPA como aquel que concentre las 5 líneas programáticas de medidas y sanciones en Medio Libre (PSA, MCA, SBC, PLA y PLE), con una organización administrativa que facilite la gestión del programa, y favorezca el cumplimiento de los estándares de atención y los objetivos de intervención de cada una de las líneas antes indicadas</w:t>
      </w:r>
      <w:r w:rsidR="00725C39" w:rsidRPr="00BCC1F3">
        <w:rPr>
          <w:b/>
          <w:bCs/>
        </w:rPr>
        <w:t xml:space="preserve"> </w:t>
      </w:r>
      <w:r w:rsidR="0020192C">
        <w:rPr>
          <w:rStyle w:val="Refdenotaalpie"/>
          <w:b/>
          <w:bCs/>
        </w:rPr>
        <w:footnoteReference w:id="2"/>
      </w:r>
    </w:p>
    <w:p w14:paraId="7BB0FC38" w14:textId="3E2A3786" w:rsidR="00A53F0A" w:rsidRDefault="00A53F0A" w:rsidP="005D33D3">
      <w:pPr>
        <w:autoSpaceDE w:val="0"/>
        <w:autoSpaceDN w:val="0"/>
        <w:adjustRightInd w:val="0"/>
        <w:spacing w:after="0" w:line="240" w:lineRule="auto"/>
        <w:jc w:val="both"/>
        <w:rPr>
          <w:b/>
          <w:bCs/>
        </w:rPr>
      </w:pPr>
    </w:p>
    <w:p w14:paraId="74A0D5F6" w14:textId="5197220F" w:rsidR="00B7058C" w:rsidRDefault="00B7058C" w:rsidP="005D33D3">
      <w:pPr>
        <w:autoSpaceDE w:val="0"/>
        <w:autoSpaceDN w:val="0"/>
        <w:adjustRightInd w:val="0"/>
        <w:spacing w:after="0" w:line="240" w:lineRule="auto"/>
        <w:jc w:val="both"/>
      </w:pPr>
      <w:r>
        <w:t xml:space="preserve">Por lo anterior, con Oficio Ord. N° 4635, de fecha 28 de agosto del 2020, la División de Reinserción Social del Ministerio de Justicia y Derechos Humanos, aprueba </w:t>
      </w:r>
      <w:r w:rsidR="00A31BEA">
        <w:t xml:space="preserve">la Orientación Técnica del Programa Multimodal, </w:t>
      </w:r>
      <w:r w:rsidR="000B373C">
        <w:t>y del mismo modo,</w:t>
      </w:r>
      <w:r w:rsidR="00A31BEA">
        <w:t xml:space="preserve"> </w:t>
      </w:r>
      <w:r>
        <w:t xml:space="preserve">con fecha 10 de Noviembre 2020, SENAME aprueba por Resolución Exenta N° 2841 </w:t>
      </w:r>
      <w:r w:rsidR="00A31BEA">
        <w:t xml:space="preserve">estas </w:t>
      </w:r>
      <w:r>
        <w:t>Orientaciones Técnicas del Programa Multimodal de Área de Responsabilidad Penal Adolsecente, que agrupa la gestión de las medidas y sanciones, como son la Medida Cautelar Ambulatoria (MCA), el Programa de salidas Alternativas (PSA), la Libertad Asistida (PLA), Libertad Asistida Especial (PLE) y Servicios en Beneficio a la Comunidad (SBC).</w:t>
      </w:r>
    </w:p>
    <w:p w14:paraId="36E6C25F" w14:textId="77777777" w:rsidR="00B7058C" w:rsidRPr="00B7058C" w:rsidRDefault="00B7058C" w:rsidP="005D33D3">
      <w:pPr>
        <w:autoSpaceDE w:val="0"/>
        <w:autoSpaceDN w:val="0"/>
        <w:adjustRightInd w:val="0"/>
        <w:spacing w:after="0" w:line="240" w:lineRule="auto"/>
        <w:jc w:val="both"/>
      </w:pPr>
    </w:p>
    <w:p w14:paraId="1183DE70" w14:textId="7B20B5F3" w:rsidR="00725C39" w:rsidRPr="00EA7449" w:rsidRDefault="000B373C" w:rsidP="005D33D3">
      <w:pPr>
        <w:autoSpaceDE w:val="0"/>
        <w:autoSpaceDN w:val="0"/>
        <w:adjustRightInd w:val="0"/>
        <w:spacing w:after="0" w:line="240" w:lineRule="auto"/>
        <w:jc w:val="both"/>
      </w:pPr>
      <w:r>
        <w:t xml:space="preserve">Dichas Orientaciones regulan la gestión integral del programa, y desarrollan las </w:t>
      </w:r>
      <w:r w:rsidR="00FC72E2">
        <w:t>definiciones</w:t>
      </w:r>
      <w:r>
        <w:t xml:space="preserve"> estratégicas del programa, no obstante, </w:t>
      </w:r>
      <w:r>
        <w:rPr>
          <w:b/>
          <w:bCs/>
        </w:rPr>
        <w:t>el m</w:t>
      </w:r>
      <w:r w:rsidR="00A53F0A" w:rsidRPr="00BCC1F3">
        <w:rPr>
          <w:b/>
          <w:bCs/>
        </w:rPr>
        <w:t xml:space="preserve">arco </w:t>
      </w:r>
      <w:r w:rsidR="00F44649">
        <w:rPr>
          <w:b/>
          <w:bCs/>
        </w:rPr>
        <w:t xml:space="preserve">técnico </w:t>
      </w:r>
      <w:r w:rsidR="002D3EED" w:rsidRPr="00BCC1F3">
        <w:rPr>
          <w:b/>
          <w:bCs/>
        </w:rPr>
        <w:t xml:space="preserve">regulatorio general de </w:t>
      </w:r>
      <w:r>
        <w:rPr>
          <w:b/>
          <w:bCs/>
        </w:rPr>
        <w:t xml:space="preserve">cada sanción y medida que se ejecute en </w:t>
      </w:r>
      <w:r w:rsidR="002D3EED" w:rsidRPr="00BCC1F3">
        <w:rPr>
          <w:b/>
          <w:bCs/>
        </w:rPr>
        <w:t xml:space="preserve">este programa multimodal seguirá siendo </w:t>
      </w:r>
      <w:r>
        <w:rPr>
          <w:b/>
          <w:bCs/>
        </w:rPr>
        <w:t xml:space="preserve">definido </w:t>
      </w:r>
      <w:r w:rsidR="002D3EED" w:rsidRPr="00BCC1F3">
        <w:rPr>
          <w:b/>
          <w:bCs/>
        </w:rPr>
        <w:t xml:space="preserve">a través de </w:t>
      </w:r>
      <w:r>
        <w:rPr>
          <w:b/>
          <w:bCs/>
        </w:rPr>
        <w:t>la</w:t>
      </w:r>
      <w:r w:rsidR="002D3EED" w:rsidRPr="00BCC1F3">
        <w:rPr>
          <w:b/>
          <w:bCs/>
        </w:rPr>
        <w:t>s respectivas Orientaciones Técnicas vigentes</w:t>
      </w:r>
      <w:r>
        <w:rPr>
          <w:b/>
          <w:bCs/>
        </w:rPr>
        <w:t xml:space="preserve"> de dichas medidas o sanciones, a saber</w:t>
      </w:r>
      <w:r w:rsidR="002D3EED">
        <w:t xml:space="preserve">: Programa de Salidas Alternativas (PSA), Medidas Cautelares Ambulatorias (MCA), Servicio en Beneficio a la comunidad y Reparación del Daño Causado (SBC), Programa de Libertad Asistida Simple (PLA) y Libertad Asistida Especial (PLE)” </w:t>
      </w:r>
      <w:r w:rsidR="0020192C">
        <w:rPr>
          <w:rStyle w:val="Refdenotaalpie"/>
        </w:rPr>
        <w:footnoteReference w:id="3"/>
      </w:r>
      <w:r w:rsidR="0020192C">
        <w:t xml:space="preserve">. </w:t>
      </w:r>
    </w:p>
    <w:p w14:paraId="7CB8F0DF" w14:textId="77777777" w:rsidR="00EE234F" w:rsidRPr="00EA7449" w:rsidRDefault="00EE234F" w:rsidP="005D33D3">
      <w:pPr>
        <w:autoSpaceDE w:val="0"/>
        <w:autoSpaceDN w:val="0"/>
        <w:adjustRightInd w:val="0"/>
        <w:spacing w:after="0" w:line="240" w:lineRule="auto"/>
        <w:jc w:val="both"/>
      </w:pPr>
    </w:p>
    <w:p w14:paraId="1F7A9108" w14:textId="69783BEE" w:rsidR="00A10F90" w:rsidRDefault="003A395F" w:rsidP="005D33D3">
      <w:pPr>
        <w:autoSpaceDE w:val="0"/>
        <w:autoSpaceDN w:val="0"/>
        <w:adjustRightInd w:val="0"/>
        <w:spacing w:after="0" w:line="240" w:lineRule="auto"/>
        <w:jc w:val="both"/>
      </w:pPr>
      <w:r>
        <w:t>Serán sujetos de atención aquellos jóvenes de ambos sexos, que han sido imputados o condenados por uno más hechos acaecidos entre los 14 y los 18 años de edad, en conformidad a Ley Nº 20.084, y que el Tribunal competente aplique mediante resolución judicial una medida, una condición o sanción no privativa de libertad que implique la supervisión y control de parte de SENAME. Esto implica que efectivamente puede haber adolescentes que ingresen al programa habiéndose cumplido su mayoría de edad (18 años)</w:t>
      </w:r>
      <w:r w:rsidR="0020192C">
        <w:rPr>
          <w:rStyle w:val="Refdenotaalpie"/>
        </w:rPr>
        <w:footnoteReference w:id="4"/>
      </w:r>
      <w:r>
        <w:t>.</w:t>
      </w:r>
    </w:p>
    <w:p w14:paraId="44A003C9" w14:textId="77777777" w:rsidR="0020192C" w:rsidRPr="00EA7449" w:rsidRDefault="0020192C" w:rsidP="005D33D3">
      <w:pPr>
        <w:autoSpaceDE w:val="0"/>
        <w:autoSpaceDN w:val="0"/>
        <w:adjustRightInd w:val="0"/>
        <w:spacing w:after="0" w:line="240" w:lineRule="auto"/>
        <w:jc w:val="both"/>
        <w:rPr>
          <w:rFonts w:cs="Arial"/>
          <w:b/>
          <w:bCs/>
        </w:rPr>
      </w:pPr>
    </w:p>
    <w:p w14:paraId="2EA312F4" w14:textId="77777777" w:rsidR="009416E1" w:rsidRPr="00EA7449" w:rsidRDefault="009416E1" w:rsidP="00BCC1F3">
      <w:pPr>
        <w:autoSpaceDE w:val="0"/>
        <w:autoSpaceDN w:val="0"/>
        <w:adjustRightInd w:val="0"/>
        <w:spacing w:after="0" w:line="240" w:lineRule="auto"/>
        <w:jc w:val="both"/>
        <w:rPr>
          <w:rFonts w:cs="Arial"/>
        </w:rPr>
      </w:pPr>
      <w:r w:rsidRPr="00BCC1F3">
        <w:rPr>
          <w:rFonts w:cs="Arial"/>
        </w:rPr>
        <w:t>De esta manera, los adolescentes podrán ingresar al programa, a fin de dar cumplimiento a su sanción o medida dentro de las siguientes modalidades:</w:t>
      </w:r>
    </w:p>
    <w:p w14:paraId="411AED10" w14:textId="77777777" w:rsidR="009416E1" w:rsidRPr="00EA7449" w:rsidRDefault="009416E1" w:rsidP="00BCC1F3">
      <w:pPr>
        <w:autoSpaceDE w:val="0"/>
        <w:autoSpaceDN w:val="0"/>
        <w:adjustRightInd w:val="0"/>
        <w:spacing w:after="0" w:line="240" w:lineRule="auto"/>
        <w:jc w:val="both"/>
        <w:rPr>
          <w:rFonts w:cs="Arial"/>
        </w:rPr>
      </w:pPr>
      <w:r w:rsidRPr="00BCC1F3">
        <w:rPr>
          <w:rFonts w:cs="Arial"/>
        </w:rPr>
        <w:t>a. Medida cautelar ambulatoria (MCA)</w:t>
      </w:r>
    </w:p>
    <w:p w14:paraId="41055129" w14:textId="77777777" w:rsidR="009416E1" w:rsidRPr="00EA7449" w:rsidRDefault="009416E1" w:rsidP="00BCC1F3">
      <w:pPr>
        <w:autoSpaceDE w:val="0"/>
        <w:autoSpaceDN w:val="0"/>
        <w:adjustRightInd w:val="0"/>
        <w:spacing w:after="0" w:line="240" w:lineRule="auto"/>
        <w:jc w:val="both"/>
        <w:rPr>
          <w:rFonts w:cs="Arial"/>
        </w:rPr>
      </w:pPr>
      <w:r w:rsidRPr="00BCC1F3">
        <w:rPr>
          <w:rFonts w:cs="Arial"/>
        </w:rPr>
        <w:t>b. Servicio en beneficio de la comunidad. (SBC/RD)</w:t>
      </w:r>
    </w:p>
    <w:p w14:paraId="04075D47" w14:textId="77777777" w:rsidR="009416E1" w:rsidRPr="00EA7449" w:rsidRDefault="009416E1" w:rsidP="00BCC1F3">
      <w:pPr>
        <w:autoSpaceDE w:val="0"/>
        <w:autoSpaceDN w:val="0"/>
        <w:adjustRightInd w:val="0"/>
        <w:spacing w:after="0" w:line="240" w:lineRule="auto"/>
        <w:jc w:val="both"/>
        <w:rPr>
          <w:rFonts w:cs="Arial"/>
        </w:rPr>
      </w:pPr>
      <w:r w:rsidRPr="00BCC1F3">
        <w:rPr>
          <w:rFonts w:cs="Arial"/>
        </w:rPr>
        <w:t>c. Libertad asistida simple. (PLA)</w:t>
      </w:r>
    </w:p>
    <w:p w14:paraId="299215EE" w14:textId="77777777" w:rsidR="009416E1" w:rsidRPr="00EA7449" w:rsidRDefault="009416E1" w:rsidP="00BCC1F3">
      <w:pPr>
        <w:autoSpaceDE w:val="0"/>
        <w:autoSpaceDN w:val="0"/>
        <w:adjustRightInd w:val="0"/>
        <w:spacing w:after="0" w:line="240" w:lineRule="auto"/>
        <w:jc w:val="both"/>
        <w:rPr>
          <w:rFonts w:cs="Arial"/>
        </w:rPr>
      </w:pPr>
      <w:r w:rsidRPr="00BCC1F3">
        <w:rPr>
          <w:rFonts w:cs="Arial"/>
        </w:rPr>
        <w:t>d. Libertad asistida especial. (PLE)</w:t>
      </w:r>
    </w:p>
    <w:p w14:paraId="47DB7C86" w14:textId="642A2AE2" w:rsidR="0063651E" w:rsidRPr="00EA7449" w:rsidRDefault="009416E1" w:rsidP="00BCC1F3">
      <w:pPr>
        <w:autoSpaceDE w:val="0"/>
        <w:autoSpaceDN w:val="0"/>
        <w:adjustRightInd w:val="0"/>
        <w:spacing w:after="0" w:line="240" w:lineRule="auto"/>
        <w:jc w:val="both"/>
        <w:rPr>
          <w:rFonts w:cs="Arial"/>
        </w:rPr>
      </w:pPr>
      <w:r w:rsidRPr="00BCC1F3">
        <w:rPr>
          <w:rFonts w:cs="Arial"/>
        </w:rPr>
        <w:lastRenderedPageBreak/>
        <w:t>e. Salida alternativa por suspensión condicional del procedimiento (PSA).</w:t>
      </w:r>
    </w:p>
    <w:p w14:paraId="40BC0435" w14:textId="77777777" w:rsidR="00EE234F" w:rsidRPr="00EA7449" w:rsidRDefault="00EE234F" w:rsidP="00BCC1F3">
      <w:pPr>
        <w:autoSpaceDE w:val="0"/>
        <w:autoSpaceDN w:val="0"/>
        <w:adjustRightInd w:val="0"/>
        <w:spacing w:after="0" w:line="240" w:lineRule="auto"/>
        <w:jc w:val="both"/>
        <w:rPr>
          <w:rFonts w:cs="Arial"/>
        </w:rPr>
      </w:pPr>
    </w:p>
    <w:p w14:paraId="2877234D" w14:textId="22811970" w:rsidR="00EE234F" w:rsidRPr="00EA7449" w:rsidRDefault="00F866BD" w:rsidP="00EE234F">
      <w:pPr>
        <w:autoSpaceDE w:val="0"/>
        <w:autoSpaceDN w:val="0"/>
        <w:adjustRightInd w:val="0"/>
        <w:spacing w:after="0" w:line="240" w:lineRule="auto"/>
        <w:jc w:val="both"/>
      </w:pPr>
      <w:r>
        <w:t>Para efectos del programa multimodal, deberá garantizarse una intervención diferenciada con los adolescentes imputados y los condenados, de manera de diferenciar los énfasis y la especialización que cada etapa del proceso implica en la intervención. Lo anterior considerando que en el caso de los imputados la presunción de inocencia es un principio base que debe estar presente durante toda la ejecución de la medida.</w:t>
      </w:r>
      <w:r w:rsidR="00A53F0A">
        <w:t xml:space="preserve"> Asimismo, para el caso de las sanciones el plan de intervención “</w:t>
      </w:r>
      <w:r w:rsidR="00EE234F">
        <w:t xml:space="preserve">deberá considerar el acceso efectivo del adolescente a los servicios y recursos de la red intersectorial. En él deberán indicarse con claridad los objetivos perseguidos con las actividades programadas, los resultados esperados y el período de tiempo en que el adolescente deberá cumplirlas.” </w:t>
      </w:r>
      <w:r w:rsidR="0020192C">
        <w:rPr>
          <w:rStyle w:val="Refdenotaalpie"/>
        </w:rPr>
        <w:footnoteReference w:id="5"/>
      </w:r>
    </w:p>
    <w:p w14:paraId="2470631F" w14:textId="77777777" w:rsidR="00EE234F" w:rsidRPr="00EA7449" w:rsidRDefault="00EE234F" w:rsidP="0063651E">
      <w:pPr>
        <w:autoSpaceDE w:val="0"/>
        <w:autoSpaceDN w:val="0"/>
        <w:adjustRightInd w:val="0"/>
        <w:spacing w:after="0" w:line="240" w:lineRule="auto"/>
        <w:jc w:val="both"/>
        <w:rPr>
          <w:rFonts w:cs="Arial"/>
          <w:bCs/>
        </w:rPr>
      </w:pPr>
    </w:p>
    <w:p w14:paraId="760E9500" w14:textId="77777777" w:rsidR="00EE234F" w:rsidRPr="00EA7449" w:rsidRDefault="00EE234F" w:rsidP="0063651E">
      <w:pPr>
        <w:autoSpaceDE w:val="0"/>
        <w:autoSpaceDN w:val="0"/>
        <w:adjustRightInd w:val="0"/>
        <w:spacing w:after="0" w:line="240" w:lineRule="auto"/>
        <w:jc w:val="both"/>
        <w:rPr>
          <w:rFonts w:cs="Arial"/>
          <w:bCs/>
        </w:rPr>
      </w:pPr>
    </w:p>
    <w:p w14:paraId="5C406EC8" w14:textId="09D63DD1" w:rsidR="009416E1" w:rsidRPr="00EA7449" w:rsidRDefault="00A56C4D" w:rsidP="0063651E">
      <w:pPr>
        <w:autoSpaceDE w:val="0"/>
        <w:autoSpaceDN w:val="0"/>
        <w:adjustRightInd w:val="0"/>
        <w:spacing w:after="0" w:line="240" w:lineRule="auto"/>
        <w:jc w:val="both"/>
        <w:rPr>
          <w:rFonts w:cs="Arial"/>
          <w:b/>
        </w:rPr>
      </w:pPr>
      <w:r w:rsidRPr="00EA7449">
        <w:rPr>
          <w:rFonts w:cs="Arial"/>
          <w:b/>
        </w:rPr>
        <w:t>Objetivo General</w:t>
      </w:r>
      <w:r w:rsidR="00F42920" w:rsidRPr="00EA7449">
        <w:rPr>
          <w:rFonts w:cs="Arial"/>
          <w:b/>
        </w:rPr>
        <w:t xml:space="preserve"> del Programa Multimodal</w:t>
      </w:r>
    </w:p>
    <w:p w14:paraId="62D86790" w14:textId="77777777" w:rsidR="00A53F0A" w:rsidRPr="00EA7449" w:rsidRDefault="00A53F0A" w:rsidP="0063651E">
      <w:pPr>
        <w:autoSpaceDE w:val="0"/>
        <w:autoSpaceDN w:val="0"/>
        <w:adjustRightInd w:val="0"/>
        <w:spacing w:after="0" w:line="240" w:lineRule="auto"/>
        <w:jc w:val="both"/>
      </w:pPr>
    </w:p>
    <w:p w14:paraId="6A7D9FA0" w14:textId="51FEE1C0" w:rsidR="00A56C4D" w:rsidRPr="00EA7449" w:rsidRDefault="00A56C4D" w:rsidP="00BCC1F3">
      <w:pPr>
        <w:autoSpaceDE w:val="0"/>
        <w:autoSpaceDN w:val="0"/>
        <w:adjustRightInd w:val="0"/>
        <w:spacing w:after="0" w:line="240" w:lineRule="auto"/>
        <w:jc w:val="both"/>
        <w:rPr>
          <w:rFonts w:cs="Arial"/>
        </w:rPr>
      </w:pPr>
      <w:r>
        <w:t>Que jóvenes ingresados al programa multimodal, imputados o sancionados conforme a la Ley N° 20.084, cuenten con una atención que aborde integralmente su situación penal y sus requerimientos psicosociales, promoviendo su desistimiento delictual y una inserción social favorable</w:t>
      </w:r>
      <w:r w:rsidR="00F677B8">
        <w:rPr>
          <w:rStyle w:val="Refdenotaalpie"/>
        </w:rPr>
        <w:footnoteReference w:id="6"/>
      </w:r>
      <w:r>
        <w:t>.</w:t>
      </w:r>
    </w:p>
    <w:p w14:paraId="0C43526D" w14:textId="6980DCDB" w:rsidR="00EA7449" w:rsidRDefault="00EA7449" w:rsidP="00BCC1F3">
      <w:pPr>
        <w:autoSpaceDE w:val="0"/>
        <w:autoSpaceDN w:val="0"/>
        <w:adjustRightInd w:val="0"/>
        <w:spacing w:after="0" w:line="240" w:lineRule="auto"/>
        <w:rPr>
          <w:rFonts w:cs="Arial"/>
        </w:rPr>
      </w:pPr>
    </w:p>
    <w:p w14:paraId="7A822B6A" w14:textId="566EA033" w:rsidR="00E27B27" w:rsidRPr="00EA7449" w:rsidRDefault="00E27B27" w:rsidP="00E27B27">
      <w:pPr>
        <w:autoSpaceDE w:val="0"/>
        <w:autoSpaceDN w:val="0"/>
        <w:adjustRightInd w:val="0"/>
        <w:spacing w:after="0" w:line="240" w:lineRule="auto"/>
        <w:jc w:val="both"/>
        <w:rPr>
          <w:rFonts w:cs="Arial"/>
          <w:b/>
        </w:rPr>
      </w:pPr>
      <w:r>
        <w:rPr>
          <w:rFonts w:cs="Arial"/>
          <w:b/>
        </w:rPr>
        <w:t>ACTIVIDADES DE IMPLEMENTACI</w:t>
      </w:r>
      <w:r w:rsidR="00313BBC">
        <w:rPr>
          <w:rFonts w:cs="Arial"/>
          <w:b/>
        </w:rPr>
        <w:t>Ó</w:t>
      </w:r>
      <w:r>
        <w:rPr>
          <w:rFonts w:cs="Arial"/>
          <w:b/>
        </w:rPr>
        <w:t xml:space="preserve">N </w:t>
      </w:r>
    </w:p>
    <w:p w14:paraId="0FA5A962" w14:textId="00CD917C" w:rsidR="00E27B27" w:rsidRDefault="00E27B27" w:rsidP="00BCC1F3">
      <w:pPr>
        <w:autoSpaceDE w:val="0"/>
        <w:autoSpaceDN w:val="0"/>
        <w:adjustRightInd w:val="0"/>
        <w:spacing w:after="0" w:line="240" w:lineRule="auto"/>
        <w:rPr>
          <w:rFonts w:cs="Arial"/>
        </w:rPr>
      </w:pPr>
    </w:p>
    <w:p w14:paraId="27B6A99E" w14:textId="4F531921" w:rsidR="00D90859" w:rsidRPr="00D90859" w:rsidRDefault="00D90859" w:rsidP="00D90859">
      <w:pPr>
        <w:pStyle w:val="Prrafodelista"/>
        <w:numPr>
          <w:ilvl w:val="0"/>
          <w:numId w:val="43"/>
        </w:numPr>
        <w:autoSpaceDE w:val="0"/>
        <w:autoSpaceDN w:val="0"/>
        <w:adjustRightInd w:val="0"/>
        <w:spacing w:after="0" w:line="240" w:lineRule="auto"/>
        <w:jc w:val="both"/>
        <w:rPr>
          <w:rFonts w:cs="Arial"/>
          <w:b/>
        </w:rPr>
      </w:pPr>
      <w:r>
        <w:rPr>
          <w:rFonts w:cs="Arial"/>
          <w:b/>
        </w:rPr>
        <w:t xml:space="preserve">Publicación Concurso </w:t>
      </w:r>
      <w:r w:rsidRPr="00D90859">
        <w:rPr>
          <w:rFonts w:cs="Arial"/>
          <w:b/>
        </w:rPr>
        <w:t>del Programa Multimodal</w:t>
      </w:r>
    </w:p>
    <w:p w14:paraId="6952FD03" w14:textId="77777777" w:rsidR="00D90859" w:rsidRDefault="00D90859" w:rsidP="00BCC1F3">
      <w:pPr>
        <w:autoSpaceDE w:val="0"/>
        <w:autoSpaceDN w:val="0"/>
        <w:adjustRightInd w:val="0"/>
        <w:spacing w:after="0" w:line="240" w:lineRule="auto"/>
        <w:rPr>
          <w:rFonts w:cs="Arial"/>
        </w:rPr>
      </w:pPr>
    </w:p>
    <w:p w14:paraId="4CFD845A" w14:textId="10066208" w:rsidR="00395419" w:rsidRDefault="00E27B27" w:rsidP="00282DEE">
      <w:pPr>
        <w:autoSpaceDE w:val="0"/>
        <w:autoSpaceDN w:val="0"/>
        <w:adjustRightInd w:val="0"/>
        <w:spacing w:after="0" w:line="240" w:lineRule="auto"/>
        <w:ind w:firstLine="708"/>
        <w:jc w:val="both"/>
      </w:pPr>
      <w:r>
        <w:rPr>
          <w:rFonts w:cs="Arial"/>
        </w:rPr>
        <w:t xml:space="preserve">Una vez aprobadas las Orientaciones Técnicas del Programa Multimodal, se gestionó, tramitó y aprobaron </w:t>
      </w:r>
      <w:r w:rsidR="00395419">
        <w:rPr>
          <w:rFonts w:cs="Arial"/>
        </w:rPr>
        <w:t>por MINJUD</w:t>
      </w:r>
      <w:r w:rsidR="00313BBC">
        <w:rPr>
          <w:rFonts w:cs="Arial"/>
        </w:rPr>
        <w:t>D</w:t>
      </w:r>
      <w:r w:rsidR="00395419">
        <w:rPr>
          <w:rFonts w:cs="Arial"/>
        </w:rPr>
        <w:t>H</w:t>
      </w:r>
      <w:r w:rsidR="00313BBC">
        <w:rPr>
          <w:rFonts w:cs="Arial"/>
        </w:rPr>
        <w:t>H</w:t>
      </w:r>
      <w:r w:rsidR="00395419">
        <w:rPr>
          <w:rFonts w:cs="Arial"/>
        </w:rPr>
        <w:t xml:space="preserve">, </w:t>
      </w:r>
      <w:r>
        <w:rPr>
          <w:rFonts w:cs="Arial"/>
        </w:rPr>
        <w:t xml:space="preserve">las Bases Técnicas del Concurso, </w:t>
      </w:r>
      <w:r w:rsidR="00395419">
        <w:rPr>
          <w:rFonts w:cs="Arial"/>
        </w:rPr>
        <w:t xml:space="preserve">por Ord. N° </w:t>
      </w:r>
      <w:r w:rsidR="00395419">
        <w:t xml:space="preserve">6349 del 25 de </w:t>
      </w:r>
      <w:r w:rsidR="00FC72E2">
        <w:t>noviembre</w:t>
      </w:r>
      <w:r w:rsidR="00395419">
        <w:t xml:space="preserve"> del 2020. </w:t>
      </w:r>
    </w:p>
    <w:p w14:paraId="5FEB8001" w14:textId="77777777" w:rsidR="00313BBC" w:rsidRDefault="00313BBC" w:rsidP="00282DEE">
      <w:pPr>
        <w:autoSpaceDE w:val="0"/>
        <w:autoSpaceDN w:val="0"/>
        <w:adjustRightInd w:val="0"/>
        <w:spacing w:after="0" w:line="240" w:lineRule="auto"/>
        <w:ind w:firstLine="708"/>
        <w:jc w:val="both"/>
      </w:pPr>
    </w:p>
    <w:p w14:paraId="1850A143" w14:textId="689AA1EB" w:rsidR="004E0022" w:rsidRDefault="00395419" w:rsidP="004E0022">
      <w:pPr>
        <w:autoSpaceDE w:val="0"/>
        <w:autoSpaceDN w:val="0"/>
        <w:adjustRightInd w:val="0"/>
        <w:spacing w:after="0" w:line="240" w:lineRule="auto"/>
        <w:ind w:firstLine="708"/>
        <w:jc w:val="both"/>
      </w:pPr>
      <w:r>
        <w:t>Posteriormente se tramitó la documentación del respectivo concurso, que incluy</w:t>
      </w:r>
      <w:r w:rsidR="004E0022">
        <w:t>ó</w:t>
      </w:r>
      <w:r w:rsidR="00313BBC">
        <w:t>:</w:t>
      </w:r>
      <w:r w:rsidR="004E0022">
        <w:t xml:space="preserve"> </w:t>
      </w:r>
    </w:p>
    <w:p w14:paraId="2236FA18" w14:textId="1F7CF85C" w:rsidR="004E0022" w:rsidRDefault="004E0022" w:rsidP="004E0022">
      <w:pPr>
        <w:autoSpaceDE w:val="0"/>
        <w:autoSpaceDN w:val="0"/>
        <w:adjustRightInd w:val="0"/>
        <w:spacing w:after="0" w:line="240" w:lineRule="auto"/>
        <w:ind w:firstLine="708"/>
        <w:jc w:val="both"/>
      </w:pPr>
      <w:r>
        <w:t>I.-Bases Administrativas</w:t>
      </w:r>
    </w:p>
    <w:p w14:paraId="32253413" w14:textId="77777777" w:rsidR="004E0022" w:rsidRDefault="004E0022" w:rsidP="004E0022">
      <w:pPr>
        <w:autoSpaceDE w:val="0"/>
        <w:autoSpaceDN w:val="0"/>
        <w:adjustRightInd w:val="0"/>
        <w:spacing w:after="0" w:line="240" w:lineRule="auto"/>
        <w:ind w:firstLine="708"/>
        <w:jc w:val="both"/>
      </w:pPr>
      <w:r>
        <w:t>II.- Bases y Orientaciones Técnicas.</w:t>
      </w:r>
    </w:p>
    <w:p w14:paraId="584B9012" w14:textId="77777777" w:rsidR="004E0022" w:rsidRDefault="004E0022" w:rsidP="004E0022">
      <w:pPr>
        <w:autoSpaceDE w:val="0"/>
        <w:autoSpaceDN w:val="0"/>
        <w:adjustRightInd w:val="0"/>
        <w:spacing w:after="0" w:line="240" w:lineRule="auto"/>
        <w:ind w:firstLine="708"/>
        <w:jc w:val="both"/>
      </w:pPr>
      <w:r>
        <w:t>III.- Anexos:</w:t>
      </w:r>
    </w:p>
    <w:p w14:paraId="65E2F434" w14:textId="65D5858C" w:rsidR="004E0022" w:rsidRDefault="004E0022" w:rsidP="004E0022">
      <w:pPr>
        <w:pStyle w:val="Prrafodelista"/>
        <w:numPr>
          <w:ilvl w:val="0"/>
          <w:numId w:val="44"/>
        </w:numPr>
        <w:autoSpaceDE w:val="0"/>
        <w:autoSpaceDN w:val="0"/>
        <w:adjustRightInd w:val="0"/>
        <w:spacing w:after="0" w:line="240" w:lineRule="auto"/>
        <w:jc w:val="both"/>
      </w:pPr>
      <w:r>
        <w:t>Anexo N°1, denominado “Plazas a licitar y focalización territorial”.</w:t>
      </w:r>
    </w:p>
    <w:p w14:paraId="4EBF5DC9" w14:textId="7C8A4C30" w:rsidR="004E0022" w:rsidRDefault="004E0022" w:rsidP="004E0022">
      <w:pPr>
        <w:pStyle w:val="Prrafodelista"/>
        <w:numPr>
          <w:ilvl w:val="0"/>
          <w:numId w:val="44"/>
        </w:numPr>
        <w:autoSpaceDE w:val="0"/>
        <w:autoSpaceDN w:val="0"/>
        <w:adjustRightInd w:val="0"/>
        <w:spacing w:after="0" w:line="240" w:lineRule="auto"/>
        <w:jc w:val="both"/>
      </w:pPr>
      <w:r>
        <w:t xml:space="preserve">Anexo N°2, denominado “Formulario de Presentación de Proyectos. </w:t>
      </w:r>
    </w:p>
    <w:p w14:paraId="1E7DBB44" w14:textId="57F57713" w:rsidR="004E0022" w:rsidRDefault="004E0022" w:rsidP="004E0022">
      <w:pPr>
        <w:pStyle w:val="Prrafodelista"/>
        <w:numPr>
          <w:ilvl w:val="0"/>
          <w:numId w:val="44"/>
        </w:numPr>
        <w:autoSpaceDE w:val="0"/>
        <w:autoSpaceDN w:val="0"/>
        <w:adjustRightInd w:val="0"/>
        <w:spacing w:after="0" w:line="240" w:lineRule="auto"/>
        <w:jc w:val="both"/>
      </w:pPr>
      <w:r>
        <w:t>Anexo N°3, denominado “Pauta de Evaluación de proyectos y Rúbrica para la aplicación de la Pauta de Evaluación”.</w:t>
      </w:r>
    </w:p>
    <w:p w14:paraId="5885F1F9" w14:textId="2825DCD0" w:rsidR="004E0022" w:rsidRDefault="004E0022" w:rsidP="004E0022">
      <w:pPr>
        <w:pStyle w:val="Prrafodelista"/>
        <w:numPr>
          <w:ilvl w:val="0"/>
          <w:numId w:val="44"/>
        </w:numPr>
        <w:autoSpaceDE w:val="0"/>
        <w:autoSpaceDN w:val="0"/>
        <w:adjustRightInd w:val="0"/>
        <w:spacing w:after="0" w:line="240" w:lineRule="auto"/>
        <w:jc w:val="both"/>
      </w:pPr>
      <w:r>
        <w:t xml:space="preserve">Anexo N°4, denominado “Formato de Delegación poder especial para firmar los Formularios de Presentación de Proyectos”. </w:t>
      </w:r>
    </w:p>
    <w:p w14:paraId="25A0C83B" w14:textId="77DF8AE7" w:rsidR="004E0022" w:rsidRDefault="004E0022" w:rsidP="004E0022">
      <w:pPr>
        <w:pStyle w:val="Prrafodelista"/>
        <w:numPr>
          <w:ilvl w:val="0"/>
          <w:numId w:val="44"/>
        </w:numPr>
        <w:autoSpaceDE w:val="0"/>
        <w:autoSpaceDN w:val="0"/>
        <w:adjustRightInd w:val="0"/>
        <w:spacing w:after="0" w:line="240" w:lineRule="auto"/>
        <w:jc w:val="both"/>
      </w:pPr>
      <w:r>
        <w:t>Anexo N°5, denominado “Formato de carta de compromiso, relativo al Recurso Humanos y Recursos Materiales”.</w:t>
      </w:r>
    </w:p>
    <w:p w14:paraId="242E530E" w14:textId="13865A0B" w:rsidR="004E0022" w:rsidRDefault="004E0022" w:rsidP="004E0022">
      <w:pPr>
        <w:pStyle w:val="Prrafodelista"/>
        <w:numPr>
          <w:ilvl w:val="0"/>
          <w:numId w:val="44"/>
        </w:numPr>
        <w:autoSpaceDE w:val="0"/>
        <w:autoSpaceDN w:val="0"/>
        <w:adjustRightInd w:val="0"/>
        <w:spacing w:after="0" w:line="240" w:lineRule="auto"/>
        <w:jc w:val="both"/>
      </w:pPr>
      <w:r>
        <w:t>Anexo N°6, denominado “Declaración jurada simple de trabajadores”. (Artículo 11 inciso final Ley N°20.032).</w:t>
      </w:r>
    </w:p>
    <w:p w14:paraId="20350ED6" w14:textId="6504BEA4" w:rsidR="004E0022" w:rsidRDefault="004E0022" w:rsidP="004E0022">
      <w:pPr>
        <w:pStyle w:val="Prrafodelista"/>
        <w:numPr>
          <w:ilvl w:val="0"/>
          <w:numId w:val="44"/>
        </w:numPr>
        <w:autoSpaceDE w:val="0"/>
        <w:autoSpaceDN w:val="0"/>
        <w:adjustRightInd w:val="0"/>
        <w:spacing w:after="0" w:line="240" w:lineRule="auto"/>
        <w:jc w:val="both"/>
      </w:pPr>
      <w:r>
        <w:t>Anexo N° 7: Formato Curriculum Vitae.</w:t>
      </w:r>
    </w:p>
    <w:p w14:paraId="4B79676F" w14:textId="3784068E" w:rsidR="003B5166" w:rsidRDefault="00BE143B" w:rsidP="00313BBC">
      <w:pPr>
        <w:autoSpaceDE w:val="0"/>
        <w:autoSpaceDN w:val="0"/>
        <w:adjustRightInd w:val="0"/>
        <w:spacing w:after="0" w:line="240" w:lineRule="auto"/>
        <w:ind w:firstLine="708"/>
        <w:jc w:val="both"/>
        <w:rPr>
          <w:rFonts w:cs="Arial"/>
        </w:rPr>
      </w:pPr>
      <w:r>
        <w:rPr>
          <w:rFonts w:cs="Arial"/>
        </w:rPr>
        <w:lastRenderedPageBreak/>
        <w:t xml:space="preserve">Con fecha </w:t>
      </w:r>
      <w:r w:rsidR="00E27B27" w:rsidRPr="00E27B27">
        <w:rPr>
          <w:rFonts w:cs="Arial"/>
        </w:rPr>
        <w:t>05 febrero 2021</w:t>
      </w:r>
      <w:r>
        <w:rPr>
          <w:rFonts w:cs="Arial"/>
        </w:rPr>
        <w:t xml:space="preserve">, y con </w:t>
      </w:r>
      <w:r w:rsidRPr="00E27B27">
        <w:rPr>
          <w:rFonts w:cs="Arial"/>
        </w:rPr>
        <w:t xml:space="preserve">Resolución Exenta N° </w:t>
      </w:r>
      <w:r>
        <w:rPr>
          <w:rFonts w:cs="Arial"/>
        </w:rPr>
        <w:t>01</w:t>
      </w:r>
      <w:r w:rsidRPr="00E27B27">
        <w:rPr>
          <w:rFonts w:cs="Arial"/>
        </w:rPr>
        <w:t>97 de</w:t>
      </w:r>
      <w:r>
        <w:rPr>
          <w:rFonts w:cs="Arial"/>
        </w:rPr>
        <w:t xml:space="preserve"> igual fecha</w:t>
      </w:r>
      <w:r w:rsidR="00E27B27" w:rsidRPr="00E27B27">
        <w:rPr>
          <w:rFonts w:cs="Arial"/>
        </w:rPr>
        <w:t xml:space="preserve">, </w:t>
      </w:r>
      <w:r>
        <w:rPr>
          <w:rFonts w:cs="Arial"/>
        </w:rPr>
        <w:t xml:space="preserve">se procede a publicar el </w:t>
      </w:r>
      <w:r w:rsidR="006A5209" w:rsidRPr="006A5209">
        <w:rPr>
          <w:rFonts w:cs="Arial"/>
        </w:rPr>
        <w:t>Tercer Concurso Público de proyectos para la Línea de Acción Programas de Reinserción para Adolescentes Infractores a la Ley Penal, modalidad de atención: Programa Multimodal</w:t>
      </w:r>
      <w:r w:rsidR="006A5209">
        <w:rPr>
          <w:rFonts w:cs="Arial"/>
        </w:rPr>
        <w:t>.</w:t>
      </w:r>
      <w:r>
        <w:rPr>
          <w:rFonts w:cs="Arial"/>
        </w:rPr>
        <w:t xml:space="preserve"> Este </w:t>
      </w:r>
      <w:r w:rsidR="003B5166" w:rsidRPr="003B5166">
        <w:rPr>
          <w:rFonts w:cs="Arial"/>
        </w:rPr>
        <w:t xml:space="preserve">llamado a presentar propuestas a este concurso de proyectos </w:t>
      </w:r>
      <w:r>
        <w:rPr>
          <w:rFonts w:cs="Arial"/>
        </w:rPr>
        <w:t xml:space="preserve">fue </w:t>
      </w:r>
      <w:r w:rsidR="003B5166" w:rsidRPr="003B5166">
        <w:rPr>
          <w:rFonts w:cs="Arial"/>
        </w:rPr>
        <w:t xml:space="preserve">efectuado a través del sitio electrónico institucional </w:t>
      </w:r>
      <w:hyperlink r:id="rId9" w:history="1">
        <w:r w:rsidRPr="0054491A">
          <w:rPr>
            <w:rStyle w:val="Hipervnculo"/>
            <w:rFonts w:cs="Arial"/>
          </w:rPr>
          <w:t>www.sename.cl</w:t>
        </w:r>
      </w:hyperlink>
      <w:r>
        <w:rPr>
          <w:rFonts w:cs="Arial"/>
        </w:rPr>
        <w:t>, y en paralelo se</w:t>
      </w:r>
      <w:r w:rsidR="003B5166" w:rsidRPr="003B5166">
        <w:rPr>
          <w:rFonts w:cs="Arial"/>
        </w:rPr>
        <w:t xml:space="preserve"> realiz</w:t>
      </w:r>
      <w:r>
        <w:rPr>
          <w:rFonts w:cs="Arial"/>
        </w:rPr>
        <w:t>ó</w:t>
      </w:r>
      <w:r w:rsidR="003B5166" w:rsidRPr="003B5166">
        <w:rPr>
          <w:rFonts w:cs="Arial"/>
        </w:rPr>
        <w:t xml:space="preserve"> su publicación, a través de algún medio de comunicación de circulación nacional, </w:t>
      </w:r>
      <w:r w:rsidR="00FC72E2">
        <w:rPr>
          <w:rFonts w:cs="Arial"/>
        </w:rPr>
        <w:t>en</w:t>
      </w:r>
      <w:r w:rsidR="003B5166" w:rsidRPr="003B5166">
        <w:rPr>
          <w:rFonts w:cs="Arial"/>
        </w:rPr>
        <w:t xml:space="preserve"> </w:t>
      </w:r>
      <w:r w:rsidR="00AD1AE9">
        <w:rPr>
          <w:rFonts w:cs="Arial"/>
        </w:rPr>
        <w:t xml:space="preserve">igual fecha, </w:t>
      </w:r>
      <w:r w:rsidR="003B5166" w:rsidRPr="003B5166">
        <w:rPr>
          <w:rFonts w:cs="Arial"/>
        </w:rPr>
        <w:t xml:space="preserve">día 05 de febrero de 2021. </w:t>
      </w:r>
    </w:p>
    <w:p w14:paraId="5863B8AD" w14:textId="15930271" w:rsidR="00AD1AE9" w:rsidRDefault="00AD1AE9" w:rsidP="00BE143B">
      <w:pPr>
        <w:autoSpaceDE w:val="0"/>
        <w:autoSpaceDN w:val="0"/>
        <w:adjustRightInd w:val="0"/>
        <w:spacing w:after="0" w:line="240" w:lineRule="auto"/>
        <w:ind w:firstLine="708"/>
        <w:jc w:val="both"/>
        <w:rPr>
          <w:rFonts w:cs="Arial"/>
        </w:rPr>
      </w:pPr>
    </w:p>
    <w:p w14:paraId="43D159E7" w14:textId="37CC9E28" w:rsidR="00AD1AE9" w:rsidRDefault="00AD1AE9" w:rsidP="00BE143B">
      <w:pPr>
        <w:autoSpaceDE w:val="0"/>
        <w:autoSpaceDN w:val="0"/>
        <w:adjustRightInd w:val="0"/>
        <w:spacing w:after="0" w:line="240" w:lineRule="auto"/>
        <w:ind w:firstLine="708"/>
        <w:jc w:val="both"/>
        <w:rPr>
          <w:rFonts w:cs="Arial"/>
        </w:rPr>
      </w:pPr>
      <w:r>
        <w:rPr>
          <w:rFonts w:cs="Arial"/>
        </w:rPr>
        <w:t>La cobertura de plazas y territorial de los 18 códigos concursados a nivel nacional, fueron las siguientes:</w:t>
      </w:r>
    </w:p>
    <w:p w14:paraId="07099482" w14:textId="77777777" w:rsidR="00AD1AE9" w:rsidRPr="003B5166" w:rsidRDefault="00AD1AE9" w:rsidP="00BE143B">
      <w:pPr>
        <w:autoSpaceDE w:val="0"/>
        <w:autoSpaceDN w:val="0"/>
        <w:adjustRightInd w:val="0"/>
        <w:spacing w:after="0" w:line="240" w:lineRule="auto"/>
        <w:ind w:firstLine="708"/>
        <w:jc w:val="both"/>
        <w:rPr>
          <w:rFonts w:cs="Arial"/>
        </w:rPr>
      </w:pPr>
    </w:p>
    <w:tbl>
      <w:tblPr>
        <w:tblStyle w:val="Tablaconcuadrcula"/>
        <w:tblW w:w="0" w:type="auto"/>
        <w:tblInd w:w="-147" w:type="dxa"/>
        <w:tblLook w:val="04A0" w:firstRow="1" w:lastRow="0" w:firstColumn="1" w:lastColumn="0" w:noHBand="0" w:noVBand="1"/>
      </w:tblPr>
      <w:tblGrid>
        <w:gridCol w:w="1016"/>
        <w:gridCol w:w="1833"/>
        <w:gridCol w:w="899"/>
        <w:gridCol w:w="622"/>
        <w:gridCol w:w="662"/>
        <w:gridCol w:w="656"/>
        <w:gridCol w:w="894"/>
        <w:gridCol w:w="584"/>
        <w:gridCol w:w="818"/>
        <w:gridCol w:w="991"/>
      </w:tblGrid>
      <w:tr w:rsidR="003B5166" w:rsidRPr="00395E1C" w14:paraId="71C6B394" w14:textId="77777777" w:rsidTr="003B5166">
        <w:trPr>
          <w:trHeight w:val="810"/>
        </w:trPr>
        <w:tc>
          <w:tcPr>
            <w:tcW w:w="1016" w:type="dxa"/>
            <w:hideMark/>
          </w:tcPr>
          <w:p w14:paraId="49B2C060" w14:textId="77777777" w:rsidR="00395E1C" w:rsidRPr="00395E1C" w:rsidRDefault="00395E1C" w:rsidP="00395E1C">
            <w:pPr>
              <w:autoSpaceDE w:val="0"/>
              <w:autoSpaceDN w:val="0"/>
              <w:adjustRightInd w:val="0"/>
              <w:rPr>
                <w:rFonts w:cs="Arial"/>
                <w:b/>
                <w:bCs/>
                <w:sz w:val="13"/>
                <w:szCs w:val="13"/>
              </w:rPr>
            </w:pPr>
            <w:r w:rsidRPr="00395E1C">
              <w:rPr>
                <w:rFonts w:cs="Arial"/>
                <w:b/>
                <w:bCs/>
                <w:sz w:val="13"/>
                <w:szCs w:val="13"/>
              </w:rPr>
              <w:t>REGION</w:t>
            </w:r>
          </w:p>
        </w:tc>
        <w:tc>
          <w:tcPr>
            <w:tcW w:w="1833" w:type="dxa"/>
            <w:hideMark/>
          </w:tcPr>
          <w:p w14:paraId="698B0E52" w14:textId="77777777" w:rsidR="00395E1C" w:rsidRPr="00395E1C" w:rsidRDefault="00395E1C" w:rsidP="00395E1C">
            <w:pPr>
              <w:autoSpaceDE w:val="0"/>
              <w:autoSpaceDN w:val="0"/>
              <w:adjustRightInd w:val="0"/>
              <w:rPr>
                <w:rFonts w:cs="Arial"/>
                <w:b/>
                <w:bCs/>
                <w:sz w:val="13"/>
                <w:szCs w:val="13"/>
              </w:rPr>
            </w:pPr>
            <w:r w:rsidRPr="00395E1C">
              <w:rPr>
                <w:rFonts w:cs="Arial"/>
                <w:b/>
                <w:bCs/>
                <w:sz w:val="13"/>
                <w:szCs w:val="13"/>
              </w:rPr>
              <w:t>FOCALIZACIÓN TERRITORIAL</w:t>
            </w:r>
          </w:p>
        </w:tc>
        <w:tc>
          <w:tcPr>
            <w:tcW w:w="899" w:type="dxa"/>
            <w:hideMark/>
          </w:tcPr>
          <w:p w14:paraId="16B14BC3" w14:textId="77777777" w:rsidR="00395E1C" w:rsidRPr="00395E1C" w:rsidRDefault="00395E1C" w:rsidP="00395E1C">
            <w:pPr>
              <w:autoSpaceDE w:val="0"/>
              <w:autoSpaceDN w:val="0"/>
              <w:adjustRightInd w:val="0"/>
              <w:rPr>
                <w:rFonts w:cs="Arial"/>
                <w:b/>
                <w:bCs/>
                <w:sz w:val="13"/>
                <w:szCs w:val="13"/>
              </w:rPr>
            </w:pPr>
            <w:r w:rsidRPr="00395E1C">
              <w:rPr>
                <w:rFonts w:cs="Arial"/>
                <w:b/>
                <w:bCs/>
                <w:sz w:val="13"/>
                <w:szCs w:val="13"/>
              </w:rPr>
              <w:t>COMUNA SEDE PREFERENTE</w:t>
            </w:r>
          </w:p>
        </w:tc>
        <w:tc>
          <w:tcPr>
            <w:tcW w:w="622" w:type="dxa"/>
            <w:hideMark/>
          </w:tcPr>
          <w:p w14:paraId="2AB447DD" w14:textId="77777777" w:rsidR="00395E1C" w:rsidRPr="00395E1C" w:rsidRDefault="00395E1C" w:rsidP="00395E1C">
            <w:pPr>
              <w:autoSpaceDE w:val="0"/>
              <w:autoSpaceDN w:val="0"/>
              <w:adjustRightInd w:val="0"/>
              <w:rPr>
                <w:rFonts w:cs="Arial"/>
                <w:b/>
                <w:bCs/>
                <w:sz w:val="13"/>
                <w:szCs w:val="13"/>
              </w:rPr>
            </w:pPr>
            <w:r w:rsidRPr="00395E1C">
              <w:rPr>
                <w:rFonts w:cs="Arial"/>
                <w:b/>
                <w:bCs/>
                <w:sz w:val="13"/>
                <w:szCs w:val="13"/>
              </w:rPr>
              <w:t xml:space="preserve">PLAZAS </w:t>
            </w:r>
          </w:p>
        </w:tc>
        <w:tc>
          <w:tcPr>
            <w:tcW w:w="662" w:type="dxa"/>
            <w:hideMark/>
          </w:tcPr>
          <w:p w14:paraId="6135C2D3" w14:textId="77777777" w:rsidR="00395E1C" w:rsidRPr="00395E1C" w:rsidRDefault="00395E1C" w:rsidP="00395E1C">
            <w:pPr>
              <w:autoSpaceDE w:val="0"/>
              <w:autoSpaceDN w:val="0"/>
              <w:adjustRightInd w:val="0"/>
              <w:rPr>
                <w:rFonts w:cs="Arial"/>
                <w:b/>
                <w:bCs/>
                <w:sz w:val="13"/>
                <w:szCs w:val="13"/>
              </w:rPr>
            </w:pPr>
            <w:r w:rsidRPr="00395E1C">
              <w:rPr>
                <w:rFonts w:cs="Arial"/>
                <w:b/>
                <w:bCs/>
                <w:sz w:val="13"/>
                <w:szCs w:val="13"/>
              </w:rPr>
              <w:t>MONTO FIJO USS</w:t>
            </w:r>
          </w:p>
        </w:tc>
        <w:tc>
          <w:tcPr>
            <w:tcW w:w="656" w:type="dxa"/>
            <w:hideMark/>
          </w:tcPr>
          <w:p w14:paraId="667FF4D0" w14:textId="77777777" w:rsidR="00395E1C" w:rsidRPr="00395E1C" w:rsidRDefault="00395E1C" w:rsidP="00395E1C">
            <w:pPr>
              <w:autoSpaceDE w:val="0"/>
              <w:autoSpaceDN w:val="0"/>
              <w:adjustRightInd w:val="0"/>
              <w:rPr>
                <w:rFonts w:cs="Arial"/>
                <w:b/>
                <w:bCs/>
                <w:sz w:val="13"/>
                <w:szCs w:val="13"/>
              </w:rPr>
            </w:pPr>
            <w:r w:rsidRPr="00395E1C">
              <w:rPr>
                <w:rFonts w:cs="Arial"/>
                <w:b/>
                <w:bCs/>
                <w:sz w:val="13"/>
                <w:szCs w:val="13"/>
              </w:rPr>
              <w:t>FACTOR ZONA</w:t>
            </w:r>
          </w:p>
        </w:tc>
        <w:tc>
          <w:tcPr>
            <w:tcW w:w="894" w:type="dxa"/>
            <w:hideMark/>
          </w:tcPr>
          <w:p w14:paraId="55DFB96F" w14:textId="77777777" w:rsidR="00395E1C" w:rsidRPr="00395E1C" w:rsidRDefault="00395E1C" w:rsidP="00395E1C">
            <w:pPr>
              <w:autoSpaceDE w:val="0"/>
              <w:autoSpaceDN w:val="0"/>
              <w:adjustRightInd w:val="0"/>
              <w:rPr>
                <w:rFonts w:cs="Arial"/>
                <w:b/>
                <w:bCs/>
                <w:sz w:val="13"/>
                <w:szCs w:val="13"/>
              </w:rPr>
            </w:pPr>
            <w:r w:rsidRPr="00395E1C">
              <w:rPr>
                <w:rFonts w:cs="Arial"/>
                <w:b/>
                <w:bCs/>
                <w:sz w:val="13"/>
                <w:szCs w:val="13"/>
              </w:rPr>
              <w:t>FACTOR COBERTURA</w:t>
            </w:r>
          </w:p>
        </w:tc>
        <w:tc>
          <w:tcPr>
            <w:tcW w:w="584" w:type="dxa"/>
            <w:hideMark/>
          </w:tcPr>
          <w:p w14:paraId="02D9CA6B" w14:textId="77777777" w:rsidR="00395E1C" w:rsidRPr="00395E1C" w:rsidRDefault="00395E1C" w:rsidP="00395E1C">
            <w:pPr>
              <w:autoSpaceDE w:val="0"/>
              <w:autoSpaceDN w:val="0"/>
              <w:adjustRightInd w:val="0"/>
              <w:rPr>
                <w:rFonts w:cs="Arial"/>
                <w:b/>
                <w:bCs/>
                <w:sz w:val="13"/>
                <w:szCs w:val="13"/>
              </w:rPr>
            </w:pPr>
            <w:r w:rsidRPr="00395E1C">
              <w:rPr>
                <w:rFonts w:cs="Arial"/>
                <w:b/>
                <w:bCs/>
                <w:sz w:val="13"/>
                <w:szCs w:val="13"/>
              </w:rPr>
              <w:t>USS</w:t>
            </w:r>
          </w:p>
        </w:tc>
        <w:tc>
          <w:tcPr>
            <w:tcW w:w="818" w:type="dxa"/>
            <w:hideMark/>
          </w:tcPr>
          <w:p w14:paraId="78371E58" w14:textId="77777777" w:rsidR="00395E1C" w:rsidRPr="00395E1C" w:rsidRDefault="00395E1C" w:rsidP="00395E1C">
            <w:pPr>
              <w:autoSpaceDE w:val="0"/>
              <w:autoSpaceDN w:val="0"/>
              <w:adjustRightInd w:val="0"/>
              <w:rPr>
                <w:rFonts w:cs="Arial"/>
                <w:b/>
                <w:bCs/>
                <w:sz w:val="13"/>
                <w:szCs w:val="13"/>
              </w:rPr>
            </w:pPr>
            <w:r w:rsidRPr="00395E1C">
              <w:rPr>
                <w:rFonts w:cs="Arial"/>
                <w:b/>
                <w:bCs/>
                <w:sz w:val="13"/>
                <w:szCs w:val="13"/>
              </w:rPr>
              <w:t>COSTO MENSUAL</w:t>
            </w:r>
          </w:p>
        </w:tc>
        <w:tc>
          <w:tcPr>
            <w:tcW w:w="991" w:type="dxa"/>
            <w:hideMark/>
          </w:tcPr>
          <w:p w14:paraId="75940E01" w14:textId="77777777" w:rsidR="00395E1C" w:rsidRPr="00395E1C" w:rsidRDefault="00395E1C" w:rsidP="00395E1C">
            <w:pPr>
              <w:autoSpaceDE w:val="0"/>
              <w:autoSpaceDN w:val="0"/>
              <w:adjustRightInd w:val="0"/>
              <w:rPr>
                <w:rFonts w:cs="Arial"/>
                <w:b/>
                <w:bCs/>
                <w:sz w:val="13"/>
                <w:szCs w:val="13"/>
              </w:rPr>
            </w:pPr>
            <w:r w:rsidRPr="00395E1C">
              <w:rPr>
                <w:rFonts w:cs="Arial"/>
                <w:b/>
                <w:bCs/>
                <w:sz w:val="13"/>
                <w:szCs w:val="13"/>
              </w:rPr>
              <w:t>COSTO ANUAL</w:t>
            </w:r>
          </w:p>
        </w:tc>
      </w:tr>
      <w:tr w:rsidR="003B5166" w:rsidRPr="00395E1C" w14:paraId="0F134893" w14:textId="77777777" w:rsidTr="003B5166">
        <w:trPr>
          <w:trHeight w:val="612"/>
        </w:trPr>
        <w:tc>
          <w:tcPr>
            <w:tcW w:w="1016" w:type="dxa"/>
            <w:hideMark/>
          </w:tcPr>
          <w:p w14:paraId="6EE42A8D"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ARICA</w:t>
            </w:r>
          </w:p>
        </w:tc>
        <w:tc>
          <w:tcPr>
            <w:tcW w:w="1833" w:type="dxa"/>
            <w:hideMark/>
          </w:tcPr>
          <w:p w14:paraId="424151BE"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Provincia de Arica: Arica y Camarones; y, Provincia de Parinacota: General Lagos y Putre.</w:t>
            </w:r>
          </w:p>
        </w:tc>
        <w:tc>
          <w:tcPr>
            <w:tcW w:w="899" w:type="dxa"/>
            <w:hideMark/>
          </w:tcPr>
          <w:p w14:paraId="5EE9BCDD"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Arica</w:t>
            </w:r>
          </w:p>
        </w:tc>
        <w:tc>
          <w:tcPr>
            <w:tcW w:w="622" w:type="dxa"/>
            <w:hideMark/>
          </w:tcPr>
          <w:p w14:paraId="47FF5821"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60</w:t>
            </w:r>
          </w:p>
        </w:tc>
        <w:tc>
          <w:tcPr>
            <w:tcW w:w="662" w:type="dxa"/>
            <w:hideMark/>
          </w:tcPr>
          <w:p w14:paraId="29E4CEC5"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8,8</w:t>
            </w:r>
          </w:p>
        </w:tc>
        <w:tc>
          <w:tcPr>
            <w:tcW w:w="656" w:type="dxa"/>
            <w:hideMark/>
          </w:tcPr>
          <w:p w14:paraId="49DD1ACE"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28%</w:t>
            </w:r>
          </w:p>
        </w:tc>
        <w:tc>
          <w:tcPr>
            <w:tcW w:w="894" w:type="dxa"/>
            <w:hideMark/>
          </w:tcPr>
          <w:p w14:paraId="425A365D"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0%</w:t>
            </w:r>
          </w:p>
        </w:tc>
        <w:tc>
          <w:tcPr>
            <w:tcW w:w="584" w:type="dxa"/>
            <w:hideMark/>
          </w:tcPr>
          <w:p w14:paraId="19E46C59"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17.240</w:t>
            </w:r>
          </w:p>
        </w:tc>
        <w:tc>
          <w:tcPr>
            <w:tcW w:w="818" w:type="dxa"/>
            <w:hideMark/>
          </w:tcPr>
          <w:p w14:paraId="6B1D4EA6"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11.651.482</w:t>
            </w:r>
          </w:p>
        </w:tc>
        <w:tc>
          <w:tcPr>
            <w:tcW w:w="991" w:type="dxa"/>
            <w:hideMark/>
          </w:tcPr>
          <w:p w14:paraId="5E5F189C"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139.817.779</w:t>
            </w:r>
          </w:p>
        </w:tc>
      </w:tr>
      <w:tr w:rsidR="003B5166" w:rsidRPr="00395E1C" w14:paraId="619D7ADD" w14:textId="77777777" w:rsidTr="003B5166">
        <w:trPr>
          <w:trHeight w:val="408"/>
        </w:trPr>
        <w:tc>
          <w:tcPr>
            <w:tcW w:w="1016" w:type="dxa"/>
            <w:hideMark/>
          </w:tcPr>
          <w:p w14:paraId="71D3DB3C"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ANTOFAGASTA</w:t>
            </w:r>
          </w:p>
        </w:tc>
        <w:tc>
          <w:tcPr>
            <w:tcW w:w="1833" w:type="dxa"/>
            <w:hideMark/>
          </w:tcPr>
          <w:p w14:paraId="678E7C1A"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Provincia El Loa: Calama, San Pedro de Atacama y Ollague.</w:t>
            </w:r>
          </w:p>
        </w:tc>
        <w:tc>
          <w:tcPr>
            <w:tcW w:w="899" w:type="dxa"/>
            <w:hideMark/>
          </w:tcPr>
          <w:p w14:paraId="603BD7DF"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Calama</w:t>
            </w:r>
          </w:p>
        </w:tc>
        <w:tc>
          <w:tcPr>
            <w:tcW w:w="622" w:type="dxa"/>
            <w:hideMark/>
          </w:tcPr>
          <w:p w14:paraId="72D56B76"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60</w:t>
            </w:r>
          </w:p>
        </w:tc>
        <w:tc>
          <w:tcPr>
            <w:tcW w:w="662" w:type="dxa"/>
            <w:hideMark/>
          </w:tcPr>
          <w:p w14:paraId="00888BD3"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8,8</w:t>
            </w:r>
          </w:p>
        </w:tc>
        <w:tc>
          <w:tcPr>
            <w:tcW w:w="656" w:type="dxa"/>
            <w:hideMark/>
          </w:tcPr>
          <w:p w14:paraId="1168DE2B"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28%</w:t>
            </w:r>
          </w:p>
        </w:tc>
        <w:tc>
          <w:tcPr>
            <w:tcW w:w="894" w:type="dxa"/>
            <w:hideMark/>
          </w:tcPr>
          <w:p w14:paraId="7F1FDA28"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 </w:t>
            </w:r>
          </w:p>
        </w:tc>
        <w:tc>
          <w:tcPr>
            <w:tcW w:w="584" w:type="dxa"/>
            <w:hideMark/>
          </w:tcPr>
          <w:p w14:paraId="04012144"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17.240</w:t>
            </w:r>
          </w:p>
        </w:tc>
        <w:tc>
          <w:tcPr>
            <w:tcW w:w="818" w:type="dxa"/>
            <w:hideMark/>
          </w:tcPr>
          <w:p w14:paraId="3A65D8CA"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11.651.482</w:t>
            </w:r>
          </w:p>
        </w:tc>
        <w:tc>
          <w:tcPr>
            <w:tcW w:w="991" w:type="dxa"/>
            <w:hideMark/>
          </w:tcPr>
          <w:p w14:paraId="703A81DD"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139.817.779</w:t>
            </w:r>
          </w:p>
        </w:tc>
      </w:tr>
      <w:tr w:rsidR="003B5166" w:rsidRPr="00395E1C" w14:paraId="2F62E0D8" w14:textId="77777777" w:rsidTr="003B5166">
        <w:trPr>
          <w:trHeight w:val="612"/>
        </w:trPr>
        <w:tc>
          <w:tcPr>
            <w:tcW w:w="1016" w:type="dxa"/>
            <w:hideMark/>
          </w:tcPr>
          <w:p w14:paraId="717F4DCB"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ANTOFAGASTA</w:t>
            </w:r>
          </w:p>
        </w:tc>
        <w:tc>
          <w:tcPr>
            <w:tcW w:w="1833" w:type="dxa"/>
            <w:hideMark/>
          </w:tcPr>
          <w:p w14:paraId="3BD858F6"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Provincia de Tocopilla: Tocopilla y Maria Elena. Provincia de Antofagasta: Megillones.</w:t>
            </w:r>
          </w:p>
        </w:tc>
        <w:tc>
          <w:tcPr>
            <w:tcW w:w="899" w:type="dxa"/>
            <w:hideMark/>
          </w:tcPr>
          <w:p w14:paraId="75D9A4B7"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Tocopilla</w:t>
            </w:r>
          </w:p>
        </w:tc>
        <w:tc>
          <w:tcPr>
            <w:tcW w:w="622" w:type="dxa"/>
            <w:hideMark/>
          </w:tcPr>
          <w:p w14:paraId="3990E808"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20</w:t>
            </w:r>
          </w:p>
        </w:tc>
        <w:tc>
          <w:tcPr>
            <w:tcW w:w="662" w:type="dxa"/>
            <w:hideMark/>
          </w:tcPr>
          <w:p w14:paraId="072255F3"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8,8</w:t>
            </w:r>
          </w:p>
        </w:tc>
        <w:tc>
          <w:tcPr>
            <w:tcW w:w="656" w:type="dxa"/>
            <w:hideMark/>
          </w:tcPr>
          <w:p w14:paraId="4B47F2FD"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28%</w:t>
            </w:r>
          </w:p>
        </w:tc>
        <w:tc>
          <w:tcPr>
            <w:tcW w:w="894" w:type="dxa"/>
            <w:hideMark/>
          </w:tcPr>
          <w:p w14:paraId="2241B817"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50%</w:t>
            </w:r>
          </w:p>
        </w:tc>
        <w:tc>
          <w:tcPr>
            <w:tcW w:w="584" w:type="dxa"/>
            <w:hideMark/>
          </w:tcPr>
          <w:p w14:paraId="4E401E93"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17.240</w:t>
            </w:r>
          </w:p>
        </w:tc>
        <w:tc>
          <w:tcPr>
            <w:tcW w:w="818" w:type="dxa"/>
            <w:hideMark/>
          </w:tcPr>
          <w:p w14:paraId="0CE1CD8A"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5.825.741</w:t>
            </w:r>
          </w:p>
        </w:tc>
        <w:tc>
          <w:tcPr>
            <w:tcW w:w="991" w:type="dxa"/>
            <w:hideMark/>
          </w:tcPr>
          <w:p w14:paraId="4D96DC55"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69.908.890</w:t>
            </w:r>
          </w:p>
        </w:tc>
      </w:tr>
      <w:tr w:rsidR="00F66693" w:rsidRPr="00395E1C" w14:paraId="1DB7082E" w14:textId="77777777" w:rsidTr="003B5166">
        <w:trPr>
          <w:trHeight w:val="855"/>
        </w:trPr>
        <w:tc>
          <w:tcPr>
            <w:tcW w:w="1016" w:type="dxa"/>
            <w:hideMark/>
          </w:tcPr>
          <w:p w14:paraId="7F58954F"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COQUIMBO</w:t>
            </w:r>
          </w:p>
        </w:tc>
        <w:tc>
          <w:tcPr>
            <w:tcW w:w="1833" w:type="dxa"/>
            <w:hideMark/>
          </w:tcPr>
          <w:p w14:paraId="0464E58C"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Provincia Choapa: Illapel, Los Vilos, Canela y Salamanca. Provincia de Limarí: Ovalle, Punitaqui, Monte Patria, Río Hurtado y Combarbalá.</w:t>
            </w:r>
          </w:p>
        </w:tc>
        <w:tc>
          <w:tcPr>
            <w:tcW w:w="899" w:type="dxa"/>
            <w:hideMark/>
          </w:tcPr>
          <w:p w14:paraId="2DC6EA6D"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Ovalle</w:t>
            </w:r>
          </w:p>
        </w:tc>
        <w:tc>
          <w:tcPr>
            <w:tcW w:w="622" w:type="dxa"/>
            <w:hideMark/>
          </w:tcPr>
          <w:p w14:paraId="431C24C6"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40</w:t>
            </w:r>
          </w:p>
        </w:tc>
        <w:tc>
          <w:tcPr>
            <w:tcW w:w="662" w:type="dxa"/>
            <w:hideMark/>
          </w:tcPr>
          <w:p w14:paraId="29BB9D38"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8,8</w:t>
            </w:r>
          </w:p>
        </w:tc>
        <w:tc>
          <w:tcPr>
            <w:tcW w:w="656" w:type="dxa"/>
            <w:hideMark/>
          </w:tcPr>
          <w:p w14:paraId="1D8B264B"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14%</w:t>
            </w:r>
          </w:p>
        </w:tc>
        <w:tc>
          <w:tcPr>
            <w:tcW w:w="894" w:type="dxa"/>
            <w:hideMark/>
          </w:tcPr>
          <w:p w14:paraId="7E48C084"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35%</w:t>
            </w:r>
          </w:p>
        </w:tc>
        <w:tc>
          <w:tcPr>
            <w:tcW w:w="584" w:type="dxa"/>
            <w:hideMark/>
          </w:tcPr>
          <w:p w14:paraId="480E8DC6"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17.240</w:t>
            </w:r>
          </w:p>
        </w:tc>
        <w:tc>
          <w:tcPr>
            <w:tcW w:w="818" w:type="dxa"/>
            <w:hideMark/>
          </w:tcPr>
          <w:p w14:paraId="7161CEA7"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9.339.391</w:t>
            </w:r>
          </w:p>
        </w:tc>
        <w:tc>
          <w:tcPr>
            <w:tcW w:w="991" w:type="dxa"/>
            <w:hideMark/>
          </w:tcPr>
          <w:p w14:paraId="5041C1D2"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112.072.689</w:t>
            </w:r>
          </w:p>
        </w:tc>
      </w:tr>
      <w:tr w:rsidR="003B5166" w:rsidRPr="00395E1C" w14:paraId="165D2D77" w14:textId="77777777" w:rsidTr="003B5166">
        <w:trPr>
          <w:trHeight w:val="612"/>
        </w:trPr>
        <w:tc>
          <w:tcPr>
            <w:tcW w:w="1016" w:type="dxa"/>
            <w:hideMark/>
          </w:tcPr>
          <w:p w14:paraId="11C17E8B"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COQUIMBO</w:t>
            </w:r>
          </w:p>
        </w:tc>
        <w:tc>
          <w:tcPr>
            <w:tcW w:w="1833" w:type="dxa"/>
            <w:hideMark/>
          </w:tcPr>
          <w:p w14:paraId="472045F4"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Provincia de Elqui: La Serena, Coquimbo, Paihuano, La Higuera, Vicuña y Andacollo</w:t>
            </w:r>
          </w:p>
        </w:tc>
        <w:tc>
          <w:tcPr>
            <w:tcW w:w="899" w:type="dxa"/>
            <w:hideMark/>
          </w:tcPr>
          <w:p w14:paraId="3C2888F8"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La Serena</w:t>
            </w:r>
          </w:p>
        </w:tc>
        <w:tc>
          <w:tcPr>
            <w:tcW w:w="622" w:type="dxa"/>
            <w:hideMark/>
          </w:tcPr>
          <w:p w14:paraId="7A1B5813"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150</w:t>
            </w:r>
          </w:p>
        </w:tc>
        <w:tc>
          <w:tcPr>
            <w:tcW w:w="662" w:type="dxa"/>
            <w:hideMark/>
          </w:tcPr>
          <w:p w14:paraId="060EC3C5"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8,8</w:t>
            </w:r>
          </w:p>
        </w:tc>
        <w:tc>
          <w:tcPr>
            <w:tcW w:w="656" w:type="dxa"/>
            <w:hideMark/>
          </w:tcPr>
          <w:p w14:paraId="7F792192"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14%</w:t>
            </w:r>
          </w:p>
        </w:tc>
        <w:tc>
          <w:tcPr>
            <w:tcW w:w="894" w:type="dxa"/>
            <w:hideMark/>
          </w:tcPr>
          <w:p w14:paraId="6509E967"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0%</w:t>
            </w:r>
          </w:p>
        </w:tc>
        <w:tc>
          <w:tcPr>
            <w:tcW w:w="584" w:type="dxa"/>
            <w:hideMark/>
          </w:tcPr>
          <w:p w14:paraId="484C0EED"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17.240</w:t>
            </w:r>
          </w:p>
        </w:tc>
        <w:tc>
          <w:tcPr>
            <w:tcW w:w="818" w:type="dxa"/>
            <w:hideMark/>
          </w:tcPr>
          <w:p w14:paraId="28E57344"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25.942.752</w:t>
            </w:r>
          </w:p>
        </w:tc>
        <w:tc>
          <w:tcPr>
            <w:tcW w:w="991" w:type="dxa"/>
            <w:hideMark/>
          </w:tcPr>
          <w:p w14:paraId="0583B107"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311.313.024</w:t>
            </w:r>
          </w:p>
        </w:tc>
      </w:tr>
      <w:tr w:rsidR="00F66693" w:rsidRPr="00395E1C" w14:paraId="04AA0705" w14:textId="77777777" w:rsidTr="003B5166">
        <w:trPr>
          <w:trHeight w:val="1771"/>
        </w:trPr>
        <w:tc>
          <w:tcPr>
            <w:tcW w:w="1016" w:type="dxa"/>
            <w:hideMark/>
          </w:tcPr>
          <w:p w14:paraId="0FA5F351"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O'HIGGINS</w:t>
            </w:r>
          </w:p>
        </w:tc>
        <w:tc>
          <w:tcPr>
            <w:tcW w:w="1833" w:type="dxa"/>
            <w:hideMark/>
          </w:tcPr>
          <w:p w14:paraId="6C743008"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Provincias de Cardenal Caro: Pichilemu, Litueche, Marchihue, Paredones, La Estrella y Navidad. Provincia de Colchagua: San Fernando, Santa Cruz, Placilla, Nancagua, Chimbarongo, Peralillo, Lolol, Chepica, Palmilla y Pumanque. Provincia Cachapoal:  Las Cabras, Pichidegua, Peumo y San Vicente de TT.</w:t>
            </w:r>
          </w:p>
        </w:tc>
        <w:tc>
          <w:tcPr>
            <w:tcW w:w="899" w:type="dxa"/>
            <w:hideMark/>
          </w:tcPr>
          <w:p w14:paraId="4063994B"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San Fernando</w:t>
            </w:r>
          </w:p>
        </w:tc>
        <w:tc>
          <w:tcPr>
            <w:tcW w:w="622" w:type="dxa"/>
            <w:hideMark/>
          </w:tcPr>
          <w:p w14:paraId="47FCABC9"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90</w:t>
            </w:r>
          </w:p>
        </w:tc>
        <w:tc>
          <w:tcPr>
            <w:tcW w:w="662" w:type="dxa"/>
            <w:hideMark/>
          </w:tcPr>
          <w:p w14:paraId="43571A2E"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8,8</w:t>
            </w:r>
          </w:p>
        </w:tc>
        <w:tc>
          <w:tcPr>
            <w:tcW w:w="656" w:type="dxa"/>
            <w:hideMark/>
          </w:tcPr>
          <w:p w14:paraId="7F944095"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0%</w:t>
            </w:r>
          </w:p>
        </w:tc>
        <w:tc>
          <w:tcPr>
            <w:tcW w:w="894" w:type="dxa"/>
            <w:hideMark/>
          </w:tcPr>
          <w:p w14:paraId="757E8737"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0%</w:t>
            </w:r>
          </w:p>
        </w:tc>
        <w:tc>
          <w:tcPr>
            <w:tcW w:w="584" w:type="dxa"/>
            <w:hideMark/>
          </w:tcPr>
          <w:p w14:paraId="12164930"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17.240</w:t>
            </w:r>
          </w:p>
        </w:tc>
        <w:tc>
          <w:tcPr>
            <w:tcW w:w="818" w:type="dxa"/>
            <w:hideMark/>
          </w:tcPr>
          <w:p w14:paraId="7C0261D1"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13.654.080</w:t>
            </w:r>
          </w:p>
        </w:tc>
        <w:tc>
          <w:tcPr>
            <w:tcW w:w="991" w:type="dxa"/>
            <w:hideMark/>
          </w:tcPr>
          <w:p w14:paraId="026F95A7"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163.848.960</w:t>
            </w:r>
          </w:p>
        </w:tc>
      </w:tr>
      <w:tr w:rsidR="00F66693" w:rsidRPr="00395E1C" w14:paraId="71AF512D" w14:textId="77777777" w:rsidTr="003B5166">
        <w:trPr>
          <w:trHeight w:val="859"/>
        </w:trPr>
        <w:tc>
          <w:tcPr>
            <w:tcW w:w="1016" w:type="dxa"/>
            <w:hideMark/>
          </w:tcPr>
          <w:p w14:paraId="09DBFBAC"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MAULE</w:t>
            </w:r>
          </w:p>
        </w:tc>
        <w:tc>
          <w:tcPr>
            <w:tcW w:w="1833" w:type="dxa"/>
            <w:hideMark/>
          </w:tcPr>
          <w:p w14:paraId="5752B971"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 xml:space="preserve">Provincia de Talca: Talca, San Clemente, San Rafael, Pelarco, Empedrado, Constitución, Pencahue, Río Claro, Maule y Curepto. </w:t>
            </w:r>
          </w:p>
        </w:tc>
        <w:tc>
          <w:tcPr>
            <w:tcW w:w="899" w:type="dxa"/>
            <w:hideMark/>
          </w:tcPr>
          <w:p w14:paraId="1BA11A97"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Talca</w:t>
            </w:r>
          </w:p>
        </w:tc>
        <w:tc>
          <w:tcPr>
            <w:tcW w:w="622" w:type="dxa"/>
            <w:hideMark/>
          </w:tcPr>
          <w:p w14:paraId="0E85D3F9"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100</w:t>
            </w:r>
          </w:p>
        </w:tc>
        <w:tc>
          <w:tcPr>
            <w:tcW w:w="662" w:type="dxa"/>
            <w:hideMark/>
          </w:tcPr>
          <w:p w14:paraId="3F21A504"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8,8</w:t>
            </w:r>
          </w:p>
        </w:tc>
        <w:tc>
          <w:tcPr>
            <w:tcW w:w="656" w:type="dxa"/>
            <w:hideMark/>
          </w:tcPr>
          <w:p w14:paraId="08C44EB7"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0%</w:t>
            </w:r>
          </w:p>
        </w:tc>
        <w:tc>
          <w:tcPr>
            <w:tcW w:w="894" w:type="dxa"/>
            <w:hideMark/>
          </w:tcPr>
          <w:p w14:paraId="6E0C8829"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0%</w:t>
            </w:r>
          </w:p>
        </w:tc>
        <w:tc>
          <w:tcPr>
            <w:tcW w:w="584" w:type="dxa"/>
            <w:hideMark/>
          </w:tcPr>
          <w:p w14:paraId="71D08A3F"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17.240</w:t>
            </w:r>
          </w:p>
        </w:tc>
        <w:tc>
          <w:tcPr>
            <w:tcW w:w="818" w:type="dxa"/>
            <w:hideMark/>
          </w:tcPr>
          <w:p w14:paraId="68548EBE"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15.171.200</w:t>
            </w:r>
          </w:p>
        </w:tc>
        <w:tc>
          <w:tcPr>
            <w:tcW w:w="991" w:type="dxa"/>
            <w:hideMark/>
          </w:tcPr>
          <w:p w14:paraId="0EF4F29B"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182.054.400</w:t>
            </w:r>
          </w:p>
        </w:tc>
      </w:tr>
      <w:tr w:rsidR="00F66693" w:rsidRPr="00395E1C" w14:paraId="12288F17" w14:textId="77777777" w:rsidTr="003B5166">
        <w:trPr>
          <w:trHeight w:val="701"/>
        </w:trPr>
        <w:tc>
          <w:tcPr>
            <w:tcW w:w="1016" w:type="dxa"/>
            <w:hideMark/>
          </w:tcPr>
          <w:p w14:paraId="6DCA2A46"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MAULE</w:t>
            </w:r>
          </w:p>
        </w:tc>
        <w:tc>
          <w:tcPr>
            <w:tcW w:w="1833" w:type="dxa"/>
            <w:hideMark/>
          </w:tcPr>
          <w:p w14:paraId="7FC4B43D"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Provincia de Curicó: Curicó, Molina, Licantén, Vichuquén, Hualañe, Rauco, Teno, Romeral y Sagrada Familia.</w:t>
            </w:r>
          </w:p>
        </w:tc>
        <w:tc>
          <w:tcPr>
            <w:tcW w:w="899" w:type="dxa"/>
            <w:hideMark/>
          </w:tcPr>
          <w:p w14:paraId="38438F42"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Curico</w:t>
            </w:r>
          </w:p>
        </w:tc>
        <w:tc>
          <w:tcPr>
            <w:tcW w:w="622" w:type="dxa"/>
            <w:hideMark/>
          </w:tcPr>
          <w:p w14:paraId="12DB9DA3"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65</w:t>
            </w:r>
          </w:p>
        </w:tc>
        <w:tc>
          <w:tcPr>
            <w:tcW w:w="662" w:type="dxa"/>
            <w:hideMark/>
          </w:tcPr>
          <w:p w14:paraId="0E3B34B5"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8,8</w:t>
            </w:r>
          </w:p>
        </w:tc>
        <w:tc>
          <w:tcPr>
            <w:tcW w:w="656" w:type="dxa"/>
            <w:hideMark/>
          </w:tcPr>
          <w:p w14:paraId="1061C9F7"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0%</w:t>
            </w:r>
          </w:p>
        </w:tc>
        <w:tc>
          <w:tcPr>
            <w:tcW w:w="894" w:type="dxa"/>
            <w:hideMark/>
          </w:tcPr>
          <w:p w14:paraId="128DC3C7"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0%</w:t>
            </w:r>
          </w:p>
        </w:tc>
        <w:tc>
          <w:tcPr>
            <w:tcW w:w="584" w:type="dxa"/>
            <w:hideMark/>
          </w:tcPr>
          <w:p w14:paraId="639C61DD"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17.240</w:t>
            </w:r>
          </w:p>
        </w:tc>
        <w:tc>
          <w:tcPr>
            <w:tcW w:w="818" w:type="dxa"/>
            <w:hideMark/>
          </w:tcPr>
          <w:p w14:paraId="01633A73"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9.861.280</w:t>
            </w:r>
          </w:p>
        </w:tc>
        <w:tc>
          <w:tcPr>
            <w:tcW w:w="991" w:type="dxa"/>
            <w:hideMark/>
          </w:tcPr>
          <w:p w14:paraId="56C5F51D"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118.335.360</w:t>
            </w:r>
          </w:p>
        </w:tc>
      </w:tr>
      <w:tr w:rsidR="003B5166" w:rsidRPr="00395E1C" w14:paraId="0835A9E9" w14:textId="77777777" w:rsidTr="003B5166">
        <w:trPr>
          <w:trHeight w:val="816"/>
        </w:trPr>
        <w:tc>
          <w:tcPr>
            <w:tcW w:w="1016" w:type="dxa"/>
            <w:hideMark/>
          </w:tcPr>
          <w:p w14:paraId="3906153C"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MAULE</w:t>
            </w:r>
          </w:p>
        </w:tc>
        <w:tc>
          <w:tcPr>
            <w:tcW w:w="1833" w:type="dxa"/>
            <w:hideMark/>
          </w:tcPr>
          <w:p w14:paraId="39697B42"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Provincia de Linares: Linares, San Javier, Parral, Villa Alegre, Longavi, Colbún, Retiro y Yerbas Buenas. </w:t>
            </w:r>
          </w:p>
        </w:tc>
        <w:tc>
          <w:tcPr>
            <w:tcW w:w="899" w:type="dxa"/>
            <w:hideMark/>
          </w:tcPr>
          <w:p w14:paraId="1EAA725D"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Linares</w:t>
            </w:r>
          </w:p>
        </w:tc>
        <w:tc>
          <w:tcPr>
            <w:tcW w:w="622" w:type="dxa"/>
            <w:hideMark/>
          </w:tcPr>
          <w:p w14:paraId="0BF21608"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120</w:t>
            </w:r>
          </w:p>
        </w:tc>
        <w:tc>
          <w:tcPr>
            <w:tcW w:w="662" w:type="dxa"/>
            <w:hideMark/>
          </w:tcPr>
          <w:p w14:paraId="6143E5E1"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8,8</w:t>
            </w:r>
          </w:p>
        </w:tc>
        <w:tc>
          <w:tcPr>
            <w:tcW w:w="656" w:type="dxa"/>
            <w:hideMark/>
          </w:tcPr>
          <w:p w14:paraId="04D6D2B1"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0%</w:t>
            </w:r>
          </w:p>
        </w:tc>
        <w:tc>
          <w:tcPr>
            <w:tcW w:w="894" w:type="dxa"/>
            <w:hideMark/>
          </w:tcPr>
          <w:p w14:paraId="405D7DA2"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0%</w:t>
            </w:r>
          </w:p>
        </w:tc>
        <w:tc>
          <w:tcPr>
            <w:tcW w:w="584" w:type="dxa"/>
            <w:hideMark/>
          </w:tcPr>
          <w:p w14:paraId="5DA98591"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17.240</w:t>
            </w:r>
          </w:p>
        </w:tc>
        <w:tc>
          <w:tcPr>
            <w:tcW w:w="818" w:type="dxa"/>
            <w:hideMark/>
          </w:tcPr>
          <w:p w14:paraId="4B760416"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18.205.440</w:t>
            </w:r>
          </w:p>
        </w:tc>
        <w:tc>
          <w:tcPr>
            <w:tcW w:w="991" w:type="dxa"/>
            <w:hideMark/>
          </w:tcPr>
          <w:p w14:paraId="098795DD"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218.465.280</w:t>
            </w:r>
          </w:p>
        </w:tc>
      </w:tr>
      <w:tr w:rsidR="003B5166" w:rsidRPr="00395E1C" w14:paraId="7181F715" w14:textId="77777777" w:rsidTr="003B5166">
        <w:trPr>
          <w:trHeight w:val="408"/>
        </w:trPr>
        <w:tc>
          <w:tcPr>
            <w:tcW w:w="1016" w:type="dxa"/>
            <w:hideMark/>
          </w:tcPr>
          <w:p w14:paraId="0DC40A04"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MAULE</w:t>
            </w:r>
          </w:p>
        </w:tc>
        <w:tc>
          <w:tcPr>
            <w:tcW w:w="1833" w:type="dxa"/>
            <w:hideMark/>
          </w:tcPr>
          <w:p w14:paraId="34C10209"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Provincia de Cauquenes: Chanco, Pelluhue y Cauquenes.</w:t>
            </w:r>
          </w:p>
        </w:tc>
        <w:tc>
          <w:tcPr>
            <w:tcW w:w="899" w:type="dxa"/>
            <w:hideMark/>
          </w:tcPr>
          <w:p w14:paraId="6B77F127"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Cauquenes</w:t>
            </w:r>
          </w:p>
        </w:tc>
        <w:tc>
          <w:tcPr>
            <w:tcW w:w="622" w:type="dxa"/>
            <w:hideMark/>
          </w:tcPr>
          <w:p w14:paraId="736B55DB"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20</w:t>
            </w:r>
          </w:p>
        </w:tc>
        <w:tc>
          <w:tcPr>
            <w:tcW w:w="662" w:type="dxa"/>
            <w:hideMark/>
          </w:tcPr>
          <w:p w14:paraId="77C9B9F3"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8,8</w:t>
            </w:r>
          </w:p>
        </w:tc>
        <w:tc>
          <w:tcPr>
            <w:tcW w:w="656" w:type="dxa"/>
            <w:hideMark/>
          </w:tcPr>
          <w:p w14:paraId="10EFA82D"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14%</w:t>
            </w:r>
          </w:p>
        </w:tc>
        <w:tc>
          <w:tcPr>
            <w:tcW w:w="894" w:type="dxa"/>
            <w:hideMark/>
          </w:tcPr>
          <w:p w14:paraId="5513746D"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50%</w:t>
            </w:r>
          </w:p>
        </w:tc>
        <w:tc>
          <w:tcPr>
            <w:tcW w:w="584" w:type="dxa"/>
            <w:hideMark/>
          </w:tcPr>
          <w:p w14:paraId="66666EA2"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17.240</w:t>
            </w:r>
          </w:p>
        </w:tc>
        <w:tc>
          <w:tcPr>
            <w:tcW w:w="818" w:type="dxa"/>
            <w:hideMark/>
          </w:tcPr>
          <w:p w14:paraId="02AF326B"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5.188.550</w:t>
            </w:r>
          </w:p>
        </w:tc>
        <w:tc>
          <w:tcPr>
            <w:tcW w:w="991" w:type="dxa"/>
            <w:hideMark/>
          </w:tcPr>
          <w:p w14:paraId="162DE620"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62.262.605</w:t>
            </w:r>
          </w:p>
        </w:tc>
      </w:tr>
      <w:tr w:rsidR="00F66693" w:rsidRPr="00395E1C" w14:paraId="3CC96011" w14:textId="77777777" w:rsidTr="003B5166">
        <w:trPr>
          <w:trHeight w:val="866"/>
        </w:trPr>
        <w:tc>
          <w:tcPr>
            <w:tcW w:w="1016" w:type="dxa"/>
            <w:hideMark/>
          </w:tcPr>
          <w:p w14:paraId="21F0CB1B"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BIO BIO</w:t>
            </w:r>
          </w:p>
        </w:tc>
        <w:tc>
          <w:tcPr>
            <w:tcW w:w="1833" w:type="dxa"/>
            <w:hideMark/>
          </w:tcPr>
          <w:p w14:paraId="2DAC82A2"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Provincia de Arauco: Arauco, Curanilahue, Cañete, Contulmo, Tirúa, Los Alamos y Lebu. Provincia de Concepción: Lota y Coronel.</w:t>
            </w:r>
          </w:p>
        </w:tc>
        <w:tc>
          <w:tcPr>
            <w:tcW w:w="899" w:type="dxa"/>
            <w:hideMark/>
          </w:tcPr>
          <w:p w14:paraId="4E1C40B1"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Coronel</w:t>
            </w:r>
          </w:p>
        </w:tc>
        <w:tc>
          <w:tcPr>
            <w:tcW w:w="622" w:type="dxa"/>
            <w:hideMark/>
          </w:tcPr>
          <w:p w14:paraId="2CEA96DA"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90</w:t>
            </w:r>
          </w:p>
        </w:tc>
        <w:tc>
          <w:tcPr>
            <w:tcW w:w="662" w:type="dxa"/>
            <w:hideMark/>
          </w:tcPr>
          <w:p w14:paraId="3EA9E6C9"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8,8</w:t>
            </w:r>
          </w:p>
        </w:tc>
        <w:tc>
          <w:tcPr>
            <w:tcW w:w="656" w:type="dxa"/>
            <w:hideMark/>
          </w:tcPr>
          <w:p w14:paraId="170792B3"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14%</w:t>
            </w:r>
          </w:p>
        </w:tc>
        <w:tc>
          <w:tcPr>
            <w:tcW w:w="894" w:type="dxa"/>
            <w:hideMark/>
          </w:tcPr>
          <w:p w14:paraId="1893A32A"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 </w:t>
            </w:r>
          </w:p>
        </w:tc>
        <w:tc>
          <w:tcPr>
            <w:tcW w:w="584" w:type="dxa"/>
            <w:hideMark/>
          </w:tcPr>
          <w:p w14:paraId="72E73655"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17.240</w:t>
            </w:r>
          </w:p>
        </w:tc>
        <w:tc>
          <w:tcPr>
            <w:tcW w:w="818" w:type="dxa"/>
            <w:hideMark/>
          </w:tcPr>
          <w:p w14:paraId="2B1C3DF0"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15.565.651</w:t>
            </w:r>
          </w:p>
        </w:tc>
        <w:tc>
          <w:tcPr>
            <w:tcW w:w="991" w:type="dxa"/>
            <w:hideMark/>
          </w:tcPr>
          <w:p w14:paraId="7580D8C1"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186.787.814</w:t>
            </w:r>
          </w:p>
        </w:tc>
      </w:tr>
      <w:tr w:rsidR="003B5166" w:rsidRPr="00395E1C" w14:paraId="07559593" w14:textId="77777777" w:rsidTr="003B5166">
        <w:trPr>
          <w:trHeight w:val="1224"/>
        </w:trPr>
        <w:tc>
          <w:tcPr>
            <w:tcW w:w="1016" w:type="dxa"/>
            <w:hideMark/>
          </w:tcPr>
          <w:p w14:paraId="14773B87"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lastRenderedPageBreak/>
              <w:t>BIO BIO</w:t>
            </w:r>
          </w:p>
        </w:tc>
        <w:tc>
          <w:tcPr>
            <w:tcW w:w="1833" w:type="dxa"/>
            <w:hideMark/>
          </w:tcPr>
          <w:p w14:paraId="3D336B3B"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Provincia de Bío Bío: Los Ángeles, Santa Bárbara, Alto BíoBío, Antuco, Cabrero, Yumbel, Mulchen, Laja, Nacimiento, Quilleco, Quilaco, San Rosendo, Tucapel y Negrete.</w:t>
            </w:r>
          </w:p>
        </w:tc>
        <w:tc>
          <w:tcPr>
            <w:tcW w:w="899" w:type="dxa"/>
            <w:hideMark/>
          </w:tcPr>
          <w:p w14:paraId="78A59152"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Los Angeles</w:t>
            </w:r>
          </w:p>
        </w:tc>
        <w:tc>
          <w:tcPr>
            <w:tcW w:w="622" w:type="dxa"/>
            <w:hideMark/>
          </w:tcPr>
          <w:p w14:paraId="02C4DD4C"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85</w:t>
            </w:r>
          </w:p>
        </w:tc>
        <w:tc>
          <w:tcPr>
            <w:tcW w:w="662" w:type="dxa"/>
            <w:hideMark/>
          </w:tcPr>
          <w:p w14:paraId="556A4C4E"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8,8</w:t>
            </w:r>
          </w:p>
        </w:tc>
        <w:tc>
          <w:tcPr>
            <w:tcW w:w="656" w:type="dxa"/>
            <w:hideMark/>
          </w:tcPr>
          <w:p w14:paraId="69FE1FCE"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14%</w:t>
            </w:r>
          </w:p>
        </w:tc>
        <w:tc>
          <w:tcPr>
            <w:tcW w:w="894" w:type="dxa"/>
            <w:hideMark/>
          </w:tcPr>
          <w:p w14:paraId="55172004"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0%</w:t>
            </w:r>
          </w:p>
        </w:tc>
        <w:tc>
          <w:tcPr>
            <w:tcW w:w="584" w:type="dxa"/>
            <w:hideMark/>
          </w:tcPr>
          <w:p w14:paraId="73340ECB"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17.240</w:t>
            </w:r>
          </w:p>
        </w:tc>
        <w:tc>
          <w:tcPr>
            <w:tcW w:w="818" w:type="dxa"/>
            <w:hideMark/>
          </w:tcPr>
          <w:p w14:paraId="2F287DAE"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14.700.893</w:t>
            </w:r>
          </w:p>
        </w:tc>
        <w:tc>
          <w:tcPr>
            <w:tcW w:w="991" w:type="dxa"/>
            <w:hideMark/>
          </w:tcPr>
          <w:p w14:paraId="3F6A4079"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176.410.714</w:t>
            </w:r>
          </w:p>
        </w:tc>
      </w:tr>
      <w:tr w:rsidR="00F66693" w:rsidRPr="00395E1C" w14:paraId="2DCBA72B" w14:textId="77777777" w:rsidTr="003B5166">
        <w:trPr>
          <w:trHeight w:val="1604"/>
        </w:trPr>
        <w:tc>
          <w:tcPr>
            <w:tcW w:w="1016" w:type="dxa"/>
            <w:hideMark/>
          </w:tcPr>
          <w:p w14:paraId="7957D774"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ÑUBLE</w:t>
            </w:r>
          </w:p>
        </w:tc>
        <w:tc>
          <w:tcPr>
            <w:tcW w:w="1833" w:type="dxa"/>
            <w:hideMark/>
          </w:tcPr>
          <w:p w14:paraId="39F1800B"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Provincia de Ñuble: Chillán, Coihueco, Chillán Viejo, San Carlos, Bulnes, San Ignacio, Portezuelo, San Nicolás, San Ignacio, San Fabián de Alico, Quillón, Pinto, Coelemu, El Carmen, Quirihue, Pemuco, Yungay, Ranquil, Ñiquen, Trehuaco, Cobquecura y Ninhue.</w:t>
            </w:r>
          </w:p>
        </w:tc>
        <w:tc>
          <w:tcPr>
            <w:tcW w:w="899" w:type="dxa"/>
            <w:hideMark/>
          </w:tcPr>
          <w:p w14:paraId="00C9E610"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Chillan</w:t>
            </w:r>
          </w:p>
        </w:tc>
        <w:tc>
          <w:tcPr>
            <w:tcW w:w="622" w:type="dxa"/>
            <w:hideMark/>
          </w:tcPr>
          <w:p w14:paraId="5C8BB2E7"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130</w:t>
            </w:r>
          </w:p>
        </w:tc>
        <w:tc>
          <w:tcPr>
            <w:tcW w:w="662" w:type="dxa"/>
            <w:hideMark/>
          </w:tcPr>
          <w:p w14:paraId="765B1F82"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8,8</w:t>
            </w:r>
          </w:p>
        </w:tc>
        <w:tc>
          <w:tcPr>
            <w:tcW w:w="656" w:type="dxa"/>
            <w:hideMark/>
          </w:tcPr>
          <w:p w14:paraId="20D4B07F"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14%</w:t>
            </w:r>
          </w:p>
        </w:tc>
        <w:tc>
          <w:tcPr>
            <w:tcW w:w="894" w:type="dxa"/>
            <w:hideMark/>
          </w:tcPr>
          <w:p w14:paraId="1A83ABC4"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0%</w:t>
            </w:r>
          </w:p>
        </w:tc>
        <w:tc>
          <w:tcPr>
            <w:tcW w:w="584" w:type="dxa"/>
            <w:hideMark/>
          </w:tcPr>
          <w:p w14:paraId="48613773"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17.240</w:t>
            </w:r>
          </w:p>
        </w:tc>
        <w:tc>
          <w:tcPr>
            <w:tcW w:w="818" w:type="dxa"/>
            <w:hideMark/>
          </w:tcPr>
          <w:p w14:paraId="549907EC"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22.483.718</w:t>
            </w:r>
          </w:p>
        </w:tc>
        <w:tc>
          <w:tcPr>
            <w:tcW w:w="991" w:type="dxa"/>
            <w:hideMark/>
          </w:tcPr>
          <w:p w14:paraId="0DD1DE13"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269.804.621</w:t>
            </w:r>
          </w:p>
        </w:tc>
      </w:tr>
      <w:tr w:rsidR="003B5166" w:rsidRPr="00395E1C" w14:paraId="2C574020" w14:textId="77777777" w:rsidTr="003B5166">
        <w:trPr>
          <w:trHeight w:val="816"/>
        </w:trPr>
        <w:tc>
          <w:tcPr>
            <w:tcW w:w="1016" w:type="dxa"/>
            <w:hideMark/>
          </w:tcPr>
          <w:p w14:paraId="78D8DAE2"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ARAUCANIA</w:t>
            </w:r>
          </w:p>
        </w:tc>
        <w:tc>
          <w:tcPr>
            <w:tcW w:w="1833" w:type="dxa"/>
            <w:hideMark/>
          </w:tcPr>
          <w:p w14:paraId="32520E22"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Provincia de Malleco: Angol, Purén, Collipulli, Victoria, Los Sauces, Renaico, Ercilla, Traiguén,  Curacautín, Lumaco y Lonquimay</w:t>
            </w:r>
          </w:p>
        </w:tc>
        <w:tc>
          <w:tcPr>
            <w:tcW w:w="899" w:type="dxa"/>
            <w:hideMark/>
          </w:tcPr>
          <w:p w14:paraId="10F4F5E9"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Angol</w:t>
            </w:r>
          </w:p>
        </w:tc>
        <w:tc>
          <w:tcPr>
            <w:tcW w:w="622" w:type="dxa"/>
            <w:hideMark/>
          </w:tcPr>
          <w:p w14:paraId="208AB108"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80</w:t>
            </w:r>
          </w:p>
        </w:tc>
        <w:tc>
          <w:tcPr>
            <w:tcW w:w="662" w:type="dxa"/>
            <w:hideMark/>
          </w:tcPr>
          <w:p w14:paraId="03B63B07"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8,8</w:t>
            </w:r>
          </w:p>
        </w:tc>
        <w:tc>
          <w:tcPr>
            <w:tcW w:w="656" w:type="dxa"/>
            <w:hideMark/>
          </w:tcPr>
          <w:p w14:paraId="01033B16"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14%</w:t>
            </w:r>
          </w:p>
        </w:tc>
        <w:tc>
          <w:tcPr>
            <w:tcW w:w="894" w:type="dxa"/>
            <w:hideMark/>
          </w:tcPr>
          <w:p w14:paraId="73FE6FAA"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0%</w:t>
            </w:r>
          </w:p>
        </w:tc>
        <w:tc>
          <w:tcPr>
            <w:tcW w:w="584" w:type="dxa"/>
            <w:hideMark/>
          </w:tcPr>
          <w:p w14:paraId="030EC134"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17.240</w:t>
            </w:r>
          </w:p>
        </w:tc>
        <w:tc>
          <w:tcPr>
            <w:tcW w:w="818" w:type="dxa"/>
            <w:hideMark/>
          </w:tcPr>
          <w:p w14:paraId="68168AE1"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13.836.134</w:t>
            </w:r>
          </w:p>
        </w:tc>
        <w:tc>
          <w:tcPr>
            <w:tcW w:w="991" w:type="dxa"/>
            <w:hideMark/>
          </w:tcPr>
          <w:p w14:paraId="43DAD346"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166.033.613</w:t>
            </w:r>
          </w:p>
        </w:tc>
      </w:tr>
      <w:tr w:rsidR="003B5166" w:rsidRPr="00395E1C" w14:paraId="7CDC951B" w14:textId="77777777" w:rsidTr="003B5166">
        <w:trPr>
          <w:trHeight w:val="1224"/>
        </w:trPr>
        <w:tc>
          <w:tcPr>
            <w:tcW w:w="1016" w:type="dxa"/>
            <w:hideMark/>
          </w:tcPr>
          <w:p w14:paraId="2A43DFB2"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LOS RIOS</w:t>
            </w:r>
          </w:p>
        </w:tc>
        <w:tc>
          <w:tcPr>
            <w:tcW w:w="1833" w:type="dxa"/>
            <w:hideMark/>
          </w:tcPr>
          <w:p w14:paraId="08E981DD"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Provincia de Valdivia: Valdivia, San José de la Mariquina, Máfil, Corral, Los Lagos, Lanco, Paillaco, Panguipulli. Provincia de Ranco: La Unión, Lago Ranco, Futrono y Río Bueno.</w:t>
            </w:r>
          </w:p>
        </w:tc>
        <w:tc>
          <w:tcPr>
            <w:tcW w:w="899" w:type="dxa"/>
            <w:hideMark/>
          </w:tcPr>
          <w:p w14:paraId="0127B8BB"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Valdivia</w:t>
            </w:r>
          </w:p>
        </w:tc>
        <w:tc>
          <w:tcPr>
            <w:tcW w:w="622" w:type="dxa"/>
            <w:hideMark/>
          </w:tcPr>
          <w:p w14:paraId="6BE68F4F"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140</w:t>
            </w:r>
          </w:p>
        </w:tc>
        <w:tc>
          <w:tcPr>
            <w:tcW w:w="662" w:type="dxa"/>
            <w:hideMark/>
          </w:tcPr>
          <w:p w14:paraId="0714BE71"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8,8</w:t>
            </w:r>
          </w:p>
        </w:tc>
        <w:tc>
          <w:tcPr>
            <w:tcW w:w="656" w:type="dxa"/>
            <w:hideMark/>
          </w:tcPr>
          <w:p w14:paraId="41DAB3EA"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14%</w:t>
            </w:r>
          </w:p>
        </w:tc>
        <w:tc>
          <w:tcPr>
            <w:tcW w:w="894" w:type="dxa"/>
            <w:hideMark/>
          </w:tcPr>
          <w:p w14:paraId="7E35010E"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0%</w:t>
            </w:r>
          </w:p>
        </w:tc>
        <w:tc>
          <w:tcPr>
            <w:tcW w:w="584" w:type="dxa"/>
            <w:hideMark/>
          </w:tcPr>
          <w:p w14:paraId="52766940"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17.240</w:t>
            </w:r>
          </w:p>
        </w:tc>
        <w:tc>
          <w:tcPr>
            <w:tcW w:w="818" w:type="dxa"/>
            <w:hideMark/>
          </w:tcPr>
          <w:p w14:paraId="23B09D22"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24.213.235</w:t>
            </w:r>
          </w:p>
        </w:tc>
        <w:tc>
          <w:tcPr>
            <w:tcW w:w="991" w:type="dxa"/>
            <w:hideMark/>
          </w:tcPr>
          <w:p w14:paraId="4988F5DF"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290.558.822</w:t>
            </w:r>
          </w:p>
        </w:tc>
      </w:tr>
      <w:tr w:rsidR="003B5166" w:rsidRPr="00395E1C" w14:paraId="7CEE399A" w14:textId="77777777" w:rsidTr="003B5166">
        <w:trPr>
          <w:trHeight w:val="816"/>
        </w:trPr>
        <w:tc>
          <w:tcPr>
            <w:tcW w:w="1016" w:type="dxa"/>
            <w:hideMark/>
          </w:tcPr>
          <w:p w14:paraId="35512D29"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LOS LAGOS</w:t>
            </w:r>
          </w:p>
        </w:tc>
        <w:tc>
          <w:tcPr>
            <w:tcW w:w="1833" w:type="dxa"/>
            <w:hideMark/>
          </w:tcPr>
          <w:p w14:paraId="063E5D95"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Provincia de Osorno: Osorno, Río Negro, Purranque, Puerto Octay, Puyehue, San Pablo, y San Juan de la Costa</w:t>
            </w:r>
          </w:p>
        </w:tc>
        <w:tc>
          <w:tcPr>
            <w:tcW w:w="899" w:type="dxa"/>
            <w:hideMark/>
          </w:tcPr>
          <w:p w14:paraId="2198CEE2"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Osorno</w:t>
            </w:r>
          </w:p>
        </w:tc>
        <w:tc>
          <w:tcPr>
            <w:tcW w:w="622" w:type="dxa"/>
            <w:hideMark/>
          </w:tcPr>
          <w:p w14:paraId="7E457EF4"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100</w:t>
            </w:r>
          </w:p>
        </w:tc>
        <w:tc>
          <w:tcPr>
            <w:tcW w:w="662" w:type="dxa"/>
            <w:hideMark/>
          </w:tcPr>
          <w:p w14:paraId="4B244216"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8,8</w:t>
            </w:r>
          </w:p>
        </w:tc>
        <w:tc>
          <w:tcPr>
            <w:tcW w:w="656" w:type="dxa"/>
            <w:hideMark/>
          </w:tcPr>
          <w:p w14:paraId="4908321D"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14%</w:t>
            </w:r>
          </w:p>
        </w:tc>
        <w:tc>
          <w:tcPr>
            <w:tcW w:w="894" w:type="dxa"/>
            <w:hideMark/>
          </w:tcPr>
          <w:p w14:paraId="5A77607E"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0%</w:t>
            </w:r>
          </w:p>
        </w:tc>
        <w:tc>
          <w:tcPr>
            <w:tcW w:w="584" w:type="dxa"/>
            <w:hideMark/>
          </w:tcPr>
          <w:p w14:paraId="30BDB96F"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17.240</w:t>
            </w:r>
          </w:p>
        </w:tc>
        <w:tc>
          <w:tcPr>
            <w:tcW w:w="818" w:type="dxa"/>
            <w:hideMark/>
          </w:tcPr>
          <w:p w14:paraId="797FB43B"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17.295.168</w:t>
            </w:r>
          </w:p>
        </w:tc>
        <w:tc>
          <w:tcPr>
            <w:tcW w:w="991" w:type="dxa"/>
            <w:hideMark/>
          </w:tcPr>
          <w:p w14:paraId="333244A1"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207.542.016</w:t>
            </w:r>
          </w:p>
        </w:tc>
      </w:tr>
      <w:tr w:rsidR="003B5166" w:rsidRPr="00395E1C" w14:paraId="37BC43ED" w14:textId="77777777" w:rsidTr="003B5166">
        <w:trPr>
          <w:trHeight w:val="1428"/>
        </w:trPr>
        <w:tc>
          <w:tcPr>
            <w:tcW w:w="1016" w:type="dxa"/>
            <w:hideMark/>
          </w:tcPr>
          <w:p w14:paraId="5A24C001"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AYSEN</w:t>
            </w:r>
          </w:p>
        </w:tc>
        <w:tc>
          <w:tcPr>
            <w:tcW w:w="1833" w:type="dxa"/>
            <w:hideMark/>
          </w:tcPr>
          <w:p w14:paraId="4EE6D854"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 xml:space="preserve">Provincia de Coyhaique: Coyhaique y Lago Verde. Provincia de Aysén: Aysén, Cisnes y Guaitecas. Provincia de Capitán Prat: Cochrane, O'Higgins y Tortel. Provincia del General Carrera: Chile Chico y Río Ibáñez. </w:t>
            </w:r>
          </w:p>
        </w:tc>
        <w:tc>
          <w:tcPr>
            <w:tcW w:w="899" w:type="dxa"/>
            <w:hideMark/>
          </w:tcPr>
          <w:p w14:paraId="0905F2EC"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Coyhaique</w:t>
            </w:r>
          </w:p>
        </w:tc>
        <w:tc>
          <w:tcPr>
            <w:tcW w:w="622" w:type="dxa"/>
            <w:hideMark/>
          </w:tcPr>
          <w:p w14:paraId="44450A7F"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60</w:t>
            </w:r>
          </w:p>
        </w:tc>
        <w:tc>
          <w:tcPr>
            <w:tcW w:w="662" w:type="dxa"/>
            <w:hideMark/>
          </w:tcPr>
          <w:p w14:paraId="27B07DE9"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8,8</w:t>
            </w:r>
          </w:p>
        </w:tc>
        <w:tc>
          <w:tcPr>
            <w:tcW w:w="656" w:type="dxa"/>
            <w:hideMark/>
          </w:tcPr>
          <w:p w14:paraId="38DB09F8"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84%</w:t>
            </w:r>
          </w:p>
        </w:tc>
        <w:tc>
          <w:tcPr>
            <w:tcW w:w="894" w:type="dxa"/>
            <w:hideMark/>
          </w:tcPr>
          <w:p w14:paraId="461A3D05"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0%</w:t>
            </w:r>
          </w:p>
        </w:tc>
        <w:tc>
          <w:tcPr>
            <w:tcW w:w="584" w:type="dxa"/>
            <w:hideMark/>
          </w:tcPr>
          <w:p w14:paraId="77A3BF0E"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17.240</w:t>
            </w:r>
          </w:p>
        </w:tc>
        <w:tc>
          <w:tcPr>
            <w:tcW w:w="818" w:type="dxa"/>
            <w:hideMark/>
          </w:tcPr>
          <w:p w14:paraId="5FE57EE9"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16.749.005</w:t>
            </w:r>
          </w:p>
        </w:tc>
        <w:tc>
          <w:tcPr>
            <w:tcW w:w="991" w:type="dxa"/>
            <w:hideMark/>
          </w:tcPr>
          <w:p w14:paraId="0242902F"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200.988.058</w:t>
            </w:r>
          </w:p>
        </w:tc>
      </w:tr>
      <w:tr w:rsidR="003B5166" w:rsidRPr="00395E1C" w14:paraId="41878E46" w14:textId="77777777" w:rsidTr="003B5166">
        <w:trPr>
          <w:trHeight w:val="1632"/>
        </w:trPr>
        <w:tc>
          <w:tcPr>
            <w:tcW w:w="1016" w:type="dxa"/>
            <w:hideMark/>
          </w:tcPr>
          <w:p w14:paraId="4C86B66F"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MAGALLANES</w:t>
            </w:r>
          </w:p>
        </w:tc>
        <w:tc>
          <w:tcPr>
            <w:tcW w:w="1833" w:type="dxa"/>
            <w:hideMark/>
          </w:tcPr>
          <w:p w14:paraId="6711AA45"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Provincia de Magallanes: Punta Arenas, Río Verde, Laguna Blanca, San Gregorio. Provincia de Tierra del Fuego: Porvenir, Primavera y Timaukel. Provincia de Última Esperanza: Natales y Torres del Paine. Provincia Antártica Chilena: Cabo de Hornos</w:t>
            </w:r>
          </w:p>
        </w:tc>
        <w:tc>
          <w:tcPr>
            <w:tcW w:w="899" w:type="dxa"/>
            <w:hideMark/>
          </w:tcPr>
          <w:p w14:paraId="2BBE1320"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Punta Arenas</w:t>
            </w:r>
          </w:p>
        </w:tc>
        <w:tc>
          <w:tcPr>
            <w:tcW w:w="622" w:type="dxa"/>
            <w:hideMark/>
          </w:tcPr>
          <w:p w14:paraId="35F08858"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70</w:t>
            </w:r>
          </w:p>
        </w:tc>
        <w:tc>
          <w:tcPr>
            <w:tcW w:w="662" w:type="dxa"/>
            <w:hideMark/>
          </w:tcPr>
          <w:p w14:paraId="67AB6A03"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8,8</w:t>
            </w:r>
          </w:p>
        </w:tc>
        <w:tc>
          <w:tcPr>
            <w:tcW w:w="656" w:type="dxa"/>
            <w:hideMark/>
          </w:tcPr>
          <w:p w14:paraId="360EF152"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56%</w:t>
            </w:r>
          </w:p>
        </w:tc>
        <w:tc>
          <w:tcPr>
            <w:tcW w:w="894" w:type="dxa"/>
            <w:hideMark/>
          </w:tcPr>
          <w:p w14:paraId="764CB6C5"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0%</w:t>
            </w:r>
          </w:p>
        </w:tc>
        <w:tc>
          <w:tcPr>
            <w:tcW w:w="584" w:type="dxa"/>
            <w:hideMark/>
          </w:tcPr>
          <w:p w14:paraId="780C978D"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17.240</w:t>
            </w:r>
          </w:p>
        </w:tc>
        <w:tc>
          <w:tcPr>
            <w:tcW w:w="818" w:type="dxa"/>
            <w:hideMark/>
          </w:tcPr>
          <w:p w14:paraId="161F0352"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16.566.950</w:t>
            </w:r>
          </w:p>
        </w:tc>
        <w:tc>
          <w:tcPr>
            <w:tcW w:w="991" w:type="dxa"/>
            <w:hideMark/>
          </w:tcPr>
          <w:p w14:paraId="3ECF2772" w14:textId="77777777" w:rsidR="00395E1C" w:rsidRPr="00395E1C" w:rsidRDefault="00395E1C" w:rsidP="00395E1C">
            <w:pPr>
              <w:autoSpaceDE w:val="0"/>
              <w:autoSpaceDN w:val="0"/>
              <w:adjustRightInd w:val="0"/>
              <w:rPr>
                <w:rFonts w:cs="Arial"/>
                <w:sz w:val="13"/>
                <w:szCs w:val="13"/>
              </w:rPr>
            </w:pPr>
            <w:r w:rsidRPr="00395E1C">
              <w:rPr>
                <w:rFonts w:cs="Arial"/>
                <w:sz w:val="13"/>
                <w:szCs w:val="13"/>
              </w:rPr>
              <w:t>198.803.405</w:t>
            </w:r>
          </w:p>
        </w:tc>
      </w:tr>
      <w:tr w:rsidR="003B5166" w:rsidRPr="00395E1C" w14:paraId="585C8546" w14:textId="77777777" w:rsidTr="003B5166">
        <w:trPr>
          <w:trHeight w:val="288"/>
        </w:trPr>
        <w:tc>
          <w:tcPr>
            <w:tcW w:w="1016" w:type="dxa"/>
            <w:noWrap/>
            <w:hideMark/>
          </w:tcPr>
          <w:p w14:paraId="0869F4D7" w14:textId="77777777" w:rsidR="00395E1C" w:rsidRPr="00395E1C" w:rsidRDefault="00395E1C" w:rsidP="00395E1C">
            <w:pPr>
              <w:autoSpaceDE w:val="0"/>
              <w:autoSpaceDN w:val="0"/>
              <w:adjustRightInd w:val="0"/>
              <w:rPr>
                <w:rFonts w:cs="Arial"/>
                <w:sz w:val="13"/>
                <w:szCs w:val="13"/>
              </w:rPr>
            </w:pPr>
          </w:p>
        </w:tc>
        <w:tc>
          <w:tcPr>
            <w:tcW w:w="1833" w:type="dxa"/>
            <w:noWrap/>
            <w:hideMark/>
          </w:tcPr>
          <w:p w14:paraId="63E294AD" w14:textId="77777777" w:rsidR="00395E1C" w:rsidRPr="00395E1C" w:rsidRDefault="00395E1C" w:rsidP="00395E1C">
            <w:pPr>
              <w:autoSpaceDE w:val="0"/>
              <w:autoSpaceDN w:val="0"/>
              <w:adjustRightInd w:val="0"/>
              <w:rPr>
                <w:rFonts w:cs="Arial"/>
                <w:sz w:val="13"/>
                <w:szCs w:val="13"/>
              </w:rPr>
            </w:pPr>
          </w:p>
        </w:tc>
        <w:tc>
          <w:tcPr>
            <w:tcW w:w="899" w:type="dxa"/>
            <w:hideMark/>
          </w:tcPr>
          <w:p w14:paraId="066E9003" w14:textId="77777777" w:rsidR="00395E1C" w:rsidRPr="00395E1C" w:rsidRDefault="00395E1C" w:rsidP="00395E1C">
            <w:pPr>
              <w:autoSpaceDE w:val="0"/>
              <w:autoSpaceDN w:val="0"/>
              <w:adjustRightInd w:val="0"/>
              <w:rPr>
                <w:rFonts w:cs="Arial"/>
                <w:b/>
                <w:bCs/>
                <w:sz w:val="13"/>
                <w:szCs w:val="13"/>
              </w:rPr>
            </w:pPr>
            <w:r w:rsidRPr="00395E1C">
              <w:rPr>
                <w:rFonts w:cs="Arial"/>
                <w:b/>
                <w:bCs/>
                <w:sz w:val="13"/>
                <w:szCs w:val="13"/>
              </w:rPr>
              <w:t>Total Plazas</w:t>
            </w:r>
          </w:p>
        </w:tc>
        <w:tc>
          <w:tcPr>
            <w:tcW w:w="622" w:type="dxa"/>
            <w:noWrap/>
            <w:hideMark/>
          </w:tcPr>
          <w:p w14:paraId="5A976A6D" w14:textId="77777777" w:rsidR="00395E1C" w:rsidRPr="00395E1C" w:rsidRDefault="00395E1C" w:rsidP="00395E1C">
            <w:pPr>
              <w:autoSpaceDE w:val="0"/>
              <w:autoSpaceDN w:val="0"/>
              <w:adjustRightInd w:val="0"/>
              <w:rPr>
                <w:rFonts w:cs="Arial"/>
                <w:b/>
                <w:bCs/>
                <w:sz w:val="13"/>
                <w:szCs w:val="13"/>
              </w:rPr>
            </w:pPr>
            <w:r w:rsidRPr="00395E1C">
              <w:rPr>
                <w:rFonts w:cs="Arial"/>
                <w:b/>
                <w:bCs/>
                <w:sz w:val="13"/>
                <w:szCs w:val="13"/>
              </w:rPr>
              <w:t>1480</w:t>
            </w:r>
          </w:p>
        </w:tc>
        <w:tc>
          <w:tcPr>
            <w:tcW w:w="662" w:type="dxa"/>
            <w:noWrap/>
            <w:hideMark/>
          </w:tcPr>
          <w:p w14:paraId="7DDABF4C" w14:textId="77777777" w:rsidR="00395E1C" w:rsidRPr="00395E1C" w:rsidRDefault="00395E1C" w:rsidP="00395E1C">
            <w:pPr>
              <w:autoSpaceDE w:val="0"/>
              <w:autoSpaceDN w:val="0"/>
              <w:adjustRightInd w:val="0"/>
              <w:rPr>
                <w:rFonts w:cs="Arial"/>
                <w:b/>
                <w:bCs/>
                <w:sz w:val="13"/>
                <w:szCs w:val="13"/>
              </w:rPr>
            </w:pPr>
          </w:p>
        </w:tc>
        <w:tc>
          <w:tcPr>
            <w:tcW w:w="656" w:type="dxa"/>
            <w:noWrap/>
            <w:hideMark/>
          </w:tcPr>
          <w:p w14:paraId="4BE9AF6F" w14:textId="77777777" w:rsidR="00395E1C" w:rsidRPr="00395E1C" w:rsidRDefault="00395E1C" w:rsidP="00395E1C">
            <w:pPr>
              <w:autoSpaceDE w:val="0"/>
              <w:autoSpaceDN w:val="0"/>
              <w:adjustRightInd w:val="0"/>
              <w:rPr>
                <w:rFonts w:cs="Arial"/>
                <w:sz w:val="13"/>
                <w:szCs w:val="13"/>
              </w:rPr>
            </w:pPr>
          </w:p>
        </w:tc>
        <w:tc>
          <w:tcPr>
            <w:tcW w:w="894" w:type="dxa"/>
            <w:noWrap/>
            <w:hideMark/>
          </w:tcPr>
          <w:p w14:paraId="5EFC13A8" w14:textId="77777777" w:rsidR="00395E1C" w:rsidRPr="00395E1C" w:rsidRDefault="00395E1C" w:rsidP="00395E1C">
            <w:pPr>
              <w:autoSpaceDE w:val="0"/>
              <w:autoSpaceDN w:val="0"/>
              <w:adjustRightInd w:val="0"/>
              <w:rPr>
                <w:rFonts w:cs="Arial"/>
                <w:sz w:val="13"/>
                <w:szCs w:val="13"/>
              </w:rPr>
            </w:pPr>
          </w:p>
        </w:tc>
        <w:tc>
          <w:tcPr>
            <w:tcW w:w="584" w:type="dxa"/>
            <w:noWrap/>
            <w:hideMark/>
          </w:tcPr>
          <w:p w14:paraId="078B082D" w14:textId="77777777" w:rsidR="00395E1C" w:rsidRPr="00395E1C" w:rsidRDefault="00395E1C" w:rsidP="00395E1C">
            <w:pPr>
              <w:autoSpaceDE w:val="0"/>
              <w:autoSpaceDN w:val="0"/>
              <w:adjustRightInd w:val="0"/>
              <w:rPr>
                <w:rFonts w:cs="Arial"/>
                <w:sz w:val="13"/>
                <w:szCs w:val="13"/>
              </w:rPr>
            </w:pPr>
          </w:p>
        </w:tc>
        <w:tc>
          <w:tcPr>
            <w:tcW w:w="818" w:type="dxa"/>
            <w:noWrap/>
            <w:hideMark/>
          </w:tcPr>
          <w:p w14:paraId="7BC54849" w14:textId="77777777" w:rsidR="00395E1C" w:rsidRPr="00395E1C" w:rsidRDefault="00395E1C" w:rsidP="00395E1C">
            <w:pPr>
              <w:autoSpaceDE w:val="0"/>
              <w:autoSpaceDN w:val="0"/>
              <w:adjustRightInd w:val="0"/>
              <w:rPr>
                <w:rFonts w:cs="Arial"/>
                <w:b/>
                <w:bCs/>
                <w:sz w:val="13"/>
                <w:szCs w:val="13"/>
              </w:rPr>
            </w:pPr>
            <w:r w:rsidRPr="00395E1C">
              <w:rPr>
                <w:rFonts w:cs="Arial"/>
                <w:b/>
                <w:bCs/>
                <w:sz w:val="13"/>
                <w:szCs w:val="13"/>
              </w:rPr>
              <w:t>Total</w:t>
            </w:r>
          </w:p>
        </w:tc>
        <w:tc>
          <w:tcPr>
            <w:tcW w:w="991" w:type="dxa"/>
            <w:noWrap/>
            <w:hideMark/>
          </w:tcPr>
          <w:p w14:paraId="5A732396" w14:textId="77777777" w:rsidR="00395E1C" w:rsidRPr="00395E1C" w:rsidRDefault="00395E1C" w:rsidP="00395E1C">
            <w:pPr>
              <w:autoSpaceDE w:val="0"/>
              <w:autoSpaceDN w:val="0"/>
              <w:adjustRightInd w:val="0"/>
              <w:rPr>
                <w:rFonts w:cs="Arial"/>
                <w:b/>
                <w:bCs/>
                <w:sz w:val="13"/>
                <w:szCs w:val="13"/>
              </w:rPr>
            </w:pPr>
            <w:r w:rsidRPr="00395E1C">
              <w:rPr>
                <w:rFonts w:cs="Arial"/>
                <w:b/>
                <w:bCs/>
                <w:sz w:val="13"/>
                <w:szCs w:val="13"/>
              </w:rPr>
              <w:t>3.214.825.828</w:t>
            </w:r>
          </w:p>
        </w:tc>
      </w:tr>
    </w:tbl>
    <w:p w14:paraId="0CA0C728" w14:textId="0F050242" w:rsidR="00395E1C" w:rsidRDefault="00395E1C" w:rsidP="00BCC1F3">
      <w:pPr>
        <w:autoSpaceDE w:val="0"/>
        <w:autoSpaceDN w:val="0"/>
        <w:adjustRightInd w:val="0"/>
        <w:spacing w:after="0" w:line="240" w:lineRule="auto"/>
        <w:rPr>
          <w:rFonts w:cs="Arial"/>
        </w:rPr>
      </w:pPr>
    </w:p>
    <w:p w14:paraId="4E344C00" w14:textId="2AEA0335" w:rsidR="00395E1C" w:rsidRDefault="00AD1AE9" w:rsidP="00AD1AE9">
      <w:pPr>
        <w:autoSpaceDE w:val="0"/>
        <w:autoSpaceDN w:val="0"/>
        <w:adjustRightInd w:val="0"/>
        <w:spacing w:after="0" w:line="240" w:lineRule="auto"/>
        <w:jc w:val="both"/>
        <w:rPr>
          <w:rFonts w:cs="Arial"/>
        </w:rPr>
      </w:pPr>
      <w:r>
        <w:rPr>
          <w:rFonts w:cs="Arial"/>
        </w:rPr>
        <w:tab/>
        <w:t xml:space="preserve">Las únicas regiones que no participaron de esta </w:t>
      </w:r>
      <w:r w:rsidR="00412503">
        <w:rPr>
          <w:rFonts w:cs="Arial"/>
        </w:rPr>
        <w:t xml:space="preserve">licitación de la </w:t>
      </w:r>
      <w:r>
        <w:rPr>
          <w:rFonts w:cs="Arial"/>
        </w:rPr>
        <w:t xml:space="preserve">oferta </w:t>
      </w:r>
      <w:r w:rsidR="00412503">
        <w:rPr>
          <w:rFonts w:cs="Arial"/>
        </w:rPr>
        <w:t xml:space="preserve">multimodal </w:t>
      </w:r>
      <w:r>
        <w:rPr>
          <w:rFonts w:cs="Arial"/>
        </w:rPr>
        <w:t xml:space="preserve">fueron las regiones de Tarapacá, Atacama, Valparaíso y Metropolitana. </w:t>
      </w:r>
    </w:p>
    <w:p w14:paraId="00B04469" w14:textId="6556F561" w:rsidR="00AD1AE9" w:rsidRDefault="00AD1AE9" w:rsidP="00BCC1F3">
      <w:pPr>
        <w:autoSpaceDE w:val="0"/>
        <w:autoSpaceDN w:val="0"/>
        <w:adjustRightInd w:val="0"/>
        <w:spacing w:after="0" w:line="240" w:lineRule="auto"/>
        <w:rPr>
          <w:rFonts w:cs="Arial"/>
        </w:rPr>
      </w:pPr>
    </w:p>
    <w:p w14:paraId="19768468" w14:textId="1E99B49C" w:rsidR="00F03E27" w:rsidRDefault="00F03E27" w:rsidP="00F03E27">
      <w:pPr>
        <w:tabs>
          <w:tab w:val="left" w:pos="540"/>
        </w:tabs>
        <w:spacing w:after="0" w:line="256" w:lineRule="auto"/>
        <w:jc w:val="both"/>
      </w:pPr>
      <w:r>
        <w:tab/>
        <w:t xml:space="preserve">Mediante las </w:t>
      </w:r>
      <w:r w:rsidRPr="004F45E3">
        <w:t>Resoluci</w:t>
      </w:r>
      <w:r>
        <w:t>ones</w:t>
      </w:r>
      <w:r w:rsidRPr="004F45E3">
        <w:t xml:space="preserve"> Exenta N° 88</w:t>
      </w:r>
      <w:r>
        <w:t>5, 886, 887, 888, 889, 890, 891, 892, 893, 894, 895 y 896, todas d</w:t>
      </w:r>
      <w:r w:rsidRPr="004F45E3">
        <w:t xml:space="preserve">e fecha 23 de abril de 2021, </w:t>
      </w:r>
      <w:r>
        <w:t>s</w:t>
      </w:r>
      <w:r w:rsidRPr="004F45E3">
        <w:t xml:space="preserve">e resuelve </w:t>
      </w:r>
      <w:r>
        <w:t xml:space="preserve">el </w:t>
      </w:r>
      <w:r w:rsidR="00DC3232">
        <w:t>tercer</w:t>
      </w:r>
      <w:r w:rsidR="00FC72E2">
        <w:t xml:space="preserve"> </w:t>
      </w:r>
      <w:r w:rsidR="00DC3232">
        <w:t>concurso del Programa Multimodal (</w:t>
      </w:r>
      <w:r>
        <w:t>PMM</w:t>
      </w:r>
      <w:r w:rsidR="00DC3232">
        <w:t>)</w:t>
      </w:r>
      <w:r>
        <w:t xml:space="preserve"> en las regiones II,  IV, VI, VII, VIII, IX, X, XI, XII, XIV, XV y XVI.</w:t>
      </w:r>
    </w:p>
    <w:p w14:paraId="79F443FA" w14:textId="77777777" w:rsidR="00F03E27" w:rsidRDefault="00F03E27" w:rsidP="00F03E27">
      <w:pPr>
        <w:pStyle w:val="Prrafodelista"/>
        <w:tabs>
          <w:tab w:val="left" w:pos="540"/>
        </w:tabs>
        <w:spacing w:after="0" w:line="256" w:lineRule="auto"/>
        <w:ind w:left="1440"/>
        <w:jc w:val="both"/>
      </w:pPr>
    </w:p>
    <w:p w14:paraId="72C24C04" w14:textId="2A1652E1" w:rsidR="00F03E27" w:rsidRDefault="00412503" w:rsidP="00412503">
      <w:pPr>
        <w:tabs>
          <w:tab w:val="left" w:pos="540"/>
        </w:tabs>
        <w:spacing w:after="0" w:line="256" w:lineRule="auto"/>
        <w:jc w:val="both"/>
      </w:pPr>
      <w:r>
        <w:tab/>
        <w:t>Finalmente, el</w:t>
      </w:r>
      <w:r w:rsidR="00F03E27">
        <w:t xml:space="preserve"> detalle de las propuestas adjudicadas y las Res</w:t>
      </w:r>
      <w:r>
        <w:t>oluciones</w:t>
      </w:r>
      <w:r w:rsidR="00F03E27">
        <w:t xml:space="preserve"> Exentas aprobatorias de los Convenios respectivos es el siguiente</w:t>
      </w:r>
      <w:r>
        <w:t>:</w:t>
      </w:r>
    </w:p>
    <w:p w14:paraId="22EB252C" w14:textId="77777777" w:rsidR="00F03E27" w:rsidRDefault="00F03E27" w:rsidP="00164B98">
      <w:pPr>
        <w:pStyle w:val="Prrafodelista"/>
        <w:tabs>
          <w:tab w:val="left" w:pos="540"/>
        </w:tabs>
        <w:spacing w:after="0"/>
        <w:ind w:left="426"/>
        <w:jc w:val="both"/>
      </w:pPr>
      <w:r>
        <w:rPr>
          <w:noProof/>
        </w:rPr>
        <w:lastRenderedPageBreak/>
        <w:drawing>
          <wp:inline distT="0" distB="0" distL="0" distR="0" wp14:anchorId="72F695B4" wp14:editId="78DA0529">
            <wp:extent cx="5112568" cy="5853951"/>
            <wp:effectExtent l="0" t="0" r="0" b="0"/>
            <wp:docPr id="3" name="table" descr="Tabla&#10;&#10;Descripción generada automáticamente">
              <a:extLst xmlns:a="http://schemas.openxmlformats.org/drawingml/2006/main">
                <a:ext uri="{FF2B5EF4-FFF2-40B4-BE49-F238E27FC236}">
                  <a16:creationId xmlns:a16="http://schemas.microsoft.com/office/drawing/2014/main" id="{9C80A703-9504-4201-B026-9286783692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descr="Tabla&#10;&#10;Descripción generada automáticamente">
                      <a:extLst>
                        <a:ext uri="{FF2B5EF4-FFF2-40B4-BE49-F238E27FC236}">
                          <a16:creationId xmlns:a16="http://schemas.microsoft.com/office/drawing/2014/main" id="{9C80A703-9504-4201-B026-928678369293}"/>
                        </a:ext>
                      </a:extLst>
                    </pic:cNvPr>
                    <pic:cNvPicPr>
                      <a:picLocks noChangeAspect="1"/>
                    </pic:cNvPicPr>
                  </pic:nvPicPr>
                  <pic:blipFill>
                    <a:blip r:embed="rId10"/>
                    <a:stretch>
                      <a:fillRect/>
                    </a:stretch>
                  </pic:blipFill>
                  <pic:spPr>
                    <a:xfrm>
                      <a:off x="0" y="0"/>
                      <a:ext cx="5112568" cy="5853951"/>
                    </a:xfrm>
                    <a:prstGeom prst="rect">
                      <a:avLst/>
                    </a:prstGeom>
                  </pic:spPr>
                </pic:pic>
              </a:graphicData>
            </a:graphic>
          </wp:inline>
        </w:drawing>
      </w:r>
    </w:p>
    <w:p w14:paraId="31FDDC3B" w14:textId="77777777" w:rsidR="00F03E27" w:rsidRDefault="00F03E27" w:rsidP="00F03E27">
      <w:pPr>
        <w:pStyle w:val="Prrafodelista"/>
        <w:tabs>
          <w:tab w:val="left" w:pos="540"/>
        </w:tabs>
        <w:spacing w:after="0"/>
        <w:ind w:left="1440"/>
        <w:jc w:val="both"/>
      </w:pPr>
    </w:p>
    <w:p w14:paraId="33D30913" w14:textId="66BC32FE" w:rsidR="006C1415" w:rsidRPr="00D90859" w:rsidRDefault="006C1415" w:rsidP="006C1415">
      <w:pPr>
        <w:pStyle w:val="Prrafodelista"/>
        <w:numPr>
          <w:ilvl w:val="0"/>
          <w:numId w:val="43"/>
        </w:numPr>
        <w:autoSpaceDE w:val="0"/>
        <w:autoSpaceDN w:val="0"/>
        <w:adjustRightInd w:val="0"/>
        <w:spacing w:after="0" w:line="240" w:lineRule="auto"/>
        <w:jc w:val="both"/>
        <w:rPr>
          <w:rFonts w:cs="Arial"/>
          <w:b/>
        </w:rPr>
      </w:pPr>
      <w:bookmarkStart w:id="1" w:name="_Hlk81038928"/>
      <w:r>
        <w:rPr>
          <w:rFonts w:cs="Arial"/>
          <w:b/>
        </w:rPr>
        <w:t xml:space="preserve">Generación de Lineamientos Técnicos y Administrativos para la implementación del Programa Multimodal </w:t>
      </w:r>
    </w:p>
    <w:bookmarkEnd w:id="1"/>
    <w:p w14:paraId="420FF305" w14:textId="1E9DA9FB" w:rsidR="006C1415" w:rsidRDefault="006C1415" w:rsidP="006C1415">
      <w:pPr>
        <w:autoSpaceDE w:val="0"/>
        <w:autoSpaceDN w:val="0"/>
        <w:adjustRightInd w:val="0"/>
        <w:spacing w:after="0" w:line="240" w:lineRule="auto"/>
        <w:rPr>
          <w:rFonts w:cs="Arial"/>
        </w:rPr>
      </w:pPr>
    </w:p>
    <w:p w14:paraId="218EBB82" w14:textId="7DEA571D" w:rsidR="006C1415" w:rsidRDefault="007E007A" w:rsidP="006C1415">
      <w:pPr>
        <w:autoSpaceDE w:val="0"/>
        <w:autoSpaceDN w:val="0"/>
        <w:adjustRightInd w:val="0"/>
        <w:spacing w:after="0" w:line="240" w:lineRule="auto"/>
        <w:rPr>
          <w:rFonts w:cs="Arial"/>
          <w:b/>
          <w:bCs/>
        </w:rPr>
      </w:pPr>
      <w:r w:rsidRPr="007E007A">
        <w:rPr>
          <w:rFonts w:cs="Arial"/>
          <w:b/>
          <w:bCs/>
        </w:rPr>
        <w:t xml:space="preserve">a.- Procedimiento para traspaso de casos </w:t>
      </w:r>
    </w:p>
    <w:p w14:paraId="221CF05E" w14:textId="77777777" w:rsidR="007E007A" w:rsidRPr="007E007A" w:rsidRDefault="007E007A" w:rsidP="006C1415">
      <w:pPr>
        <w:autoSpaceDE w:val="0"/>
        <w:autoSpaceDN w:val="0"/>
        <w:adjustRightInd w:val="0"/>
        <w:spacing w:after="0" w:line="240" w:lineRule="auto"/>
        <w:rPr>
          <w:rFonts w:cs="Arial"/>
          <w:b/>
          <w:bCs/>
        </w:rPr>
      </w:pPr>
    </w:p>
    <w:p w14:paraId="468A445A" w14:textId="15CC4686" w:rsidR="00673189" w:rsidRDefault="006C1415" w:rsidP="00673189">
      <w:pPr>
        <w:tabs>
          <w:tab w:val="left" w:pos="540"/>
        </w:tabs>
        <w:spacing w:after="0" w:line="256" w:lineRule="auto"/>
        <w:jc w:val="both"/>
      </w:pPr>
      <w:r>
        <w:tab/>
      </w:r>
      <w:r w:rsidR="00255432">
        <w:t>Durante el mes de abri</w:t>
      </w:r>
      <w:r w:rsidR="00FC72E2">
        <w:t>l</w:t>
      </w:r>
      <w:r w:rsidR="00255432">
        <w:t xml:space="preserve"> 2021, se elabora y aprueba el </w:t>
      </w:r>
      <w:r w:rsidR="00673189" w:rsidRPr="00673189">
        <w:rPr>
          <w:b/>
          <w:bCs/>
        </w:rPr>
        <w:t>Procedimiento para el</w:t>
      </w:r>
      <w:r w:rsidRPr="00673189">
        <w:rPr>
          <w:b/>
          <w:bCs/>
        </w:rPr>
        <w:t xml:space="preserve"> proceso de traspaso de casos</w:t>
      </w:r>
      <w:r>
        <w:t xml:space="preserve"> para los proyectos de la oferta regular que cierra y es ingresada a los Proyectos Multimodal,</w:t>
      </w:r>
      <w:r w:rsidR="00255432">
        <w:t xml:space="preserve"> el cual es conducido mediante Memorándum N° 202 del 21 de abril 2021. </w:t>
      </w:r>
      <w:r w:rsidR="00673189">
        <w:t xml:space="preserve">Lo anterior con el objetivo de garantizar la calidad de los contenidos en el traspaso de información técnica entre </w:t>
      </w:r>
      <w:r w:rsidR="00673189">
        <w:lastRenderedPageBreak/>
        <w:t>equipos, una transferencia oportuna de la información del proceso que ha experimentado el joven y su continuidad dentro de la medida y/o sanción. Al memo se adjuntan los siguientes documentos:</w:t>
      </w:r>
    </w:p>
    <w:p w14:paraId="0C9F1973" w14:textId="77777777" w:rsidR="00673189" w:rsidRDefault="00673189" w:rsidP="00673189">
      <w:pPr>
        <w:tabs>
          <w:tab w:val="left" w:pos="540"/>
        </w:tabs>
        <w:spacing w:after="0" w:line="256" w:lineRule="auto"/>
        <w:jc w:val="both"/>
      </w:pPr>
      <w:r>
        <w:t>1.- Procedimiento de Traspaso de Casos.</w:t>
      </w:r>
    </w:p>
    <w:p w14:paraId="6B4BC93B" w14:textId="2DDE3EB4" w:rsidR="00673189" w:rsidRDefault="00673189" w:rsidP="00673189">
      <w:pPr>
        <w:tabs>
          <w:tab w:val="left" w:pos="540"/>
        </w:tabs>
        <w:spacing w:after="0" w:line="256" w:lineRule="auto"/>
        <w:jc w:val="both"/>
      </w:pPr>
      <w:r>
        <w:t>2.- Documentos para la realización de traspaso de caso-expedientes, a saber; La tabla de chequeo de documentación y el Acta de Traspaso.</w:t>
      </w:r>
    </w:p>
    <w:p w14:paraId="2678A734" w14:textId="7B044AF7" w:rsidR="00673189" w:rsidRDefault="00673189" w:rsidP="00673189">
      <w:pPr>
        <w:tabs>
          <w:tab w:val="left" w:pos="540"/>
        </w:tabs>
        <w:spacing w:after="0" w:line="256" w:lineRule="auto"/>
        <w:jc w:val="both"/>
      </w:pPr>
      <w:r>
        <w:t xml:space="preserve">3.- Informe Jurídico N°14 de fecha 08 de </w:t>
      </w:r>
      <w:r w:rsidR="00FC72E2">
        <w:t>abril</w:t>
      </w:r>
      <w:r>
        <w:t xml:space="preserve"> de 2011, sobre la tramitación de los recursos de reposición interpuestos en contra de actos administrativos dictados por el Director Nacional o por los Directores Regionales del Servicio Nacional de Menores, a fin de resolver dudas y actuaciones de los supervisores ante estos recursos en sus territorios que afecten el proceso de traspaso de caso.</w:t>
      </w:r>
    </w:p>
    <w:p w14:paraId="450CC505" w14:textId="379C217D" w:rsidR="00673189" w:rsidRDefault="00673189" w:rsidP="006C1415">
      <w:pPr>
        <w:tabs>
          <w:tab w:val="left" w:pos="540"/>
        </w:tabs>
        <w:spacing w:after="0" w:line="256" w:lineRule="auto"/>
        <w:jc w:val="both"/>
      </w:pPr>
      <w:r>
        <w:tab/>
      </w:r>
    </w:p>
    <w:p w14:paraId="3B6774F3" w14:textId="695256E8" w:rsidR="00673189" w:rsidRDefault="00673189" w:rsidP="00673189">
      <w:pPr>
        <w:tabs>
          <w:tab w:val="left" w:pos="540"/>
        </w:tabs>
        <w:spacing w:after="0" w:line="256" w:lineRule="auto"/>
        <w:jc w:val="both"/>
      </w:pPr>
      <w:r>
        <w:tab/>
        <w:t>Dicho Procedimiento responde a la obligación establecida en los convenios firmados entre el Servicio con los Organismos Colaboradores que se adjudiquen la oferta</w:t>
      </w:r>
      <w:r w:rsidR="007E007A">
        <w:t xml:space="preserve">, </w:t>
      </w:r>
      <w:r>
        <w:t>dentro de las cláusulas la “Entrega de la documentación de cada adolescente o joven, que implica que:</w:t>
      </w:r>
    </w:p>
    <w:p w14:paraId="5B4C4B52" w14:textId="43A90043" w:rsidR="00673189" w:rsidRPr="007E007A" w:rsidRDefault="007E007A" w:rsidP="00673189">
      <w:pPr>
        <w:tabs>
          <w:tab w:val="left" w:pos="540"/>
        </w:tabs>
        <w:spacing w:after="0" w:line="256" w:lineRule="auto"/>
        <w:jc w:val="both"/>
        <w:rPr>
          <w:i/>
          <w:iCs/>
        </w:rPr>
      </w:pPr>
      <w:r>
        <w:tab/>
      </w:r>
      <w:r>
        <w:tab/>
      </w:r>
      <w:r w:rsidR="00673189" w:rsidRPr="007E007A">
        <w:rPr>
          <w:i/>
          <w:iCs/>
        </w:rPr>
        <w:t>“Se deberá resguardar que cada proyecto que finalice su ejecución efectúe la entrega de la documentación relativa a cada adolescente o joven, entendiéndose por ésta, el archivo de cada una de las intervenciones profesionales recibidas. El procedimiento será aplicable a todos aquellos casos en que el proyecto es ejecutado por un colaborador distinto, ya sea por un término anticipado, asignación directa o un proceso de licitación con adjudicación a otro colaborador.</w:t>
      </w:r>
    </w:p>
    <w:p w14:paraId="28FD46C9" w14:textId="45114C4D" w:rsidR="00673189" w:rsidRPr="007E007A" w:rsidRDefault="007E007A" w:rsidP="00673189">
      <w:pPr>
        <w:tabs>
          <w:tab w:val="left" w:pos="540"/>
        </w:tabs>
        <w:spacing w:after="0" w:line="256" w:lineRule="auto"/>
        <w:jc w:val="both"/>
        <w:rPr>
          <w:i/>
          <w:iCs/>
        </w:rPr>
      </w:pPr>
      <w:r w:rsidRPr="007E007A">
        <w:rPr>
          <w:i/>
          <w:iCs/>
        </w:rPr>
        <w:tab/>
      </w:r>
      <w:r w:rsidR="00673189" w:rsidRPr="007E007A">
        <w:rPr>
          <w:i/>
          <w:iCs/>
        </w:rPr>
        <w:t>Dicha entrega deberá realizarse en conformidad con la nómina de niños atendidos en el proyecto, la cual deberá ser previamente validada por el Coordinador/A de la Unidad de Justicia Juvenil o supervisor/a técnico responsable del proyecto.</w:t>
      </w:r>
    </w:p>
    <w:p w14:paraId="3FD07B58" w14:textId="16DCEDE2" w:rsidR="00673189" w:rsidRPr="007E007A" w:rsidRDefault="007E007A" w:rsidP="00673189">
      <w:pPr>
        <w:tabs>
          <w:tab w:val="left" w:pos="540"/>
        </w:tabs>
        <w:spacing w:after="0" w:line="256" w:lineRule="auto"/>
        <w:jc w:val="both"/>
        <w:rPr>
          <w:i/>
          <w:iCs/>
        </w:rPr>
      </w:pPr>
      <w:r w:rsidRPr="007E007A">
        <w:rPr>
          <w:i/>
          <w:iCs/>
        </w:rPr>
        <w:tab/>
      </w:r>
      <w:r w:rsidR="00673189" w:rsidRPr="007E007A">
        <w:rPr>
          <w:i/>
          <w:iCs/>
        </w:rPr>
        <w:t xml:space="preserve">La entrega material deberá concretarse, efectuando entrega de las carpetas en un plazo no superior a 10 días hábiles de finalizado el proyecto, al director/a del nuevo proyecto, quien revisará la conformidad de la entrega, con la nómina antes señalada.” </w:t>
      </w:r>
    </w:p>
    <w:p w14:paraId="3C18BCC8" w14:textId="77777777" w:rsidR="00673189" w:rsidRDefault="00673189" w:rsidP="00673189">
      <w:pPr>
        <w:tabs>
          <w:tab w:val="left" w:pos="540"/>
        </w:tabs>
        <w:spacing w:after="0" w:line="256" w:lineRule="auto"/>
        <w:jc w:val="both"/>
      </w:pPr>
    </w:p>
    <w:p w14:paraId="7BBD8938" w14:textId="7D3FC804" w:rsidR="00673189" w:rsidRDefault="007E007A" w:rsidP="00673189">
      <w:pPr>
        <w:tabs>
          <w:tab w:val="left" w:pos="540"/>
        </w:tabs>
        <w:spacing w:after="0" w:line="256" w:lineRule="auto"/>
        <w:jc w:val="both"/>
      </w:pPr>
      <w:r>
        <w:tab/>
      </w:r>
      <w:r w:rsidR="00673189">
        <w:t xml:space="preserve">Para operativizar este requerimiento se </w:t>
      </w:r>
      <w:r>
        <w:t>elabora</w:t>
      </w:r>
      <w:r w:rsidR="00313BBC">
        <w:t xml:space="preserve"> el </w:t>
      </w:r>
      <w:r>
        <w:t xml:space="preserve">procedimiento </w:t>
      </w:r>
      <w:r w:rsidR="00313BBC">
        <w:t>d</w:t>
      </w:r>
      <w:r>
        <w:t xml:space="preserve">el proceso </w:t>
      </w:r>
      <w:r w:rsidR="00673189">
        <w:t>a realizar</w:t>
      </w:r>
      <w:r>
        <w:t xml:space="preserve">, </w:t>
      </w:r>
      <w:r w:rsidR="00FC72E2">
        <w:t xml:space="preserve">y se </w:t>
      </w:r>
      <w:r>
        <w:t>adjunta la documentación que formaliza</w:t>
      </w:r>
      <w:r w:rsidR="00FC72E2">
        <w:t xml:space="preserve"> este proceso, a saber, ACTA y TABLA DE CHEQUEO</w:t>
      </w:r>
      <w:r>
        <w:t>.</w:t>
      </w:r>
    </w:p>
    <w:p w14:paraId="6842393B" w14:textId="77777777" w:rsidR="00673189" w:rsidRDefault="00673189" w:rsidP="006C1415">
      <w:pPr>
        <w:tabs>
          <w:tab w:val="left" w:pos="540"/>
        </w:tabs>
        <w:spacing w:after="0" w:line="256" w:lineRule="auto"/>
        <w:jc w:val="both"/>
      </w:pPr>
    </w:p>
    <w:p w14:paraId="2B1FB06A" w14:textId="7845C0E3" w:rsidR="006C1415" w:rsidRDefault="00673189" w:rsidP="006C1415">
      <w:pPr>
        <w:tabs>
          <w:tab w:val="left" w:pos="540"/>
        </w:tabs>
        <w:spacing w:after="0" w:line="256" w:lineRule="auto"/>
        <w:jc w:val="both"/>
      </w:pPr>
      <w:r>
        <w:tab/>
      </w:r>
      <w:r w:rsidR="00255432">
        <w:t xml:space="preserve">Posteriormente con </w:t>
      </w:r>
      <w:r w:rsidR="006C1415">
        <w:t>Memorándum  N° 221 del 07 de mayo del mismo año, que complementa lo instruido en el N° 202</w:t>
      </w:r>
      <w:r>
        <w:t>, especificando acciones</w:t>
      </w:r>
      <w:r w:rsidR="006C1415">
        <w:t xml:space="preserve"> para los casos </w:t>
      </w:r>
      <w:r w:rsidR="00313BBC">
        <w:t xml:space="preserve">en donde continúe ejecutando la misma institución colaboradora. </w:t>
      </w:r>
    </w:p>
    <w:p w14:paraId="40225D1E" w14:textId="77777777" w:rsidR="006C1415" w:rsidRDefault="006C1415" w:rsidP="007E007A">
      <w:pPr>
        <w:tabs>
          <w:tab w:val="left" w:pos="540"/>
        </w:tabs>
        <w:spacing w:after="0" w:line="256" w:lineRule="auto"/>
        <w:jc w:val="both"/>
      </w:pPr>
    </w:p>
    <w:p w14:paraId="281360F3" w14:textId="57D58B4B" w:rsidR="007E007A" w:rsidRDefault="007E007A" w:rsidP="007E007A">
      <w:pPr>
        <w:autoSpaceDE w:val="0"/>
        <w:autoSpaceDN w:val="0"/>
        <w:adjustRightInd w:val="0"/>
        <w:spacing w:after="0" w:line="240" w:lineRule="auto"/>
        <w:jc w:val="both"/>
        <w:rPr>
          <w:rFonts w:cs="Arial"/>
          <w:b/>
          <w:bCs/>
        </w:rPr>
      </w:pPr>
      <w:r>
        <w:rPr>
          <w:rFonts w:cs="Arial"/>
          <w:b/>
          <w:bCs/>
        </w:rPr>
        <w:t>b</w:t>
      </w:r>
      <w:r w:rsidRPr="007E007A">
        <w:rPr>
          <w:rFonts w:cs="Arial"/>
          <w:b/>
          <w:bCs/>
        </w:rPr>
        <w:t xml:space="preserve">.- </w:t>
      </w:r>
      <w:r>
        <w:rPr>
          <w:rFonts w:cs="Arial"/>
          <w:b/>
          <w:bCs/>
        </w:rPr>
        <w:t>Definición de Intervenciones autorizadas para el registro y pago en los programas multimodal</w:t>
      </w:r>
      <w:r w:rsidR="00987F96">
        <w:rPr>
          <w:rFonts w:cs="Arial"/>
          <w:b/>
          <w:bCs/>
        </w:rPr>
        <w:t>.</w:t>
      </w:r>
    </w:p>
    <w:p w14:paraId="1DB47CBA" w14:textId="77777777" w:rsidR="007E007A" w:rsidRDefault="007E007A" w:rsidP="00FB0B1A">
      <w:pPr>
        <w:tabs>
          <w:tab w:val="left" w:pos="540"/>
        </w:tabs>
        <w:spacing w:after="0" w:line="256" w:lineRule="auto"/>
        <w:jc w:val="both"/>
      </w:pPr>
    </w:p>
    <w:p w14:paraId="79BFA394" w14:textId="5BCA5E90" w:rsidR="006C1415" w:rsidRDefault="007E007A" w:rsidP="00FB0B1A">
      <w:pPr>
        <w:tabs>
          <w:tab w:val="left" w:pos="540"/>
        </w:tabs>
        <w:spacing w:after="0" w:line="256" w:lineRule="auto"/>
        <w:jc w:val="both"/>
      </w:pPr>
      <w:r>
        <w:tab/>
      </w:r>
      <w:r w:rsidR="00FB0B1A">
        <w:t xml:space="preserve">En el mes de abril 2021, se genera y tramita con DEJUR y DEPLAE, las intervenciones aprobadas para los programas multimodal, basadas en las Resoluciones N° 2671 y 2812, que regulan el pago de intervenciones en los programas de </w:t>
      </w:r>
      <w:r w:rsidR="00FC72E2">
        <w:t>sanciones</w:t>
      </w:r>
      <w:r w:rsidR="00FB0B1A">
        <w:t xml:space="preserve"> y medidas del área LRPA. Mediante </w:t>
      </w:r>
      <w:r w:rsidR="006C1415" w:rsidRPr="00673189">
        <w:rPr>
          <w:b/>
          <w:bCs/>
        </w:rPr>
        <w:t xml:space="preserve">Resolución Exenta N° 0937 del 30 de abril 2021, </w:t>
      </w:r>
      <w:r w:rsidR="00FB0B1A" w:rsidRPr="00673189">
        <w:rPr>
          <w:b/>
          <w:bCs/>
        </w:rPr>
        <w:t xml:space="preserve">se aprueba las intervenciones que deberán ser registradas, </w:t>
      </w:r>
      <w:r w:rsidR="00673189">
        <w:rPr>
          <w:b/>
          <w:bCs/>
        </w:rPr>
        <w:t xml:space="preserve">constitutivas de </w:t>
      </w:r>
      <w:r w:rsidR="00FB0B1A" w:rsidRPr="00673189">
        <w:rPr>
          <w:b/>
          <w:bCs/>
        </w:rPr>
        <w:t>pago</w:t>
      </w:r>
      <w:r w:rsidR="00673189">
        <w:rPr>
          <w:b/>
          <w:bCs/>
        </w:rPr>
        <w:t xml:space="preserve"> o no</w:t>
      </w:r>
      <w:r w:rsidR="00FB0B1A">
        <w:t>, en los programas multimodales</w:t>
      </w:r>
      <w:r w:rsidR="006C1415">
        <w:t>.</w:t>
      </w:r>
      <w:r w:rsidR="00FB0B1A">
        <w:t xml:space="preserve"> Con fecha 05 de mayo 2021 se socializa la resolución, mediante email de la Coordinadora de Medio Libre a todas las Unidades de Justicia Juvenil de Direcciones Regionales que son parte del tercer concurso, para su conocimiento y socialización. </w:t>
      </w:r>
    </w:p>
    <w:p w14:paraId="00273799" w14:textId="6689781D" w:rsidR="00FB0B1A" w:rsidRDefault="00FB0B1A" w:rsidP="00FB0B1A">
      <w:pPr>
        <w:tabs>
          <w:tab w:val="left" w:pos="540"/>
        </w:tabs>
        <w:spacing w:after="0" w:line="256" w:lineRule="auto"/>
        <w:jc w:val="both"/>
      </w:pPr>
    </w:p>
    <w:p w14:paraId="42D1DBE8" w14:textId="0A3EF28C" w:rsidR="005171E4" w:rsidRDefault="005171E4" w:rsidP="00FB0B1A">
      <w:pPr>
        <w:tabs>
          <w:tab w:val="left" w:pos="540"/>
        </w:tabs>
        <w:spacing w:after="0" w:line="256" w:lineRule="auto"/>
        <w:jc w:val="both"/>
      </w:pPr>
      <w:r>
        <w:lastRenderedPageBreak/>
        <w:tab/>
        <w:t xml:space="preserve">Además de </w:t>
      </w:r>
      <w:r w:rsidR="00FC72E2">
        <w:t>definiciones</w:t>
      </w:r>
      <w:r>
        <w:t xml:space="preserve"> generales, la Resolución define los eventos </w:t>
      </w:r>
      <w:r w:rsidR="00987F96">
        <w:t xml:space="preserve">de intervención </w:t>
      </w:r>
      <w:r>
        <w:t>y su descripción</w:t>
      </w:r>
      <w:r w:rsidR="00987F96">
        <w:t>, autorizados</w:t>
      </w:r>
      <w:r>
        <w:t xml:space="preserve"> </w:t>
      </w:r>
      <w:r w:rsidR="00987F96">
        <w:t>a</w:t>
      </w:r>
      <w:r>
        <w:t xml:space="preserve"> registr</w:t>
      </w:r>
      <w:r w:rsidR="00987F96">
        <w:t>ar en los Programas Multimodal, a saber:</w:t>
      </w:r>
    </w:p>
    <w:p w14:paraId="48406444" w14:textId="77777777" w:rsidR="00987F96" w:rsidRDefault="00987F96" w:rsidP="00FB0B1A">
      <w:pPr>
        <w:tabs>
          <w:tab w:val="left" w:pos="540"/>
        </w:tabs>
        <w:spacing w:after="0" w:line="256" w:lineRule="auto"/>
        <w:jc w:val="both"/>
      </w:pPr>
    </w:p>
    <w:p w14:paraId="65B43820" w14:textId="77777777" w:rsidR="005171E4" w:rsidRPr="000A121B" w:rsidRDefault="005171E4" w:rsidP="005171E4">
      <w:pPr>
        <w:spacing w:after="0" w:line="240" w:lineRule="auto"/>
        <w:jc w:val="both"/>
        <w:rPr>
          <w:b/>
          <w:bCs/>
          <w:szCs w:val="20"/>
        </w:rPr>
      </w:pPr>
      <w:r w:rsidRPr="7408665E">
        <w:rPr>
          <w:b/>
          <w:bCs/>
        </w:rPr>
        <w:t xml:space="preserve">EVENTOS SUJETOS A PAGO </w:t>
      </w:r>
      <w:r>
        <w:rPr>
          <w:b/>
          <w:bCs/>
        </w:rPr>
        <w:t xml:space="preserve">PARA </w:t>
      </w:r>
      <w:r w:rsidRPr="000A121B">
        <w:rPr>
          <w:b/>
          <w:bCs/>
          <w:szCs w:val="20"/>
        </w:rPr>
        <w:t>TODO INGRESO</w:t>
      </w:r>
      <w:r>
        <w:rPr>
          <w:b/>
          <w:bCs/>
          <w:szCs w:val="20"/>
        </w:rPr>
        <w:t>, SEA</w:t>
      </w:r>
      <w:r w:rsidRPr="000A121B">
        <w:rPr>
          <w:b/>
          <w:bCs/>
          <w:szCs w:val="20"/>
        </w:rPr>
        <w:t xml:space="preserve"> PARA CUMPLIMIENTO DE MEDIDAS Y</w:t>
      </w:r>
      <w:r>
        <w:rPr>
          <w:b/>
          <w:bCs/>
          <w:szCs w:val="20"/>
        </w:rPr>
        <w:t>/O</w:t>
      </w:r>
      <w:r w:rsidRPr="000A121B">
        <w:rPr>
          <w:b/>
          <w:bCs/>
          <w:szCs w:val="20"/>
        </w:rPr>
        <w:t xml:space="preserve"> SAN</w:t>
      </w:r>
      <w:r>
        <w:rPr>
          <w:b/>
          <w:bCs/>
          <w:szCs w:val="20"/>
        </w:rPr>
        <w:t>C</w:t>
      </w:r>
      <w:r w:rsidRPr="000A121B">
        <w:rPr>
          <w:b/>
          <w:bCs/>
          <w:szCs w:val="20"/>
        </w:rPr>
        <w:t>IONES</w:t>
      </w:r>
      <w:r>
        <w:rPr>
          <w:b/>
          <w:bCs/>
          <w:szCs w:val="20"/>
        </w:rPr>
        <w:t>,</w:t>
      </w:r>
      <w:r w:rsidRPr="000A121B">
        <w:rPr>
          <w:b/>
          <w:bCs/>
          <w:szCs w:val="20"/>
        </w:rPr>
        <w:t xml:space="preserve"> EN PROGRAMA MULTIMODAL  </w:t>
      </w:r>
    </w:p>
    <w:p w14:paraId="4DDA1A29" w14:textId="77777777" w:rsidR="005171E4" w:rsidRPr="007640CA" w:rsidRDefault="005171E4" w:rsidP="005171E4">
      <w:pPr>
        <w:spacing w:after="0" w:line="240" w:lineRule="auto"/>
        <w:rPr>
          <w:sz w:val="18"/>
          <w:szCs w:val="18"/>
        </w:rPr>
      </w:pPr>
    </w:p>
    <w:p w14:paraId="432A7E5F" w14:textId="77777777" w:rsidR="005171E4" w:rsidRPr="007640CA" w:rsidRDefault="005171E4" w:rsidP="005171E4">
      <w:pPr>
        <w:spacing w:after="0" w:line="240" w:lineRule="auto"/>
        <w:rPr>
          <w:sz w:val="18"/>
          <w:szCs w:val="18"/>
        </w:rPr>
      </w:pPr>
    </w:p>
    <w:tbl>
      <w:tblPr>
        <w:tblW w:w="9294" w:type="dxa"/>
        <w:tblInd w:w="-10" w:type="dxa"/>
        <w:tblLayout w:type="fixed"/>
        <w:tblCellMar>
          <w:left w:w="70" w:type="dxa"/>
          <w:right w:w="70" w:type="dxa"/>
        </w:tblCellMar>
        <w:tblLook w:val="04A0" w:firstRow="1" w:lastRow="0" w:firstColumn="1" w:lastColumn="0" w:noHBand="0" w:noVBand="1"/>
      </w:tblPr>
      <w:tblGrid>
        <w:gridCol w:w="931"/>
        <w:gridCol w:w="1417"/>
        <w:gridCol w:w="1054"/>
        <w:gridCol w:w="1486"/>
        <w:gridCol w:w="3192"/>
        <w:gridCol w:w="1214"/>
      </w:tblGrid>
      <w:tr w:rsidR="005171E4" w:rsidRPr="007640CA" w14:paraId="4C5A60D5" w14:textId="77777777" w:rsidTr="00D01EFB">
        <w:trPr>
          <w:trHeight w:val="300"/>
        </w:trPr>
        <w:tc>
          <w:tcPr>
            <w:tcW w:w="931" w:type="dxa"/>
            <w:tcBorders>
              <w:top w:val="single" w:sz="8" w:space="0" w:color="auto"/>
              <w:left w:val="single" w:sz="8" w:space="0" w:color="auto"/>
              <w:bottom w:val="single" w:sz="4" w:space="0" w:color="auto"/>
              <w:right w:val="single" w:sz="4" w:space="0" w:color="auto"/>
            </w:tcBorders>
            <w:shd w:val="clear" w:color="DDEBF7" w:fill="DDEBF7"/>
            <w:hideMark/>
          </w:tcPr>
          <w:p w14:paraId="503ED66E" w14:textId="77777777" w:rsidR="005171E4" w:rsidRPr="004751AD" w:rsidRDefault="005171E4" w:rsidP="00D01EFB">
            <w:pPr>
              <w:spacing w:after="0" w:line="240" w:lineRule="auto"/>
              <w:rPr>
                <w:rFonts w:eastAsia="Times New Roman" w:cs="Times New Roman"/>
                <w:b/>
                <w:bCs/>
                <w:color w:val="000000"/>
                <w:sz w:val="15"/>
                <w:szCs w:val="15"/>
              </w:rPr>
            </w:pPr>
            <w:r w:rsidRPr="004751AD">
              <w:rPr>
                <w:rFonts w:eastAsia="Times New Roman" w:cs="Times New Roman"/>
                <w:b/>
                <w:bCs/>
                <w:color w:val="000000"/>
                <w:sz w:val="15"/>
                <w:szCs w:val="15"/>
              </w:rPr>
              <w:t>Tipo</w:t>
            </w:r>
            <w:r w:rsidRPr="004751AD">
              <w:rPr>
                <w:rFonts w:eastAsia="Times New Roman" w:cs="Times New Roman"/>
                <w:b/>
                <w:bCs/>
                <w:color w:val="000000"/>
                <w:sz w:val="15"/>
                <w:szCs w:val="15"/>
              </w:rPr>
              <w:br/>
              <w:t>Intervención</w:t>
            </w:r>
          </w:p>
        </w:tc>
        <w:tc>
          <w:tcPr>
            <w:tcW w:w="1417" w:type="dxa"/>
            <w:tcBorders>
              <w:top w:val="single" w:sz="8" w:space="0" w:color="auto"/>
              <w:left w:val="single" w:sz="4" w:space="0" w:color="auto"/>
              <w:bottom w:val="single" w:sz="4" w:space="0" w:color="auto"/>
              <w:right w:val="single" w:sz="4" w:space="0" w:color="auto"/>
            </w:tcBorders>
            <w:shd w:val="clear" w:color="DDEBF7" w:fill="DDEBF7"/>
            <w:hideMark/>
          </w:tcPr>
          <w:p w14:paraId="15B52496" w14:textId="77777777" w:rsidR="005171E4" w:rsidRPr="004751AD" w:rsidRDefault="005171E4" w:rsidP="00D01EFB">
            <w:pPr>
              <w:spacing w:after="0" w:line="240" w:lineRule="auto"/>
              <w:rPr>
                <w:rFonts w:eastAsia="Times New Roman" w:cs="Times New Roman"/>
                <w:b/>
                <w:bCs/>
                <w:color w:val="000000"/>
                <w:sz w:val="15"/>
                <w:szCs w:val="15"/>
              </w:rPr>
            </w:pPr>
            <w:r w:rsidRPr="004751AD">
              <w:rPr>
                <w:rFonts w:eastAsia="Times New Roman" w:cs="Times New Roman"/>
                <w:b/>
                <w:bCs/>
                <w:color w:val="000000"/>
                <w:sz w:val="15"/>
                <w:szCs w:val="15"/>
              </w:rPr>
              <w:t>Descripción Tipo Intervención</w:t>
            </w:r>
          </w:p>
        </w:tc>
        <w:tc>
          <w:tcPr>
            <w:tcW w:w="1054" w:type="dxa"/>
            <w:tcBorders>
              <w:top w:val="single" w:sz="8" w:space="0" w:color="auto"/>
              <w:left w:val="single" w:sz="4" w:space="0" w:color="auto"/>
              <w:bottom w:val="single" w:sz="4" w:space="0" w:color="auto"/>
              <w:right w:val="single" w:sz="4" w:space="0" w:color="auto"/>
            </w:tcBorders>
            <w:shd w:val="clear" w:color="DDEBF7" w:fill="DDEBF7"/>
            <w:hideMark/>
          </w:tcPr>
          <w:p w14:paraId="6149542C" w14:textId="77777777" w:rsidR="005171E4" w:rsidRPr="004751AD" w:rsidRDefault="005171E4" w:rsidP="00D01EFB">
            <w:pPr>
              <w:spacing w:after="0" w:line="240" w:lineRule="auto"/>
              <w:rPr>
                <w:rFonts w:eastAsia="Times New Roman" w:cs="Times New Roman"/>
                <w:b/>
                <w:bCs/>
                <w:color w:val="000000"/>
                <w:sz w:val="15"/>
                <w:szCs w:val="15"/>
              </w:rPr>
            </w:pPr>
            <w:r w:rsidRPr="004751AD">
              <w:rPr>
                <w:rFonts w:eastAsia="Times New Roman" w:cs="Times New Roman"/>
                <w:b/>
                <w:bCs/>
                <w:color w:val="000000"/>
                <w:sz w:val="15"/>
                <w:szCs w:val="15"/>
              </w:rPr>
              <w:t>Tipo Evento</w:t>
            </w:r>
            <w:r w:rsidRPr="004751AD">
              <w:rPr>
                <w:rFonts w:eastAsia="Times New Roman" w:cs="Times New Roman"/>
                <w:b/>
                <w:bCs/>
                <w:color w:val="000000"/>
                <w:sz w:val="15"/>
                <w:szCs w:val="15"/>
              </w:rPr>
              <w:br/>
              <w:t>Intervención</w:t>
            </w:r>
          </w:p>
        </w:tc>
        <w:tc>
          <w:tcPr>
            <w:tcW w:w="1486" w:type="dxa"/>
            <w:tcBorders>
              <w:top w:val="single" w:sz="8" w:space="0" w:color="auto"/>
              <w:left w:val="single" w:sz="4" w:space="0" w:color="auto"/>
              <w:bottom w:val="single" w:sz="4" w:space="0" w:color="auto"/>
              <w:right w:val="single" w:sz="4" w:space="0" w:color="auto"/>
            </w:tcBorders>
            <w:shd w:val="clear" w:color="DDEBF7" w:fill="DDEBF7"/>
            <w:hideMark/>
          </w:tcPr>
          <w:p w14:paraId="552F1957" w14:textId="77777777" w:rsidR="005171E4" w:rsidRPr="004751AD" w:rsidRDefault="005171E4" w:rsidP="00D01EFB">
            <w:pPr>
              <w:spacing w:after="0" w:line="240" w:lineRule="auto"/>
              <w:rPr>
                <w:rFonts w:eastAsia="Times New Roman" w:cs="Times New Roman"/>
                <w:b/>
                <w:bCs/>
                <w:color w:val="000000"/>
                <w:sz w:val="15"/>
                <w:szCs w:val="15"/>
              </w:rPr>
            </w:pPr>
            <w:r w:rsidRPr="004751AD">
              <w:rPr>
                <w:rFonts w:eastAsia="Times New Roman" w:cs="Times New Roman"/>
                <w:b/>
                <w:bCs/>
                <w:color w:val="000000"/>
                <w:sz w:val="15"/>
                <w:szCs w:val="15"/>
              </w:rPr>
              <w:t>Descripción Tipo Evento Intervención</w:t>
            </w:r>
          </w:p>
        </w:tc>
        <w:tc>
          <w:tcPr>
            <w:tcW w:w="3192" w:type="dxa"/>
            <w:tcBorders>
              <w:top w:val="single" w:sz="8" w:space="0" w:color="auto"/>
              <w:left w:val="single" w:sz="8" w:space="0" w:color="auto"/>
              <w:bottom w:val="nil"/>
              <w:right w:val="single" w:sz="4" w:space="0" w:color="auto"/>
            </w:tcBorders>
            <w:shd w:val="clear" w:color="000000" w:fill="DDEBF7"/>
            <w:noWrap/>
            <w:vAlign w:val="bottom"/>
            <w:hideMark/>
          </w:tcPr>
          <w:p w14:paraId="0AEBF407" w14:textId="77777777" w:rsidR="005171E4" w:rsidRPr="007640CA" w:rsidRDefault="005171E4" w:rsidP="00D01EFB">
            <w:pPr>
              <w:spacing w:after="0" w:line="240" w:lineRule="auto"/>
              <w:rPr>
                <w:rFonts w:eastAsia="Times New Roman" w:cs="Times New Roman"/>
                <w:b/>
                <w:bCs/>
                <w:color w:val="000000"/>
                <w:sz w:val="16"/>
                <w:szCs w:val="16"/>
              </w:rPr>
            </w:pPr>
            <w:r w:rsidRPr="007640CA">
              <w:rPr>
                <w:rFonts w:eastAsia="Times New Roman" w:cs="Times New Roman"/>
                <w:b/>
                <w:bCs/>
                <w:color w:val="000000"/>
                <w:sz w:val="16"/>
                <w:szCs w:val="16"/>
              </w:rPr>
              <w:t xml:space="preserve">DESCRIPCION </w:t>
            </w:r>
          </w:p>
        </w:tc>
        <w:tc>
          <w:tcPr>
            <w:tcW w:w="121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14:paraId="18FD66B8" w14:textId="77777777" w:rsidR="005171E4" w:rsidRPr="000A121B" w:rsidRDefault="005171E4" w:rsidP="00D01EFB">
            <w:pPr>
              <w:spacing w:after="0" w:line="240" w:lineRule="auto"/>
              <w:rPr>
                <w:rFonts w:eastAsia="Times New Roman" w:cs="Times New Roman"/>
                <w:b/>
                <w:bCs/>
                <w:color w:val="000000"/>
                <w:sz w:val="16"/>
                <w:szCs w:val="16"/>
              </w:rPr>
            </w:pPr>
            <w:r w:rsidRPr="000A121B">
              <w:rPr>
                <w:rFonts w:eastAsia="Times New Roman" w:cs="Times New Roman"/>
                <w:b/>
                <w:bCs/>
                <w:color w:val="000000"/>
                <w:sz w:val="16"/>
                <w:szCs w:val="16"/>
              </w:rPr>
              <w:t>CARÁCTER DEL EVENTO</w:t>
            </w:r>
          </w:p>
        </w:tc>
      </w:tr>
      <w:tr w:rsidR="005171E4" w:rsidRPr="007640CA" w14:paraId="42E4847E" w14:textId="77777777" w:rsidTr="00D01EFB">
        <w:trPr>
          <w:trHeight w:val="1344"/>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1A9DD" w14:textId="77777777" w:rsidR="005171E4" w:rsidRPr="007640CA" w:rsidRDefault="005171E4" w:rsidP="00D01EFB">
            <w:pPr>
              <w:spacing w:after="0" w:line="240" w:lineRule="auto"/>
              <w:jc w:val="right"/>
              <w:rPr>
                <w:rFonts w:eastAsia="Times New Roman" w:cs="Times New Roman"/>
                <w:color w:val="000000"/>
                <w:sz w:val="16"/>
                <w:szCs w:val="16"/>
              </w:rPr>
            </w:pPr>
            <w:r w:rsidRPr="007640CA">
              <w:rPr>
                <w:rFonts w:eastAsia="Times New Roman" w:cs="Times New Roman"/>
                <w:color w:val="000000"/>
                <w:sz w:val="16"/>
                <w:szCs w:val="16"/>
              </w:rPr>
              <w:t>32</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6C1E5EFF"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INTERVENCIONES DIRECTAS NIÑO/NIÑA/JOVEN</w:t>
            </w:r>
          </w:p>
        </w:tc>
        <w:tc>
          <w:tcPr>
            <w:tcW w:w="1054" w:type="dxa"/>
            <w:tcBorders>
              <w:top w:val="single" w:sz="4" w:space="0" w:color="auto"/>
              <w:left w:val="nil"/>
              <w:bottom w:val="single" w:sz="4" w:space="0" w:color="auto"/>
              <w:right w:val="single" w:sz="4" w:space="0" w:color="auto"/>
            </w:tcBorders>
            <w:shd w:val="clear" w:color="auto" w:fill="auto"/>
            <w:noWrap/>
            <w:vAlign w:val="bottom"/>
            <w:hideMark/>
          </w:tcPr>
          <w:p w14:paraId="642F4310" w14:textId="77777777" w:rsidR="005171E4" w:rsidRPr="007640CA" w:rsidRDefault="005171E4" w:rsidP="00D01EFB">
            <w:pPr>
              <w:spacing w:after="0" w:line="240" w:lineRule="auto"/>
              <w:jc w:val="right"/>
              <w:rPr>
                <w:rFonts w:eastAsia="Times New Roman" w:cs="Times New Roman"/>
                <w:color w:val="000000"/>
                <w:sz w:val="16"/>
                <w:szCs w:val="16"/>
              </w:rPr>
            </w:pPr>
            <w:r w:rsidRPr="007640CA">
              <w:rPr>
                <w:rFonts w:eastAsia="Times New Roman" w:cs="Times New Roman"/>
                <w:color w:val="000000"/>
                <w:sz w:val="16"/>
                <w:szCs w:val="16"/>
              </w:rPr>
              <w:t>101</w:t>
            </w:r>
          </w:p>
        </w:tc>
        <w:tc>
          <w:tcPr>
            <w:tcW w:w="1486" w:type="dxa"/>
            <w:tcBorders>
              <w:top w:val="single" w:sz="4" w:space="0" w:color="auto"/>
              <w:left w:val="nil"/>
              <w:bottom w:val="single" w:sz="4" w:space="0" w:color="auto"/>
              <w:right w:val="single" w:sz="4" w:space="0" w:color="auto"/>
            </w:tcBorders>
            <w:shd w:val="clear" w:color="auto" w:fill="auto"/>
            <w:vAlign w:val="bottom"/>
            <w:hideMark/>
          </w:tcPr>
          <w:p w14:paraId="042CA258"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ENTREVISTA DELEGADO - ADOLESCENTE</w:t>
            </w:r>
          </w:p>
        </w:tc>
        <w:tc>
          <w:tcPr>
            <w:tcW w:w="3192" w:type="dxa"/>
            <w:tcBorders>
              <w:top w:val="single" w:sz="4" w:space="0" w:color="auto"/>
              <w:left w:val="nil"/>
              <w:bottom w:val="single" w:sz="4" w:space="0" w:color="auto"/>
              <w:right w:val="single" w:sz="4" w:space="0" w:color="auto"/>
            </w:tcBorders>
            <w:shd w:val="clear" w:color="auto" w:fill="auto"/>
            <w:vAlign w:val="center"/>
            <w:hideMark/>
          </w:tcPr>
          <w:p w14:paraId="3F5CC22A"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Contacto directo y presencial de un miembro del equipo técnico del programa con el/la adolescente o joven para acompañar y supervisar el cumplimiento de los objetivos del plan de intervención o atención de elementos emergentes en la situación del adolescente.</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6491A7F0"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PRESENCIAL O REMOTO</w:t>
            </w:r>
          </w:p>
        </w:tc>
      </w:tr>
      <w:tr w:rsidR="005171E4" w:rsidRPr="007640CA" w14:paraId="1D5FD74B" w14:textId="77777777" w:rsidTr="00D01EFB">
        <w:trPr>
          <w:trHeight w:val="811"/>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14:paraId="53BBBB9A" w14:textId="77777777" w:rsidR="005171E4" w:rsidRPr="007640CA" w:rsidRDefault="005171E4" w:rsidP="00D01EFB">
            <w:pPr>
              <w:spacing w:after="0" w:line="240" w:lineRule="auto"/>
              <w:jc w:val="right"/>
              <w:rPr>
                <w:rFonts w:eastAsia="Times New Roman" w:cs="Times New Roman"/>
                <w:color w:val="000000"/>
                <w:sz w:val="16"/>
                <w:szCs w:val="16"/>
              </w:rPr>
            </w:pPr>
            <w:r w:rsidRPr="007640CA">
              <w:rPr>
                <w:rFonts w:eastAsia="Times New Roman" w:cs="Times New Roman"/>
                <w:color w:val="000000"/>
                <w:sz w:val="16"/>
                <w:szCs w:val="16"/>
              </w:rPr>
              <w:t>32</w:t>
            </w:r>
          </w:p>
        </w:tc>
        <w:tc>
          <w:tcPr>
            <w:tcW w:w="1417" w:type="dxa"/>
            <w:tcBorders>
              <w:top w:val="nil"/>
              <w:left w:val="nil"/>
              <w:bottom w:val="single" w:sz="4" w:space="0" w:color="auto"/>
              <w:right w:val="single" w:sz="4" w:space="0" w:color="auto"/>
            </w:tcBorders>
            <w:shd w:val="clear" w:color="auto" w:fill="auto"/>
            <w:vAlign w:val="bottom"/>
            <w:hideMark/>
          </w:tcPr>
          <w:p w14:paraId="6418D703"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INTERVENCIONES DIRECTAS NIÑO/NIÑA/JOVEN</w:t>
            </w:r>
          </w:p>
        </w:tc>
        <w:tc>
          <w:tcPr>
            <w:tcW w:w="1054" w:type="dxa"/>
            <w:tcBorders>
              <w:top w:val="nil"/>
              <w:left w:val="nil"/>
              <w:bottom w:val="single" w:sz="4" w:space="0" w:color="auto"/>
              <w:right w:val="single" w:sz="4" w:space="0" w:color="auto"/>
            </w:tcBorders>
            <w:shd w:val="clear" w:color="auto" w:fill="auto"/>
            <w:noWrap/>
            <w:vAlign w:val="bottom"/>
            <w:hideMark/>
          </w:tcPr>
          <w:p w14:paraId="27FD86A7" w14:textId="77777777" w:rsidR="005171E4" w:rsidRPr="007640CA" w:rsidRDefault="005171E4" w:rsidP="00D01EFB">
            <w:pPr>
              <w:spacing w:after="0" w:line="240" w:lineRule="auto"/>
              <w:jc w:val="right"/>
              <w:rPr>
                <w:rFonts w:eastAsia="Times New Roman" w:cs="Times New Roman"/>
                <w:color w:val="000000"/>
                <w:sz w:val="16"/>
                <w:szCs w:val="16"/>
              </w:rPr>
            </w:pPr>
            <w:r w:rsidRPr="007640CA">
              <w:rPr>
                <w:rFonts w:eastAsia="Times New Roman" w:cs="Times New Roman"/>
                <w:color w:val="000000"/>
                <w:sz w:val="16"/>
                <w:szCs w:val="16"/>
              </w:rPr>
              <w:t>106</w:t>
            </w:r>
          </w:p>
        </w:tc>
        <w:tc>
          <w:tcPr>
            <w:tcW w:w="1486" w:type="dxa"/>
            <w:tcBorders>
              <w:top w:val="nil"/>
              <w:left w:val="nil"/>
              <w:bottom w:val="single" w:sz="4" w:space="0" w:color="auto"/>
              <w:right w:val="single" w:sz="4" w:space="0" w:color="auto"/>
            </w:tcBorders>
            <w:shd w:val="clear" w:color="auto" w:fill="auto"/>
            <w:vAlign w:val="bottom"/>
            <w:hideMark/>
          </w:tcPr>
          <w:p w14:paraId="4423721C"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ACTIVIDADES DE COORDINACIÓN ENTRE GRUPOS</w:t>
            </w:r>
          </w:p>
        </w:tc>
        <w:tc>
          <w:tcPr>
            <w:tcW w:w="3192" w:type="dxa"/>
            <w:tcBorders>
              <w:top w:val="nil"/>
              <w:left w:val="nil"/>
              <w:bottom w:val="single" w:sz="4" w:space="0" w:color="auto"/>
              <w:right w:val="single" w:sz="4" w:space="0" w:color="auto"/>
            </w:tcBorders>
            <w:shd w:val="clear" w:color="auto" w:fill="auto"/>
            <w:vAlign w:val="center"/>
            <w:hideMark/>
          </w:tcPr>
          <w:p w14:paraId="1EDD73EA"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Sesiones de trabajo socioeducativo grupal o con los/las adolescentes, en las cuales se entregan contenidos informativos o formativos.</w:t>
            </w:r>
          </w:p>
        </w:tc>
        <w:tc>
          <w:tcPr>
            <w:tcW w:w="1214" w:type="dxa"/>
            <w:tcBorders>
              <w:top w:val="nil"/>
              <w:left w:val="nil"/>
              <w:bottom w:val="single" w:sz="4" w:space="0" w:color="auto"/>
              <w:right w:val="single" w:sz="4" w:space="0" w:color="auto"/>
            </w:tcBorders>
            <w:shd w:val="clear" w:color="auto" w:fill="auto"/>
            <w:noWrap/>
            <w:vAlign w:val="center"/>
            <w:hideMark/>
          </w:tcPr>
          <w:p w14:paraId="30B4A662"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PRESENCIAL O REMOTO</w:t>
            </w:r>
          </w:p>
        </w:tc>
      </w:tr>
      <w:tr w:rsidR="005171E4" w:rsidRPr="007640CA" w14:paraId="0A454DDC" w14:textId="77777777" w:rsidTr="00D01EFB">
        <w:trPr>
          <w:trHeight w:val="1404"/>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14:paraId="00D31BFC" w14:textId="77777777" w:rsidR="005171E4" w:rsidRPr="007640CA" w:rsidRDefault="005171E4" w:rsidP="00D01EFB">
            <w:pPr>
              <w:spacing w:after="0" w:line="240" w:lineRule="auto"/>
              <w:jc w:val="right"/>
              <w:rPr>
                <w:rFonts w:eastAsia="Times New Roman" w:cs="Times New Roman"/>
                <w:color w:val="000000"/>
                <w:sz w:val="16"/>
                <w:szCs w:val="16"/>
              </w:rPr>
            </w:pPr>
            <w:r w:rsidRPr="007640CA">
              <w:rPr>
                <w:rFonts w:eastAsia="Times New Roman" w:cs="Times New Roman"/>
                <w:color w:val="000000"/>
                <w:sz w:val="16"/>
                <w:szCs w:val="16"/>
              </w:rPr>
              <w:t>32</w:t>
            </w:r>
          </w:p>
        </w:tc>
        <w:tc>
          <w:tcPr>
            <w:tcW w:w="1417" w:type="dxa"/>
            <w:tcBorders>
              <w:top w:val="nil"/>
              <w:left w:val="nil"/>
              <w:bottom w:val="single" w:sz="4" w:space="0" w:color="auto"/>
              <w:right w:val="single" w:sz="4" w:space="0" w:color="auto"/>
            </w:tcBorders>
            <w:shd w:val="clear" w:color="auto" w:fill="auto"/>
            <w:vAlign w:val="bottom"/>
            <w:hideMark/>
          </w:tcPr>
          <w:p w14:paraId="3DE54DD1"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INTERVENCIONES DIRECTAS NIÑO/NIÑA/JOVEN</w:t>
            </w:r>
          </w:p>
        </w:tc>
        <w:tc>
          <w:tcPr>
            <w:tcW w:w="1054" w:type="dxa"/>
            <w:tcBorders>
              <w:top w:val="nil"/>
              <w:left w:val="nil"/>
              <w:bottom w:val="single" w:sz="4" w:space="0" w:color="auto"/>
              <w:right w:val="single" w:sz="4" w:space="0" w:color="auto"/>
            </w:tcBorders>
            <w:shd w:val="clear" w:color="auto" w:fill="auto"/>
            <w:noWrap/>
            <w:vAlign w:val="bottom"/>
            <w:hideMark/>
          </w:tcPr>
          <w:p w14:paraId="20E71868" w14:textId="77777777" w:rsidR="005171E4" w:rsidRPr="007640CA" w:rsidRDefault="005171E4" w:rsidP="00D01EFB">
            <w:pPr>
              <w:spacing w:after="0" w:line="240" w:lineRule="auto"/>
              <w:jc w:val="right"/>
              <w:rPr>
                <w:rFonts w:eastAsia="Times New Roman" w:cs="Times New Roman"/>
                <w:color w:val="000000"/>
                <w:sz w:val="16"/>
                <w:szCs w:val="16"/>
              </w:rPr>
            </w:pPr>
            <w:r w:rsidRPr="007640CA">
              <w:rPr>
                <w:rFonts w:eastAsia="Times New Roman" w:cs="Times New Roman"/>
                <w:color w:val="000000"/>
                <w:sz w:val="16"/>
                <w:szCs w:val="16"/>
              </w:rPr>
              <w:t>127</w:t>
            </w:r>
          </w:p>
        </w:tc>
        <w:tc>
          <w:tcPr>
            <w:tcW w:w="1486" w:type="dxa"/>
            <w:tcBorders>
              <w:top w:val="nil"/>
              <w:left w:val="nil"/>
              <w:bottom w:val="single" w:sz="4" w:space="0" w:color="auto"/>
              <w:right w:val="single" w:sz="4" w:space="0" w:color="auto"/>
            </w:tcBorders>
            <w:shd w:val="clear" w:color="auto" w:fill="auto"/>
            <w:vAlign w:val="bottom"/>
            <w:hideMark/>
          </w:tcPr>
          <w:p w14:paraId="5CA005AD"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JOVEN FIRMA PII Y LO ACEPTA</w:t>
            </w:r>
          </w:p>
        </w:tc>
        <w:tc>
          <w:tcPr>
            <w:tcW w:w="3192" w:type="dxa"/>
            <w:tcBorders>
              <w:top w:val="nil"/>
              <w:left w:val="nil"/>
              <w:bottom w:val="single" w:sz="4" w:space="0" w:color="auto"/>
              <w:right w:val="single" w:sz="4" w:space="0" w:color="auto"/>
            </w:tcBorders>
            <w:shd w:val="clear" w:color="auto" w:fill="auto"/>
            <w:vAlign w:val="center"/>
            <w:hideMark/>
          </w:tcPr>
          <w:p w14:paraId="0206AB06"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Contacto directo y presencial de un miembro del equipo técnico del programa con el/la adolescente o joven, en la cual conoce de los contenidos del PII, Protocolo de Acuerdo o de Prestación de Servicios, y acuerda dar cumplimiento a los objetivos y compromisos establecidos.</w:t>
            </w:r>
          </w:p>
        </w:tc>
        <w:tc>
          <w:tcPr>
            <w:tcW w:w="1214" w:type="dxa"/>
            <w:tcBorders>
              <w:top w:val="nil"/>
              <w:left w:val="nil"/>
              <w:bottom w:val="single" w:sz="4" w:space="0" w:color="auto"/>
              <w:right w:val="single" w:sz="4" w:space="0" w:color="auto"/>
            </w:tcBorders>
            <w:shd w:val="clear" w:color="auto" w:fill="auto"/>
            <w:noWrap/>
            <w:vAlign w:val="center"/>
            <w:hideMark/>
          </w:tcPr>
          <w:p w14:paraId="54DBAB3E"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PRESENCIAL O REMOTO</w:t>
            </w:r>
          </w:p>
        </w:tc>
      </w:tr>
      <w:tr w:rsidR="005171E4" w:rsidRPr="007640CA" w14:paraId="4EA9B7E4" w14:textId="77777777" w:rsidTr="00D01EFB">
        <w:trPr>
          <w:trHeight w:val="1800"/>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14:paraId="1FC89D5B" w14:textId="77777777" w:rsidR="005171E4" w:rsidRPr="007640CA" w:rsidRDefault="005171E4" w:rsidP="00D01EFB">
            <w:pPr>
              <w:spacing w:after="0" w:line="240" w:lineRule="auto"/>
              <w:jc w:val="right"/>
              <w:rPr>
                <w:rFonts w:eastAsia="Times New Roman" w:cs="Times New Roman"/>
                <w:color w:val="000000"/>
                <w:sz w:val="16"/>
                <w:szCs w:val="16"/>
              </w:rPr>
            </w:pPr>
            <w:r w:rsidRPr="007640CA">
              <w:rPr>
                <w:rFonts w:eastAsia="Times New Roman" w:cs="Times New Roman"/>
                <w:color w:val="000000"/>
                <w:sz w:val="16"/>
                <w:szCs w:val="16"/>
              </w:rPr>
              <w:t>32</w:t>
            </w:r>
          </w:p>
        </w:tc>
        <w:tc>
          <w:tcPr>
            <w:tcW w:w="1417" w:type="dxa"/>
            <w:tcBorders>
              <w:top w:val="nil"/>
              <w:left w:val="nil"/>
              <w:bottom w:val="single" w:sz="4" w:space="0" w:color="auto"/>
              <w:right w:val="single" w:sz="4" w:space="0" w:color="auto"/>
            </w:tcBorders>
            <w:shd w:val="clear" w:color="auto" w:fill="auto"/>
            <w:vAlign w:val="bottom"/>
            <w:hideMark/>
          </w:tcPr>
          <w:p w14:paraId="6E497AE1"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INTERVENCIONES DIRECTAS NIÑO/NIÑA/JOVEN</w:t>
            </w:r>
          </w:p>
        </w:tc>
        <w:tc>
          <w:tcPr>
            <w:tcW w:w="1054" w:type="dxa"/>
            <w:tcBorders>
              <w:top w:val="nil"/>
              <w:left w:val="nil"/>
              <w:bottom w:val="single" w:sz="4" w:space="0" w:color="auto"/>
              <w:right w:val="single" w:sz="4" w:space="0" w:color="auto"/>
            </w:tcBorders>
            <w:shd w:val="clear" w:color="auto" w:fill="auto"/>
            <w:noWrap/>
            <w:vAlign w:val="bottom"/>
            <w:hideMark/>
          </w:tcPr>
          <w:p w14:paraId="13FC0D3E" w14:textId="77777777" w:rsidR="005171E4" w:rsidRPr="007640CA" w:rsidRDefault="005171E4" w:rsidP="00D01EFB">
            <w:pPr>
              <w:spacing w:after="0" w:line="240" w:lineRule="auto"/>
              <w:jc w:val="right"/>
              <w:rPr>
                <w:rFonts w:eastAsia="Times New Roman" w:cs="Times New Roman"/>
                <w:color w:val="000000"/>
                <w:sz w:val="16"/>
                <w:szCs w:val="16"/>
              </w:rPr>
            </w:pPr>
            <w:r w:rsidRPr="007640CA">
              <w:rPr>
                <w:rFonts w:eastAsia="Times New Roman" w:cs="Times New Roman"/>
                <w:color w:val="000000"/>
                <w:sz w:val="16"/>
                <w:szCs w:val="16"/>
              </w:rPr>
              <w:t>148</w:t>
            </w:r>
          </w:p>
        </w:tc>
        <w:tc>
          <w:tcPr>
            <w:tcW w:w="1486" w:type="dxa"/>
            <w:tcBorders>
              <w:top w:val="nil"/>
              <w:left w:val="nil"/>
              <w:bottom w:val="single" w:sz="4" w:space="0" w:color="auto"/>
              <w:right w:val="single" w:sz="4" w:space="0" w:color="auto"/>
            </w:tcBorders>
            <w:shd w:val="clear" w:color="auto" w:fill="auto"/>
            <w:vAlign w:val="bottom"/>
            <w:hideMark/>
          </w:tcPr>
          <w:p w14:paraId="4794AE9B"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INTERVENCION SOCIOEDUCATIVA CON EL ADOLESCENTE</w:t>
            </w:r>
          </w:p>
        </w:tc>
        <w:tc>
          <w:tcPr>
            <w:tcW w:w="3192" w:type="dxa"/>
            <w:tcBorders>
              <w:top w:val="nil"/>
              <w:left w:val="nil"/>
              <w:bottom w:val="single" w:sz="4" w:space="0" w:color="auto"/>
              <w:right w:val="single" w:sz="4" w:space="0" w:color="auto"/>
            </w:tcBorders>
            <w:shd w:val="clear" w:color="auto" w:fill="auto"/>
            <w:vAlign w:val="center"/>
            <w:hideMark/>
          </w:tcPr>
          <w:p w14:paraId="2DFB5B28"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Contacto directo y presencial de un miembro del equipo técnico del programa con el/la adolescente o joven para llevar a cabo procesos motivacionales, de desarrollo de habilidades y competencias, acompañamiento para gestiones desarrolladas por el adolescente en la red (entrenamiento de habilidades); intervenciones con adulto significativo y el/la adolescente, o en general, lo entendido como intervenciones en el ámbito socioeducativo individual.</w:t>
            </w:r>
          </w:p>
        </w:tc>
        <w:tc>
          <w:tcPr>
            <w:tcW w:w="1214" w:type="dxa"/>
            <w:tcBorders>
              <w:top w:val="nil"/>
              <w:left w:val="nil"/>
              <w:bottom w:val="single" w:sz="4" w:space="0" w:color="auto"/>
              <w:right w:val="single" w:sz="4" w:space="0" w:color="auto"/>
            </w:tcBorders>
            <w:shd w:val="clear" w:color="auto" w:fill="auto"/>
            <w:noWrap/>
            <w:vAlign w:val="center"/>
            <w:hideMark/>
          </w:tcPr>
          <w:p w14:paraId="1EE4E81F"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PRESENCIAL O REMOTO</w:t>
            </w:r>
          </w:p>
        </w:tc>
      </w:tr>
      <w:tr w:rsidR="005171E4" w:rsidRPr="007640CA" w14:paraId="63E06926" w14:textId="77777777" w:rsidTr="00D01EFB">
        <w:trPr>
          <w:trHeight w:val="1206"/>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14:paraId="60007C5E" w14:textId="77777777" w:rsidR="005171E4" w:rsidRPr="007640CA" w:rsidRDefault="005171E4" w:rsidP="00D01EFB">
            <w:pPr>
              <w:spacing w:after="0" w:line="240" w:lineRule="auto"/>
              <w:jc w:val="right"/>
              <w:rPr>
                <w:rFonts w:eastAsia="Times New Roman" w:cs="Times New Roman"/>
                <w:color w:val="000000"/>
                <w:sz w:val="16"/>
                <w:szCs w:val="16"/>
              </w:rPr>
            </w:pPr>
            <w:r w:rsidRPr="007640CA">
              <w:rPr>
                <w:rFonts w:eastAsia="Times New Roman" w:cs="Times New Roman"/>
                <w:color w:val="000000"/>
                <w:sz w:val="16"/>
                <w:szCs w:val="16"/>
              </w:rPr>
              <w:t>32</w:t>
            </w:r>
          </w:p>
        </w:tc>
        <w:tc>
          <w:tcPr>
            <w:tcW w:w="1417" w:type="dxa"/>
            <w:tcBorders>
              <w:top w:val="nil"/>
              <w:left w:val="nil"/>
              <w:bottom w:val="single" w:sz="4" w:space="0" w:color="auto"/>
              <w:right w:val="single" w:sz="4" w:space="0" w:color="auto"/>
            </w:tcBorders>
            <w:shd w:val="clear" w:color="auto" w:fill="auto"/>
            <w:vAlign w:val="bottom"/>
            <w:hideMark/>
          </w:tcPr>
          <w:p w14:paraId="0DB01A7D"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INTERVENCIONES DIRECTAS NIÑO/NIÑA/JOVEN</w:t>
            </w:r>
          </w:p>
        </w:tc>
        <w:tc>
          <w:tcPr>
            <w:tcW w:w="1054" w:type="dxa"/>
            <w:tcBorders>
              <w:top w:val="nil"/>
              <w:left w:val="nil"/>
              <w:bottom w:val="single" w:sz="4" w:space="0" w:color="auto"/>
              <w:right w:val="single" w:sz="4" w:space="0" w:color="auto"/>
            </w:tcBorders>
            <w:shd w:val="clear" w:color="auto" w:fill="auto"/>
            <w:noWrap/>
            <w:vAlign w:val="bottom"/>
            <w:hideMark/>
          </w:tcPr>
          <w:p w14:paraId="37F4D5F2" w14:textId="77777777" w:rsidR="005171E4" w:rsidRPr="007640CA" w:rsidRDefault="005171E4" w:rsidP="00D01EFB">
            <w:pPr>
              <w:spacing w:after="0" w:line="240" w:lineRule="auto"/>
              <w:jc w:val="right"/>
              <w:rPr>
                <w:rFonts w:eastAsia="Times New Roman" w:cs="Times New Roman"/>
                <w:color w:val="000000"/>
                <w:sz w:val="16"/>
                <w:szCs w:val="16"/>
              </w:rPr>
            </w:pPr>
            <w:r w:rsidRPr="007640CA">
              <w:rPr>
                <w:rFonts w:eastAsia="Times New Roman" w:cs="Times New Roman"/>
                <w:color w:val="000000"/>
                <w:sz w:val="16"/>
                <w:szCs w:val="16"/>
              </w:rPr>
              <w:t>152</w:t>
            </w:r>
          </w:p>
        </w:tc>
        <w:tc>
          <w:tcPr>
            <w:tcW w:w="1486" w:type="dxa"/>
            <w:tcBorders>
              <w:top w:val="nil"/>
              <w:left w:val="nil"/>
              <w:bottom w:val="single" w:sz="4" w:space="0" w:color="auto"/>
              <w:right w:val="single" w:sz="4" w:space="0" w:color="auto"/>
            </w:tcBorders>
            <w:shd w:val="clear" w:color="auto" w:fill="auto"/>
            <w:vAlign w:val="bottom"/>
            <w:hideMark/>
          </w:tcPr>
          <w:p w14:paraId="46C08905"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ACOMPAÑAMIENTO AL ADOLESCENTE EN AUDIENCIAS U OTRAS</w:t>
            </w:r>
          </w:p>
        </w:tc>
        <w:tc>
          <w:tcPr>
            <w:tcW w:w="3192" w:type="dxa"/>
            <w:tcBorders>
              <w:top w:val="nil"/>
              <w:left w:val="nil"/>
              <w:bottom w:val="single" w:sz="4" w:space="0" w:color="auto"/>
              <w:right w:val="single" w:sz="4" w:space="0" w:color="auto"/>
            </w:tcBorders>
            <w:shd w:val="clear" w:color="auto" w:fill="auto"/>
            <w:vAlign w:val="center"/>
            <w:hideMark/>
          </w:tcPr>
          <w:p w14:paraId="63555211"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Contacto directo y presencial de un miembro del equipo técnico del programa con el/la adolescente o joven para asistir a audiencia u otras diligencias con actores del circuito judicial.</w:t>
            </w:r>
          </w:p>
        </w:tc>
        <w:tc>
          <w:tcPr>
            <w:tcW w:w="1214" w:type="dxa"/>
            <w:tcBorders>
              <w:top w:val="nil"/>
              <w:left w:val="nil"/>
              <w:bottom w:val="single" w:sz="4" w:space="0" w:color="auto"/>
              <w:right w:val="single" w:sz="4" w:space="0" w:color="auto"/>
            </w:tcBorders>
            <w:shd w:val="clear" w:color="auto" w:fill="auto"/>
            <w:noWrap/>
            <w:vAlign w:val="center"/>
            <w:hideMark/>
          </w:tcPr>
          <w:p w14:paraId="5B3A3A6E"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PRESENCIAL O REMOTO</w:t>
            </w:r>
          </w:p>
        </w:tc>
      </w:tr>
      <w:tr w:rsidR="005171E4" w:rsidRPr="007640CA" w14:paraId="3C4186BB" w14:textId="77777777" w:rsidTr="00D01EFB">
        <w:trPr>
          <w:trHeight w:val="1800"/>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14:paraId="332EB2D1" w14:textId="77777777" w:rsidR="005171E4" w:rsidRPr="007640CA" w:rsidRDefault="005171E4" w:rsidP="00D01EFB">
            <w:pPr>
              <w:spacing w:after="0" w:line="240" w:lineRule="auto"/>
              <w:jc w:val="right"/>
              <w:rPr>
                <w:rFonts w:eastAsia="Times New Roman" w:cs="Times New Roman"/>
                <w:color w:val="000000"/>
                <w:sz w:val="16"/>
                <w:szCs w:val="16"/>
              </w:rPr>
            </w:pPr>
            <w:r w:rsidRPr="007640CA">
              <w:rPr>
                <w:rFonts w:eastAsia="Times New Roman" w:cs="Times New Roman"/>
                <w:color w:val="000000"/>
                <w:sz w:val="16"/>
                <w:szCs w:val="16"/>
              </w:rPr>
              <w:t>32</w:t>
            </w:r>
          </w:p>
        </w:tc>
        <w:tc>
          <w:tcPr>
            <w:tcW w:w="1417" w:type="dxa"/>
            <w:tcBorders>
              <w:top w:val="nil"/>
              <w:left w:val="nil"/>
              <w:bottom w:val="single" w:sz="4" w:space="0" w:color="auto"/>
              <w:right w:val="single" w:sz="4" w:space="0" w:color="auto"/>
            </w:tcBorders>
            <w:shd w:val="clear" w:color="auto" w:fill="auto"/>
            <w:vAlign w:val="bottom"/>
            <w:hideMark/>
          </w:tcPr>
          <w:p w14:paraId="218ED7DD"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INTERVENCIONES DIRECTAS NIÑO/NIÑA/JOVEN</w:t>
            </w:r>
          </w:p>
        </w:tc>
        <w:tc>
          <w:tcPr>
            <w:tcW w:w="1054" w:type="dxa"/>
            <w:tcBorders>
              <w:top w:val="nil"/>
              <w:left w:val="nil"/>
              <w:bottom w:val="single" w:sz="4" w:space="0" w:color="auto"/>
              <w:right w:val="single" w:sz="4" w:space="0" w:color="auto"/>
            </w:tcBorders>
            <w:shd w:val="clear" w:color="auto" w:fill="auto"/>
            <w:noWrap/>
            <w:vAlign w:val="bottom"/>
            <w:hideMark/>
          </w:tcPr>
          <w:p w14:paraId="7FFC0E40" w14:textId="77777777" w:rsidR="005171E4" w:rsidRPr="007640CA" w:rsidRDefault="005171E4" w:rsidP="00D01EFB">
            <w:pPr>
              <w:spacing w:after="0" w:line="240" w:lineRule="auto"/>
              <w:jc w:val="right"/>
              <w:rPr>
                <w:rFonts w:eastAsia="Times New Roman" w:cs="Times New Roman"/>
                <w:color w:val="000000"/>
                <w:sz w:val="16"/>
                <w:szCs w:val="16"/>
              </w:rPr>
            </w:pPr>
            <w:r w:rsidRPr="007640CA">
              <w:rPr>
                <w:rFonts w:eastAsia="Times New Roman" w:cs="Times New Roman"/>
                <w:color w:val="000000"/>
                <w:sz w:val="16"/>
                <w:szCs w:val="16"/>
              </w:rPr>
              <w:t>153</w:t>
            </w:r>
          </w:p>
        </w:tc>
        <w:tc>
          <w:tcPr>
            <w:tcW w:w="1486" w:type="dxa"/>
            <w:tcBorders>
              <w:top w:val="nil"/>
              <w:left w:val="nil"/>
              <w:bottom w:val="single" w:sz="4" w:space="0" w:color="auto"/>
              <w:right w:val="single" w:sz="4" w:space="0" w:color="auto"/>
            </w:tcBorders>
            <w:shd w:val="clear" w:color="auto" w:fill="auto"/>
            <w:vAlign w:val="bottom"/>
            <w:hideMark/>
          </w:tcPr>
          <w:p w14:paraId="03BBACB5"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ENTREVISTA CON EL ADOLESCENTE Y FAMILIARES O TERCEROS SIGNIFICATIVOS</w:t>
            </w:r>
          </w:p>
        </w:tc>
        <w:tc>
          <w:tcPr>
            <w:tcW w:w="3192" w:type="dxa"/>
            <w:tcBorders>
              <w:top w:val="nil"/>
              <w:left w:val="nil"/>
              <w:bottom w:val="single" w:sz="4" w:space="0" w:color="auto"/>
              <w:right w:val="single" w:sz="4" w:space="0" w:color="auto"/>
            </w:tcBorders>
            <w:shd w:val="clear" w:color="auto" w:fill="auto"/>
            <w:vAlign w:val="center"/>
            <w:hideMark/>
          </w:tcPr>
          <w:p w14:paraId="51DD4E2E"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Contacto directo y presencial de un miembro del equipo técnico del programa con el/la adolescente y algún miembro de la familia o tercero significativo del/la adolescente o joven para dar cumplimiento a los objetivos del plan de intervención, promover el acompañamiento, el reconocimiento de los logros o dificultades del proceso de intervención o llevar a cabo actividades formativas para el fortalecimiento de la habilidades parentales.</w:t>
            </w:r>
          </w:p>
        </w:tc>
        <w:tc>
          <w:tcPr>
            <w:tcW w:w="1214" w:type="dxa"/>
            <w:tcBorders>
              <w:top w:val="nil"/>
              <w:left w:val="nil"/>
              <w:bottom w:val="single" w:sz="4" w:space="0" w:color="auto"/>
              <w:right w:val="single" w:sz="4" w:space="0" w:color="auto"/>
            </w:tcBorders>
            <w:shd w:val="clear" w:color="auto" w:fill="auto"/>
            <w:noWrap/>
            <w:vAlign w:val="center"/>
            <w:hideMark/>
          </w:tcPr>
          <w:p w14:paraId="320D1DEB"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PRESENCIAL O REMOTO</w:t>
            </w:r>
          </w:p>
        </w:tc>
      </w:tr>
      <w:tr w:rsidR="005171E4" w:rsidRPr="007640CA" w14:paraId="0F029D93" w14:textId="77777777" w:rsidTr="00D01EFB">
        <w:trPr>
          <w:trHeight w:val="1800"/>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14:paraId="38DA7CEA" w14:textId="77777777" w:rsidR="005171E4" w:rsidRPr="007640CA" w:rsidRDefault="005171E4" w:rsidP="00D01EFB">
            <w:pPr>
              <w:spacing w:after="0" w:line="240" w:lineRule="auto"/>
              <w:jc w:val="right"/>
              <w:rPr>
                <w:rFonts w:eastAsia="Times New Roman" w:cs="Times New Roman"/>
                <w:color w:val="000000"/>
                <w:sz w:val="16"/>
                <w:szCs w:val="16"/>
              </w:rPr>
            </w:pPr>
            <w:r w:rsidRPr="007640CA">
              <w:rPr>
                <w:rFonts w:eastAsia="Times New Roman" w:cs="Times New Roman"/>
                <w:color w:val="000000"/>
                <w:sz w:val="16"/>
                <w:szCs w:val="16"/>
              </w:rPr>
              <w:lastRenderedPageBreak/>
              <w:t>32</w:t>
            </w:r>
          </w:p>
        </w:tc>
        <w:tc>
          <w:tcPr>
            <w:tcW w:w="1417" w:type="dxa"/>
            <w:tcBorders>
              <w:top w:val="nil"/>
              <w:left w:val="nil"/>
              <w:bottom w:val="single" w:sz="4" w:space="0" w:color="auto"/>
              <w:right w:val="single" w:sz="4" w:space="0" w:color="auto"/>
            </w:tcBorders>
            <w:shd w:val="clear" w:color="auto" w:fill="auto"/>
            <w:vAlign w:val="bottom"/>
            <w:hideMark/>
          </w:tcPr>
          <w:p w14:paraId="30F6F3B3"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INTERVENCIONES DIRECTAS NIÑO/NIÑA/JOVEN</w:t>
            </w:r>
          </w:p>
        </w:tc>
        <w:tc>
          <w:tcPr>
            <w:tcW w:w="1054" w:type="dxa"/>
            <w:tcBorders>
              <w:top w:val="nil"/>
              <w:left w:val="nil"/>
              <w:bottom w:val="single" w:sz="4" w:space="0" w:color="auto"/>
              <w:right w:val="single" w:sz="4" w:space="0" w:color="auto"/>
            </w:tcBorders>
            <w:shd w:val="clear" w:color="auto" w:fill="auto"/>
            <w:noWrap/>
            <w:vAlign w:val="bottom"/>
            <w:hideMark/>
          </w:tcPr>
          <w:p w14:paraId="0CEFF9F0" w14:textId="77777777" w:rsidR="005171E4" w:rsidRPr="007640CA" w:rsidRDefault="005171E4" w:rsidP="00D01EFB">
            <w:pPr>
              <w:spacing w:after="0" w:line="240" w:lineRule="auto"/>
              <w:jc w:val="right"/>
              <w:rPr>
                <w:rFonts w:eastAsia="Times New Roman" w:cs="Times New Roman"/>
                <w:color w:val="000000"/>
                <w:sz w:val="16"/>
                <w:szCs w:val="16"/>
              </w:rPr>
            </w:pPr>
            <w:r w:rsidRPr="007640CA">
              <w:rPr>
                <w:rFonts w:eastAsia="Times New Roman" w:cs="Times New Roman"/>
                <w:color w:val="000000"/>
                <w:sz w:val="16"/>
                <w:szCs w:val="16"/>
              </w:rPr>
              <w:t>154</w:t>
            </w:r>
          </w:p>
        </w:tc>
        <w:tc>
          <w:tcPr>
            <w:tcW w:w="1486" w:type="dxa"/>
            <w:tcBorders>
              <w:top w:val="nil"/>
              <w:left w:val="nil"/>
              <w:bottom w:val="single" w:sz="4" w:space="0" w:color="auto"/>
              <w:right w:val="single" w:sz="4" w:space="0" w:color="auto"/>
            </w:tcBorders>
            <w:shd w:val="clear" w:color="auto" w:fill="auto"/>
            <w:vAlign w:val="bottom"/>
            <w:hideMark/>
          </w:tcPr>
          <w:p w14:paraId="6D5432D8"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TRABAJO DE APOYO COMUNITARIO</w:t>
            </w:r>
          </w:p>
        </w:tc>
        <w:tc>
          <w:tcPr>
            <w:tcW w:w="3192" w:type="dxa"/>
            <w:tcBorders>
              <w:top w:val="nil"/>
              <w:left w:val="nil"/>
              <w:bottom w:val="single" w:sz="4" w:space="0" w:color="auto"/>
              <w:right w:val="single" w:sz="4" w:space="0" w:color="auto"/>
            </w:tcBorders>
            <w:shd w:val="clear" w:color="auto" w:fill="auto"/>
            <w:vAlign w:val="center"/>
            <w:hideMark/>
          </w:tcPr>
          <w:p w14:paraId="522F6D52"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Contacto directo y presencial de un miembro del equipo técnico del programa con el/la adolescente y algún representante de la institución donde ejecutará la actividad de servicio, a fin de establecer acuerdos para el cumplimiento de la sanción, desarrollar acompañamiento y apoyo en la ejecución, así como también para supervisar el cumplimiento de la misma.</w:t>
            </w:r>
          </w:p>
        </w:tc>
        <w:tc>
          <w:tcPr>
            <w:tcW w:w="1214" w:type="dxa"/>
            <w:tcBorders>
              <w:top w:val="nil"/>
              <w:left w:val="nil"/>
              <w:bottom w:val="single" w:sz="4" w:space="0" w:color="auto"/>
              <w:right w:val="single" w:sz="4" w:space="0" w:color="auto"/>
            </w:tcBorders>
            <w:shd w:val="clear" w:color="auto" w:fill="auto"/>
            <w:noWrap/>
            <w:vAlign w:val="center"/>
            <w:hideMark/>
          </w:tcPr>
          <w:p w14:paraId="0081CF84"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PRESENCIAL O REMOTO</w:t>
            </w:r>
          </w:p>
        </w:tc>
      </w:tr>
    </w:tbl>
    <w:p w14:paraId="7263C0BB" w14:textId="77777777" w:rsidR="005171E4" w:rsidRDefault="005171E4" w:rsidP="00987F96">
      <w:pPr>
        <w:spacing w:after="0"/>
        <w:rPr>
          <w:b/>
          <w:szCs w:val="20"/>
        </w:rPr>
      </w:pPr>
    </w:p>
    <w:p w14:paraId="77E5B157" w14:textId="77777777" w:rsidR="005171E4" w:rsidRPr="00BA4026" w:rsidRDefault="005171E4" w:rsidP="00987F96">
      <w:pPr>
        <w:spacing w:after="0" w:line="240" w:lineRule="auto"/>
        <w:ind w:firstLine="426"/>
        <w:jc w:val="both"/>
        <w:rPr>
          <w:rFonts w:cstheme="minorHAnsi"/>
        </w:rPr>
      </w:pPr>
      <w:r w:rsidRPr="00BA4026">
        <w:rPr>
          <w:rFonts w:cstheme="minorHAnsi"/>
        </w:rPr>
        <w:t xml:space="preserve">La descripción de los Eventos </w:t>
      </w:r>
      <w:r>
        <w:rPr>
          <w:rFonts w:cstheme="minorHAnsi"/>
        </w:rPr>
        <w:t xml:space="preserve">de Intervención que NO REGISTRARÁN PAGO y </w:t>
      </w:r>
      <w:r w:rsidRPr="00BA4026">
        <w:rPr>
          <w:rFonts w:cstheme="minorHAnsi"/>
        </w:rPr>
        <w:t>que pueden ser desarrollados</w:t>
      </w:r>
      <w:r>
        <w:rPr>
          <w:rFonts w:cstheme="minorHAnsi"/>
        </w:rPr>
        <w:t xml:space="preserve"> en esta línea programática </w:t>
      </w:r>
      <w:r w:rsidRPr="00BA4026">
        <w:rPr>
          <w:rFonts w:cstheme="minorHAnsi"/>
        </w:rPr>
        <w:t>son los siguientes:</w:t>
      </w:r>
    </w:p>
    <w:p w14:paraId="40DFCF54" w14:textId="77777777" w:rsidR="00987F96" w:rsidRDefault="00987F96" w:rsidP="00987F96">
      <w:pPr>
        <w:spacing w:after="0" w:line="240" w:lineRule="auto"/>
        <w:rPr>
          <w:b/>
          <w:szCs w:val="20"/>
        </w:rPr>
      </w:pPr>
    </w:p>
    <w:p w14:paraId="164F9CB5" w14:textId="69536F40" w:rsidR="005171E4" w:rsidRPr="006E2965" w:rsidRDefault="005171E4" w:rsidP="00987F96">
      <w:pPr>
        <w:spacing w:after="0" w:line="240" w:lineRule="auto"/>
        <w:rPr>
          <w:b/>
          <w:szCs w:val="20"/>
        </w:rPr>
      </w:pPr>
      <w:r w:rsidRPr="006E2965">
        <w:rPr>
          <w:b/>
          <w:szCs w:val="20"/>
        </w:rPr>
        <w:t xml:space="preserve">EVENTOS SIN PAGO </w:t>
      </w:r>
    </w:p>
    <w:p w14:paraId="073B96D6" w14:textId="77777777" w:rsidR="005171E4" w:rsidRPr="006E2965" w:rsidRDefault="005171E4" w:rsidP="00987F96">
      <w:pPr>
        <w:spacing w:after="0" w:line="240" w:lineRule="auto"/>
        <w:rPr>
          <w:szCs w:val="20"/>
        </w:rPr>
      </w:pPr>
    </w:p>
    <w:tbl>
      <w:tblPr>
        <w:tblW w:w="9377" w:type="dxa"/>
        <w:tblInd w:w="55" w:type="dxa"/>
        <w:tblLayout w:type="fixed"/>
        <w:tblCellMar>
          <w:left w:w="70" w:type="dxa"/>
          <w:right w:w="70" w:type="dxa"/>
        </w:tblCellMar>
        <w:tblLook w:val="04A0" w:firstRow="1" w:lastRow="0" w:firstColumn="1" w:lastColumn="0" w:noHBand="0" w:noVBand="1"/>
      </w:tblPr>
      <w:tblGrid>
        <w:gridCol w:w="866"/>
        <w:gridCol w:w="1843"/>
        <w:gridCol w:w="982"/>
        <w:gridCol w:w="1427"/>
        <w:gridCol w:w="3119"/>
        <w:gridCol w:w="1140"/>
      </w:tblGrid>
      <w:tr w:rsidR="005171E4" w:rsidRPr="007640CA" w14:paraId="3ADE9906" w14:textId="77777777" w:rsidTr="00D01EFB">
        <w:trPr>
          <w:trHeight w:val="225"/>
        </w:trPr>
        <w:tc>
          <w:tcPr>
            <w:tcW w:w="866" w:type="dxa"/>
            <w:tcBorders>
              <w:top w:val="single" w:sz="8" w:space="0" w:color="auto"/>
              <w:left w:val="single" w:sz="8" w:space="0" w:color="auto"/>
              <w:bottom w:val="single" w:sz="8" w:space="0" w:color="000000"/>
              <w:right w:val="single" w:sz="4" w:space="0" w:color="auto"/>
            </w:tcBorders>
            <w:shd w:val="clear" w:color="DDEBF7" w:fill="DDEBF7"/>
            <w:hideMark/>
          </w:tcPr>
          <w:p w14:paraId="1416435F" w14:textId="77777777" w:rsidR="005171E4" w:rsidRPr="007640CA" w:rsidRDefault="005171E4" w:rsidP="00D01EFB">
            <w:pPr>
              <w:spacing w:after="0" w:line="240" w:lineRule="auto"/>
              <w:rPr>
                <w:rFonts w:eastAsia="Times New Roman" w:cs="Times New Roman"/>
                <w:b/>
                <w:bCs/>
                <w:color w:val="000000"/>
                <w:sz w:val="16"/>
                <w:szCs w:val="16"/>
              </w:rPr>
            </w:pPr>
            <w:r w:rsidRPr="007640CA">
              <w:rPr>
                <w:rFonts w:eastAsia="Times New Roman" w:cs="Times New Roman"/>
                <w:b/>
                <w:bCs/>
                <w:color w:val="000000"/>
                <w:sz w:val="16"/>
                <w:szCs w:val="16"/>
              </w:rPr>
              <w:t>Tipo</w:t>
            </w:r>
            <w:r w:rsidRPr="007640CA">
              <w:rPr>
                <w:rFonts w:eastAsia="Times New Roman" w:cs="Times New Roman"/>
                <w:b/>
                <w:bCs/>
                <w:color w:val="000000"/>
                <w:sz w:val="16"/>
                <w:szCs w:val="16"/>
              </w:rPr>
              <w:br/>
              <w:t>Intervención</w:t>
            </w:r>
          </w:p>
        </w:tc>
        <w:tc>
          <w:tcPr>
            <w:tcW w:w="1843" w:type="dxa"/>
            <w:tcBorders>
              <w:top w:val="single" w:sz="8" w:space="0" w:color="auto"/>
              <w:left w:val="single" w:sz="4" w:space="0" w:color="auto"/>
              <w:bottom w:val="single" w:sz="8" w:space="0" w:color="000000"/>
              <w:right w:val="single" w:sz="4" w:space="0" w:color="auto"/>
            </w:tcBorders>
            <w:shd w:val="clear" w:color="DDEBF7" w:fill="DDEBF7"/>
            <w:hideMark/>
          </w:tcPr>
          <w:p w14:paraId="35234CC2" w14:textId="77777777" w:rsidR="005171E4" w:rsidRPr="007640CA" w:rsidRDefault="005171E4" w:rsidP="00D01EFB">
            <w:pPr>
              <w:spacing w:after="0" w:line="240" w:lineRule="auto"/>
              <w:rPr>
                <w:rFonts w:eastAsia="Times New Roman" w:cs="Times New Roman"/>
                <w:b/>
                <w:bCs/>
                <w:color w:val="000000"/>
                <w:sz w:val="16"/>
                <w:szCs w:val="16"/>
              </w:rPr>
            </w:pPr>
            <w:r w:rsidRPr="007640CA">
              <w:rPr>
                <w:rFonts w:eastAsia="Times New Roman" w:cs="Times New Roman"/>
                <w:b/>
                <w:bCs/>
                <w:color w:val="000000"/>
                <w:sz w:val="16"/>
                <w:szCs w:val="16"/>
              </w:rPr>
              <w:t>Descripción Tipo Intervención</w:t>
            </w:r>
          </w:p>
        </w:tc>
        <w:tc>
          <w:tcPr>
            <w:tcW w:w="982" w:type="dxa"/>
            <w:tcBorders>
              <w:top w:val="single" w:sz="8" w:space="0" w:color="auto"/>
              <w:left w:val="single" w:sz="4" w:space="0" w:color="auto"/>
              <w:bottom w:val="single" w:sz="8" w:space="0" w:color="000000"/>
              <w:right w:val="single" w:sz="4" w:space="0" w:color="auto"/>
            </w:tcBorders>
            <w:shd w:val="clear" w:color="DDEBF7" w:fill="DDEBF7"/>
            <w:hideMark/>
          </w:tcPr>
          <w:p w14:paraId="26447FA0" w14:textId="77777777" w:rsidR="005171E4" w:rsidRPr="007640CA" w:rsidRDefault="005171E4" w:rsidP="00D01EFB">
            <w:pPr>
              <w:spacing w:after="0" w:line="240" w:lineRule="auto"/>
              <w:rPr>
                <w:rFonts w:eastAsia="Times New Roman" w:cs="Times New Roman"/>
                <w:b/>
                <w:bCs/>
                <w:color w:val="000000"/>
                <w:sz w:val="16"/>
                <w:szCs w:val="16"/>
              </w:rPr>
            </w:pPr>
            <w:r w:rsidRPr="007640CA">
              <w:rPr>
                <w:rFonts w:eastAsia="Times New Roman" w:cs="Times New Roman"/>
                <w:b/>
                <w:bCs/>
                <w:color w:val="000000"/>
                <w:sz w:val="16"/>
                <w:szCs w:val="16"/>
              </w:rPr>
              <w:t>Tipo Evento</w:t>
            </w:r>
            <w:r w:rsidRPr="007640CA">
              <w:rPr>
                <w:rFonts w:eastAsia="Times New Roman" w:cs="Times New Roman"/>
                <w:b/>
                <w:bCs/>
                <w:color w:val="000000"/>
                <w:sz w:val="16"/>
                <w:szCs w:val="16"/>
              </w:rPr>
              <w:br/>
              <w:t>Intervención</w:t>
            </w:r>
          </w:p>
        </w:tc>
        <w:tc>
          <w:tcPr>
            <w:tcW w:w="1427" w:type="dxa"/>
            <w:tcBorders>
              <w:top w:val="single" w:sz="8" w:space="0" w:color="auto"/>
              <w:left w:val="single" w:sz="4" w:space="0" w:color="auto"/>
              <w:bottom w:val="single" w:sz="8" w:space="0" w:color="000000"/>
              <w:right w:val="single" w:sz="4" w:space="0" w:color="auto"/>
            </w:tcBorders>
            <w:shd w:val="clear" w:color="DDEBF7" w:fill="DDEBF7"/>
            <w:hideMark/>
          </w:tcPr>
          <w:p w14:paraId="2CE0EC1A" w14:textId="77777777" w:rsidR="005171E4" w:rsidRPr="007640CA" w:rsidRDefault="005171E4" w:rsidP="00D01EFB">
            <w:pPr>
              <w:spacing w:after="0" w:line="240" w:lineRule="auto"/>
              <w:rPr>
                <w:rFonts w:eastAsia="Times New Roman" w:cs="Times New Roman"/>
                <w:b/>
                <w:bCs/>
                <w:color w:val="000000"/>
                <w:sz w:val="16"/>
                <w:szCs w:val="16"/>
              </w:rPr>
            </w:pPr>
            <w:r w:rsidRPr="007640CA">
              <w:rPr>
                <w:rFonts w:eastAsia="Times New Roman" w:cs="Times New Roman"/>
                <w:b/>
                <w:bCs/>
                <w:color w:val="000000"/>
                <w:sz w:val="16"/>
                <w:szCs w:val="16"/>
              </w:rPr>
              <w:t>Descripción Tipo Evento Intervención</w:t>
            </w:r>
          </w:p>
        </w:tc>
        <w:tc>
          <w:tcPr>
            <w:tcW w:w="3119"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BCE6627" w14:textId="77777777" w:rsidR="005171E4" w:rsidRPr="007640CA" w:rsidRDefault="005171E4" w:rsidP="00D01EFB">
            <w:pPr>
              <w:spacing w:after="0" w:line="240" w:lineRule="auto"/>
              <w:rPr>
                <w:rFonts w:eastAsia="Times New Roman" w:cs="Times New Roman"/>
                <w:b/>
                <w:bCs/>
                <w:color w:val="000000"/>
                <w:sz w:val="16"/>
                <w:szCs w:val="16"/>
              </w:rPr>
            </w:pPr>
            <w:r w:rsidRPr="007640CA">
              <w:rPr>
                <w:rFonts w:eastAsia="Times New Roman" w:cs="Times New Roman"/>
                <w:b/>
                <w:bCs/>
                <w:color w:val="000000"/>
                <w:sz w:val="16"/>
                <w:szCs w:val="16"/>
              </w:rPr>
              <w:t> </w:t>
            </w:r>
            <w:r>
              <w:rPr>
                <w:rFonts w:eastAsia="Times New Roman" w:cs="Times New Roman"/>
                <w:b/>
                <w:bCs/>
                <w:color w:val="000000"/>
                <w:sz w:val="16"/>
                <w:szCs w:val="16"/>
              </w:rPr>
              <w:t xml:space="preserve">DESCRIPCION </w:t>
            </w:r>
          </w:p>
        </w:tc>
        <w:tc>
          <w:tcPr>
            <w:tcW w:w="1140"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4831D5A9" w14:textId="77777777" w:rsidR="005171E4" w:rsidRPr="000A121B" w:rsidRDefault="005171E4" w:rsidP="00D01EFB">
            <w:pPr>
              <w:spacing w:after="0" w:line="240" w:lineRule="auto"/>
              <w:rPr>
                <w:rFonts w:eastAsia="Times New Roman" w:cs="Times New Roman"/>
                <w:b/>
                <w:bCs/>
                <w:color w:val="000000"/>
                <w:sz w:val="16"/>
                <w:szCs w:val="16"/>
              </w:rPr>
            </w:pPr>
            <w:r w:rsidRPr="000A121B">
              <w:rPr>
                <w:rFonts w:eastAsia="Times New Roman" w:cs="Times New Roman"/>
                <w:b/>
                <w:bCs/>
                <w:color w:val="000000"/>
                <w:sz w:val="16"/>
                <w:szCs w:val="16"/>
              </w:rPr>
              <w:t>CARÁCTER DEL EVENTO</w:t>
            </w:r>
          </w:p>
        </w:tc>
      </w:tr>
      <w:tr w:rsidR="005171E4" w:rsidRPr="007640CA" w14:paraId="4EED6112" w14:textId="77777777" w:rsidTr="00D01EFB">
        <w:trPr>
          <w:trHeight w:val="1800"/>
        </w:trPr>
        <w:tc>
          <w:tcPr>
            <w:tcW w:w="866"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08A152D9"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6; 25; 27; 28; 29; 30 Y 36</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2FF4163D"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INTERVENCIÓN SOCIAL; OTRAS INTERVENCIONES; INTERVENCIÓN EDUCATIVA; INTERVENCIÓN PSICOLÓGICA; INTERVENCION PSICOPEDAGÓGICA; INTERVENCIÓN FORMATIVA; GESTIÓN TÉCNICA-ADMINISTRATIVA</w:t>
            </w:r>
          </w:p>
        </w:tc>
        <w:tc>
          <w:tcPr>
            <w:tcW w:w="982" w:type="dxa"/>
            <w:tcBorders>
              <w:top w:val="single" w:sz="4" w:space="0" w:color="auto"/>
              <w:left w:val="nil"/>
              <w:bottom w:val="single" w:sz="4" w:space="0" w:color="auto"/>
              <w:right w:val="single" w:sz="4" w:space="0" w:color="auto"/>
            </w:tcBorders>
            <w:shd w:val="clear" w:color="auto" w:fill="auto"/>
            <w:noWrap/>
            <w:vAlign w:val="bottom"/>
            <w:hideMark/>
          </w:tcPr>
          <w:p w14:paraId="4205FFF8" w14:textId="77777777" w:rsidR="005171E4" w:rsidRPr="007640CA" w:rsidRDefault="005171E4" w:rsidP="00D01EFB">
            <w:pPr>
              <w:spacing w:after="0" w:line="240" w:lineRule="auto"/>
              <w:jc w:val="right"/>
              <w:rPr>
                <w:rFonts w:eastAsia="Times New Roman" w:cs="Times New Roman"/>
                <w:color w:val="000000"/>
                <w:sz w:val="16"/>
                <w:szCs w:val="16"/>
              </w:rPr>
            </w:pPr>
            <w:r w:rsidRPr="007640CA">
              <w:rPr>
                <w:rFonts w:eastAsia="Times New Roman" w:cs="Times New Roman"/>
                <w:color w:val="000000"/>
                <w:sz w:val="16"/>
                <w:szCs w:val="16"/>
              </w:rPr>
              <w:t>1027</w:t>
            </w:r>
          </w:p>
        </w:tc>
        <w:tc>
          <w:tcPr>
            <w:tcW w:w="1427" w:type="dxa"/>
            <w:tcBorders>
              <w:top w:val="single" w:sz="4" w:space="0" w:color="auto"/>
              <w:left w:val="nil"/>
              <w:bottom w:val="single" w:sz="4" w:space="0" w:color="auto"/>
              <w:right w:val="single" w:sz="4" w:space="0" w:color="auto"/>
            </w:tcBorders>
            <w:shd w:val="clear" w:color="auto" w:fill="auto"/>
            <w:vAlign w:val="bottom"/>
            <w:hideMark/>
          </w:tcPr>
          <w:p w14:paraId="7B39B6D0"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INSCRITO PARA RENDIR EXÁMENES LIBRES</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14:paraId="70275514"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Se utiliza cuando programa ya cuenta con inscripción (documento u otro verificador) que permite a joven presentarse a rendir prueba(s) escrita para aprobar/reprobar nivel educativo.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2FF7C27F" w14:textId="77777777" w:rsidR="005171E4" w:rsidRPr="004751AD" w:rsidRDefault="005171E4" w:rsidP="00D01EFB">
            <w:pPr>
              <w:spacing w:after="0" w:line="240" w:lineRule="auto"/>
              <w:rPr>
                <w:rFonts w:eastAsia="Times New Roman" w:cs="Times New Roman"/>
                <w:color w:val="000000"/>
                <w:sz w:val="15"/>
                <w:szCs w:val="15"/>
              </w:rPr>
            </w:pPr>
            <w:r w:rsidRPr="004751AD">
              <w:rPr>
                <w:rFonts w:eastAsia="Times New Roman" w:cs="Times New Roman"/>
                <w:color w:val="000000"/>
                <w:sz w:val="15"/>
                <w:szCs w:val="15"/>
              </w:rPr>
              <w:t>PRESENCIAL O REMOTO</w:t>
            </w:r>
          </w:p>
        </w:tc>
      </w:tr>
      <w:tr w:rsidR="005171E4" w:rsidRPr="007640CA" w14:paraId="09F4CDC3" w14:textId="77777777" w:rsidTr="00D01EFB">
        <w:trPr>
          <w:trHeight w:val="930"/>
        </w:trPr>
        <w:tc>
          <w:tcPr>
            <w:tcW w:w="866" w:type="dxa"/>
            <w:tcBorders>
              <w:top w:val="nil"/>
              <w:left w:val="single" w:sz="8" w:space="0" w:color="auto"/>
              <w:bottom w:val="single" w:sz="4" w:space="0" w:color="auto"/>
              <w:right w:val="single" w:sz="4" w:space="0" w:color="auto"/>
            </w:tcBorders>
            <w:shd w:val="clear" w:color="auto" w:fill="auto"/>
            <w:noWrap/>
            <w:vAlign w:val="bottom"/>
            <w:hideMark/>
          </w:tcPr>
          <w:p w14:paraId="03B1CEB4" w14:textId="77777777" w:rsidR="005171E4" w:rsidRPr="007640CA" w:rsidRDefault="005171E4" w:rsidP="00D01EFB">
            <w:pPr>
              <w:spacing w:after="0" w:line="240" w:lineRule="auto"/>
              <w:jc w:val="right"/>
              <w:rPr>
                <w:rFonts w:eastAsia="Times New Roman" w:cs="Times New Roman"/>
                <w:color w:val="000000"/>
                <w:sz w:val="16"/>
                <w:szCs w:val="16"/>
              </w:rPr>
            </w:pPr>
            <w:r w:rsidRPr="007640CA">
              <w:rPr>
                <w:rFonts w:eastAsia="Times New Roman" w:cs="Times New Roman"/>
                <w:color w:val="000000"/>
                <w:sz w:val="16"/>
                <w:szCs w:val="16"/>
              </w:rPr>
              <w:t>27</w:t>
            </w:r>
          </w:p>
        </w:tc>
        <w:tc>
          <w:tcPr>
            <w:tcW w:w="1843" w:type="dxa"/>
            <w:tcBorders>
              <w:top w:val="nil"/>
              <w:left w:val="nil"/>
              <w:bottom w:val="single" w:sz="4" w:space="0" w:color="auto"/>
              <w:right w:val="single" w:sz="4" w:space="0" w:color="auto"/>
            </w:tcBorders>
            <w:shd w:val="clear" w:color="auto" w:fill="auto"/>
            <w:noWrap/>
            <w:vAlign w:val="bottom"/>
            <w:hideMark/>
          </w:tcPr>
          <w:p w14:paraId="575376BA"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INTERVENCIÓN EDUCATIVA</w:t>
            </w:r>
          </w:p>
        </w:tc>
        <w:tc>
          <w:tcPr>
            <w:tcW w:w="982" w:type="dxa"/>
            <w:tcBorders>
              <w:top w:val="nil"/>
              <w:left w:val="nil"/>
              <w:bottom w:val="single" w:sz="4" w:space="0" w:color="auto"/>
              <w:right w:val="single" w:sz="4" w:space="0" w:color="auto"/>
            </w:tcBorders>
            <w:shd w:val="clear" w:color="auto" w:fill="auto"/>
            <w:noWrap/>
            <w:vAlign w:val="bottom"/>
            <w:hideMark/>
          </w:tcPr>
          <w:p w14:paraId="37FEA546" w14:textId="77777777" w:rsidR="005171E4" w:rsidRPr="007640CA" w:rsidRDefault="005171E4" w:rsidP="00D01EFB">
            <w:pPr>
              <w:spacing w:after="0" w:line="240" w:lineRule="auto"/>
              <w:jc w:val="right"/>
              <w:rPr>
                <w:rFonts w:eastAsia="Times New Roman" w:cs="Times New Roman"/>
                <w:color w:val="000000"/>
                <w:sz w:val="16"/>
                <w:szCs w:val="16"/>
              </w:rPr>
            </w:pPr>
            <w:r w:rsidRPr="007640CA">
              <w:rPr>
                <w:rFonts w:eastAsia="Times New Roman" w:cs="Times New Roman"/>
                <w:color w:val="000000"/>
                <w:sz w:val="16"/>
                <w:szCs w:val="16"/>
              </w:rPr>
              <w:t>381</w:t>
            </w:r>
          </w:p>
        </w:tc>
        <w:tc>
          <w:tcPr>
            <w:tcW w:w="1427" w:type="dxa"/>
            <w:tcBorders>
              <w:top w:val="nil"/>
              <w:left w:val="nil"/>
              <w:bottom w:val="single" w:sz="4" w:space="0" w:color="auto"/>
              <w:right w:val="single" w:sz="4" w:space="0" w:color="auto"/>
            </w:tcBorders>
            <w:shd w:val="clear" w:color="auto" w:fill="auto"/>
            <w:vAlign w:val="bottom"/>
            <w:hideMark/>
          </w:tcPr>
          <w:p w14:paraId="3F1730E4"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RINDE PRUEBA DE SELECCION UNIVERSITARI "PSU"</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14:paraId="77BB7916"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Se utiliza cuando programa de Salida Alternativa debe verificar como CONDICION la realización de la Prueba PSU por parte del adolescente #.</w:t>
            </w:r>
          </w:p>
        </w:tc>
        <w:tc>
          <w:tcPr>
            <w:tcW w:w="1140" w:type="dxa"/>
            <w:tcBorders>
              <w:top w:val="nil"/>
              <w:left w:val="nil"/>
              <w:bottom w:val="single" w:sz="4" w:space="0" w:color="auto"/>
              <w:right w:val="single" w:sz="4" w:space="0" w:color="auto"/>
            </w:tcBorders>
            <w:shd w:val="clear" w:color="auto" w:fill="auto"/>
            <w:vAlign w:val="center"/>
            <w:hideMark/>
          </w:tcPr>
          <w:p w14:paraId="6E212E29" w14:textId="77777777" w:rsidR="005171E4" w:rsidRPr="004751AD" w:rsidRDefault="005171E4" w:rsidP="00D01EFB">
            <w:pPr>
              <w:spacing w:after="0" w:line="240" w:lineRule="auto"/>
              <w:rPr>
                <w:rFonts w:eastAsia="Times New Roman" w:cs="Times New Roman"/>
                <w:color w:val="000000"/>
                <w:sz w:val="15"/>
                <w:szCs w:val="15"/>
              </w:rPr>
            </w:pPr>
            <w:r w:rsidRPr="004751AD">
              <w:rPr>
                <w:rFonts w:eastAsia="Times New Roman" w:cs="Times New Roman"/>
                <w:color w:val="000000"/>
                <w:sz w:val="15"/>
                <w:szCs w:val="15"/>
              </w:rPr>
              <w:t>PRESENCIAL</w:t>
            </w:r>
          </w:p>
        </w:tc>
      </w:tr>
      <w:tr w:rsidR="005171E4" w:rsidRPr="007640CA" w14:paraId="1254412C" w14:textId="77777777" w:rsidTr="00D01EFB">
        <w:trPr>
          <w:trHeight w:val="817"/>
        </w:trPr>
        <w:tc>
          <w:tcPr>
            <w:tcW w:w="866" w:type="dxa"/>
            <w:tcBorders>
              <w:top w:val="nil"/>
              <w:left w:val="single" w:sz="8" w:space="0" w:color="auto"/>
              <w:bottom w:val="single" w:sz="4" w:space="0" w:color="auto"/>
              <w:right w:val="single" w:sz="4" w:space="0" w:color="auto"/>
            </w:tcBorders>
            <w:shd w:val="clear" w:color="auto" w:fill="auto"/>
            <w:noWrap/>
            <w:vAlign w:val="bottom"/>
            <w:hideMark/>
          </w:tcPr>
          <w:p w14:paraId="0F8676DA" w14:textId="77777777" w:rsidR="005171E4" w:rsidRPr="007640CA" w:rsidRDefault="005171E4" w:rsidP="00D01EFB">
            <w:pPr>
              <w:spacing w:after="0" w:line="240" w:lineRule="auto"/>
              <w:jc w:val="right"/>
              <w:rPr>
                <w:rFonts w:eastAsia="Times New Roman" w:cs="Times New Roman"/>
                <w:color w:val="000000"/>
                <w:sz w:val="16"/>
                <w:szCs w:val="16"/>
              </w:rPr>
            </w:pPr>
            <w:r w:rsidRPr="007640CA">
              <w:rPr>
                <w:rFonts w:eastAsia="Times New Roman" w:cs="Times New Roman"/>
                <w:color w:val="000000"/>
                <w:sz w:val="16"/>
                <w:szCs w:val="16"/>
              </w:rPr>
              <w:t>30</w:t>
            </w:r>
          </w:p>
        </w:tc>
        <w:tc>
          <w:tcPr>
            <w:tcW w:w="1843" w:type="dxa"/>
            <w:tcBorders>
              <w:top w:val="nil"/>
              <w:left w:val="nil"/>
              <w:bottom w:val="single" w:sz="4" w:space="0" w:color="auto"/>
              <w:right w:val="single" w:sz="4" w:space="0" w:color="auto"/>
            </w:tcBorders>
            <w:shd w:val="clear" w:color="auto" w:fill="auto"/>
            <w:noWrap/>
            <w:vAlign w:val="bottom"/>
            <w:hideMark/>
          </w:tcPr>
          <w:p w14:paraId="348A47D6"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INTERVENCIÓN FORMATIVA</w:t>
            </w:r>
          </w:p>
        </w:tc>
        <w:tc>
          <w:tcPr>
            <w:tcW w:w="982" w:type="dxa"/>
            <w:tcBorders>
              <w:top w:val="nil"/>
              <w:left w:val="nil"/>
              <w:bottom w:val="single" w:sz="4" w:space="0" w:color="auto"/>
              <w:right w:val="single" w:sz="4" w:space="0" w:color="auto"/>
            </w:tcBorders>
            <w:shd w:val="clear" w:color="auto" w:fill="auto"/>
            <w:noWrap/>
            <w:vAlign w:val="bottom"/>
            <w:hideMark/>
          </w:tcPr>
          <w:p w14:paraId="37F2B0E3" w14:textId="77777777" w:rsidR="005171E4" w:rsidRPr="007640CA" w:rsidRDefault="005171E4" w:rsidP="00D01EFB">
            <w:pPr>
              <w:spacing w:after="0" w:line="240" w:lineRule="auto"/>
              <w:jc w:val="right"/>
              <w:rPr>
                <w:rFonts w:eastAsia="Times New Roman" w:cs="Times New Roman"/>
                <w:color w:val="000000"/>
                <w:sz w:val="16"/>
                <w:szCs w:val="16"/>
              </w:rPr>
            </w:pPr>
            <w:r w:rsidRPr="007640CA">
              <w:rPr>
                <w:rFonts w:eastAsia="Times New Roman" w:cs="Times New Roman"/>
                <w:color w:val="000000"/>
                <w:sz w:val="16"/>
                <w:szCs w:val="16"/>
              </w:rPr>
              <w:t>397</w:t>
            </w:r>
          </w:p>
        </w:tc>
        <w:tc>
          <w:tcPr>
            <w:tcW w:w="1427" w:type="dxa"/>
            <w:tcBorders>
              <w:top w:val="nil"/>
              <w:left w:val="nil"/>
              <w:bottom w:val="single" w:sz="4" w:space="0" w:color="auto"/>
              <w:right w:val="single" w:sz="4" w:space="0" w:color="auto"/>
            </w:tcBorders>
            <w:shd w:val="clear" w:color="auto" w:fill="auto"/>
            <w:vAlign w:val="bottom"/>
            <w:hideMark/>
          </w:tcPr>
          <w:p w14:paraId="7478CDA0"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INTERVENCION INDIVIDUAL DE TERAPEUTA OCUPACIONAL</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14:paraId="5975792C"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Contacto directo y presencial del/la adolescente o joven con terapeuta ocupacional del programa, con fines de evaluación o para intervención ocupacional</w:t>
            </w:r>
          </w:p>
        </w:tc>
        <w:tc>
          <w:tcPr>
            <w:tcW w:w="1140" w:type="dxa"/>
            <w:tcBorders>
              <w:top w:val="nil"/>
              <w:left w:val="nil"/>
              <w:bottom w:val="single" w:sz="4" w:space="0" w:color="auto"/>
              <w:right w:val="single" w:sz="4" w:space="0" w:color="auto"/>
            </w:tcBorders>
            <w:shd w:val="clear" w:color="auto" w:fill="auto"/>
            <w:vAlign w:val="center"/>
            <w:hideMark/>
          </w:tcPr>
          <w:p w14:paraId="0AB6652E" w14:textId="77777777" w:rsidR="005171E4" w:rsidRPr="004751AD" w:rsidRDefault="005171E4" w:rsidP="00D01EFB">
            <w:pPr>
              <w:spacing w:after="0" w:line="240" w:lineRule="auto"/>
              <w:rPr>
                <w:rFonts w:eastAsia="Times New Roman" w:cs="Times New Roman"/>
                <w:color w:val="000000"/>
                <w:sz w:val="15"/>
                <w:szCs w:val="15"/>
              </w:rPr>
            </w:pPr>
            <w:r w:rsidRPr="004751AD">
              <w:rPr>
                <w:rFonts w:eastAsia="Times New Roman" w:cs="Times New Roman"/>
                <w:color w:val="000000"/>
                <w:sz w:val="15"/>
                <w:szCs w:val="15"/>
              </w:rPr>
              <w:t>PRESENCIAL O REMOTO</w:t>
            </w:r>
          </w:p>
        </w:tc>
      </w:tr>
      <w:tr w:rsidR="005171E4" w:rsidRPr="007640CA" w14:paraId="45E59771" w14:textId="77777777" w:rsidTr="00D01EFB">
        <w:trPr>
          <w:trHeight w:val="1320"/>
        </w:trPr>
        <w:tc>
          <w:tcPr>
            <w:tcW w:w="866" w:type="dxa"/>
            <w:tcBorders>
              <w:top w:val="nil"/>
              <w:left w:val="single" w:sz="8" w:space="0" w:color="auto"/>
              <w:bottom w:val="single" w:sz="4" w:space="0" w:color="auto"/>
              <w:right w:val="single" w:sz="4" w:space="0" w:color="auto"/>
            </w:tcBorders>
            <w:shd w:val="clear" w:color="auto" w:fill="auto"/>
            <w:noWrap/>
            <w:vAlign w:val="bottom"/>
            <w:hideMark/>
          </w:tcPr>
          <w:p w14:paraId="4554F5F2" w14:textId="77777777" w:rsidR="005171E4" w:rsidRPr="007640CA" w:rsidRDefault="005171E4" w:rsidP="00D01EFB">
            <w:pPr>
              <w:spacing w:after="0" w:line="240" w:lineRule="auto"/>
              <w:jc w:val="right"/>
              <w:rPr>
                <w:rFonts w:eastAsia="Times New Roman" w:cs="Times New Roman"/>
                <w:color w:val="000000"/>
                <w:sz w:val="16"/>
                <w:szCs w:val="16"/>
              </w:rPr>
            </w:pPr>
            <w:r w:rsidRPr="007640CA">
              <w:rPr>
                <w:rFonts w:eastAsia="Times New Roman" w:cs="Times New Roman"/>
                <w:color w:val="000000"/>
                <w:sz w:val="16"/>
                <w:szCs w:val="16"/>
              </w:rPr>
              <w:t>33</w:t>
            </w:r>
          </w:p>
        </w:tc>
        <w:tc>
          <w:tcPr>
            <w:tcW w:w="1843" w:type="dxa"/>
            <w:tcBorders>
              <w:top w:val="nil"/>
              <w:left w:val="nil"/>
              <w:bottom w:val="single" w:sz="4" w:space="0" w:color="auto"/>
              <w:right w:val="single" w:sz="4" w:space="0" w:color="auto"/>
            </w:tcBorders>
            <w:shd w:val="clear" w:color="auto" w:fill="auto"/>
            <w:noWrap/>
            <w:vAlign w:val="bottom"/>
            <w:hideMark/>
          </w:tcPr>
          <w:p w14:paraId="676C3142"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INTERVENCIONES GRUPO FAMILIAR O TERCEROS SIGNIFICATIVOS</w:t>
            </w:r>
          </w:p>
        </w:tc>
        <w:tc>
          <w:tcPr>
            <w:tcW w:w="982" w:type="dxa"/>
            <w:tcBorders>
              <w:top w:val="nil"/>
              <w:left w:val="nil"/>
              <w:bottom w:val="single" w:sz="4" w:space="0" w:color="auto"/>
              <w:right w:val="single" w:sz="4" w:space="0" w:color="auto"/>
            </w:tcBorders>
            <w:shd w:val="clear" w:color="auto" w:fill="auto"/>
            <w:noWrap/>
            <w:vAlign w:val="bottom"/>
            <w:hideMark/>
          </w:tcPr>
          <w:p w14:paraId="3CAAA3D8" w14:textId="77777777" w:rsidR="005171E4" w:rsidRPr="007640CA" w:rsidRDefault="005171E4" w:rsidP="00D01EFB">
            <w:pPr>
              <w:spacing w:after="0" w:line="240" w:lineRule="auto"/>
              <w:jc w:val="right"/>
              <w:rPr>
                <w:rFonts w:eastAsia="Times New Roman" w:cs="Times New Roman"/>
                <w:color w:val="000000"/>
                <w:sz w:val="16"/>
                <w:szCs w:val="16"/>
              </w:rPr>
            </w:pPr>
            <w:r w:rsidRPr="007640CA">
              <w:rPr>
                <w:rFonts w:eastAsia="Times New Roman" w:cs="Times New Roman"/>
                <w:color w:val="000000"/>
                <w:sz w:val="16"/>
                <w:szCs w:val="16"/>
              </w:rPr>
              <w:t>1</w:t>
            </w:r>
          </w:p>
        </w:tc>
        <w:tc>
          <w:tcPr>
            <w:tcW w:w="1427" w:type="dxa"/>
            <w:tcBorders>
              <w:top w:val="nil"/>
              <w:left w:val="nil"/>
              <w:bottom w:val="single" w:sz="4" w:space="0" w:color="auto"/>
              <w:right w:val="single" w:sz="4" w:space="0" w:color="auto"/>
            </w:tcBorders>
            <w:shd w:val="clear" w:color="auto" w:fill="auto"/>
            <w:vAlign w:val="bottom"/>
            <w:hideMark/>
          </w:tcPr>
          <w:p w14:paraId="795C5A66"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ENTREVISTA CON PADRE Y/O MADRE</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14:paraId="6704FF73"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Contacto directo y presencial de un miembro del equipo técnico del programa con el padre o la madre del/la adolescente o joven para dar cumplimiento a los objetivos del plan de intervención; promover el acompañamiento del proceso de intervención y/o llevar a cabo actividades formativas para el fortalecimiento de la habilidades parentales.</w:t>
            </w:r>
          </w:p>
        </w:tc>
        <w:tc>
          <w:tcPr>
            <w:tcW w:w="1140" w:type="dxa"/>
            <w:tcBorders>
              <w:top w:val="nil"/>
              <w:left w:val="nil"/>
              <w:bottom w:val="single" w:sz="4" w:space="0" w:color="auto"/>
              <w:right w:val="single" w:sz="4" w:space="0" w:color="auto"/>
            </w:tcBorders>
            <w:shd w:val="clear" w:color="auto" w:fill="auto"/>
            <w:vAlign w:val="center"/>
            <w:hideMark/>
          </w:tcPr>
          <w:p w14:paraId="45C8DD7B" w14:textId="77777777" w:rsidR="005171E4" w:rsidRPr="004751AD" w:rsidRDefault="005171E4" w:rsidP="00D01EFB">
            <w:pPr>
              <w:spacing w:after="0" w:line="240" w:lineRule="auto"/>
              <w:rPr>
                <w:rFonts w:eastAsia="Times New Roman" w:cs="Times New Roman"/>
                <w:color w:val="000000"/>
                <w:sz w:val="15"/>
                <w:szCs w:val="15"/>
              </w:rPr>
            </w:pPr>
            <w:r w:rsidRPr="004751AD">
              <w:rPr>
                <w:rFonts w:eastAsia="Times New Roman" w:cs="Times New Roman"/>
                <w:color w:val="000000"/>
                <w:sz w:val="15"/>
                <w:szCs w:val="15"/>
              </w:rPr>
              <w:t>PRESENCIAL O REMOTO</w:t>
            </w:r>
          </w:p>
        </w:tc>
      </w:tr>
      <w:tr w:rsidR="005171E4" w:rsidRPr="007640CA" w14:paraId="53D0249A" w14:textId="77777777" w:rsidTr="00D01EFB">
        <w:trPr>
          <w:trHeight w:val="1365"/>
        </w:trPr>
        <w:tc>
          <w:tcPr>
            <w:tcW w:w="866" w:type="dxa"/>
            <w:tcBorders>
              <w:top w:val="nil"/>
              <w:left w:val="single" w:sz="8" w:space="0" w:color="auto"/>
              <w:bottom w:val="single" w:sz="4" w:space="0" w:color="auto"/>
              <w:right w:val="single" w:sz="4" w:space="0" w:color="auto"/>
            </w:tcBorders>
            <w:shd w:val="clear" w:color="auto" w:fill="auto"/>
            <w:noWrap/>
            <w:vAlign w:val="bottom"/>
            <w:hideMark/>
          </w:tcPr>
          <w:p w14:paraId="13EFA923" w14:textId="77777777" w:rsidR="005171E4" w:rsidRPr="007640CA" w:rsidRDefault="005171E4" w:rsidP="00D01EFB">
            <w:pPr>
              <w:spacing w:after="0" w:line="240" w:lineRule="auto"/>
              <w:jc w:val="right"/>
              <w:rPr>
                <w:rFonts w:eastAsia="Times New Roman" w:cs="Times New Roman"/>
                <w:color w:val="000000"/>
                <w:sz w:val="16"/>
                <w:szCs w:val="16"/>
              </w:rPr>
            </w:pPr>
            <w:r w:rsidRPr="007640CA">
              <w:rPr>
                <w:rFonts w:eastAsia="Times New Roman" w:cs="Times New Roman"/>
                <w:color w:val="000000"/>
                <w:sz w:val="16"/>
                <w:szCs w:val="16"/>
              </w:rPr>
              <w:t>33</w:t>
            </w:r>
          </w:p>
        </w:tc>
        <w:tc>
          <w:tcPr>
            <w:tcW w:w="1843" w:type="dxa"/>
            <w:tcBorders>
              <w:top w:val="nil"/>
              <w:left w:val="nil"/>
              <w:bottom w:val="single" w:sz="4" w:space="0" w:color="auto"/>
              <w:right w:val="single" w:sz="4" w:space="0" w:color="auto"/>
            </w:tcBorders>
            <w:shd w:val="clear" w:color="auto" w:fill="auto"/>
            <w:noWrap/>
            <w:vAlign w:val="bottom"/>
            <w:hideMark/>
          </w:tcPr>
          <w:p w14:paraId="6C386A72"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INTERVENCIONES GRUPO FAMILIAR O TERCEROS SIGNIFICATIVOS</w:t>
            </w:r>
          </w:p>
        </w:tc>
        <w:tc>
          <w:tcPr>
            <w:tcW w:w="982" w:type="dxa"/>
            <w:tcBorders>
              <w:top w:val="nil"/>
              <w:left w:val="nil"/>
              <w:bottom w:val="single" w:sz="4" w:space="0" w:color="auto"/>
              <w:right w:val="single" w:sz="4" w:space="0" w:color="auto"/>
            </w:tcBorders>
            <w:shd w:val="clear" w:color="auto" w:fill="auto"/>
            <w:noWrap/>
            <w:vAlign w:val="bottom"/>
            <w:hideMark/>
          </w:tcPr>
          <w:p w14:paraId="4B58833C" w14:textId="77777777" w:rsidR="005171E4" w:rsidRPr="007640CA" w:rsidRDefault="005171E4" w:rsidP="00D01EFB">
            <w:pPr>
              <w:spacing w:after="0" w:line="240" w:lineRule="auto"/>
              <w:jc w:val="right"/>
              <w:rPr>
                <w:rFonts w:eastAsia="Times New Roman" w:cs="Times New Roman"/>
                <w:color w:val="000000"/>
                <w:sz w:val="16"/>
                <w:szCs w:val="16"/>
              </w:rPr>
            </w:pPr>
            <w:r w:rsidRPr="007640CA">
              <w:rPr>
                <w:rFonts w:eastAsia="Times New Roman" w:cs="Times New Roman"/>
                <w:color w:val="000000"/>
                <w:sz w:val="16"/>
                <w:szCs w:val="16"/>
              </w:rPr>
              <w:t>2</w:t>
            </w:r>
          </w:p>
        </w:tc>
        <w:tc>
          <w:tcPr>
            <w:tcW w:w="1427" w:type="dxa"/>
            <w:tcBorders>
              <w:top w:val="nil"/>
              <w:left w:val="nil"/>
              <w:bottom w:val="single" w:sz="4" w:space="0" w:color="auto"/>
              <w:right w:val="single" w:sz="4" w:space="0" w:color="auto"/>
            </w:tcBorders>
            <w:shd w:val="clear" w:color="auto" w:fill="auto"/>
            <w:vAlign w:val="bottom"/>
            <w:hideMark/>
          </w:tcPr>
          <w:p w14:paraId="1DAF7D53"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ENTREVISTA CON FAMILIARES (ABUELOS, TÍOS, ETC.) O TERCEROS SIGNIFICATIVO</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14:paraId="70679B89"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Contacto directo y presencial de un miembro del equipo técnico del programa con algún adulto significativo integrante de la familia del/la adolescente o joven para dar cumplimiento a los objetivos del plan de intervención; promover el acompañamiento del proceso de intervención y/o llevar a cabo actividades formativas para el fortalecimiento de la habilidades parentales.</w:t>
            </w:r>
          </w:p>
        </w:tc>
        <w:tc>
          <w:tcPr>
            <w:tcW w:w="1140" w:type="dxa"/>
            <w:tcBorders>
              <w:top w:val="nil"/>
              <w:left w:val="nil"/>
              <w:bottom w:val="single" w:sz="4" w:space="0" w:color="auto"/>
              <w:right w:val="single" w:sz="4" w:space="0" w:color="auto"/>
            </w:tcBorders>
            <w:shd w:val="clear" w:color="auto" w:fill="auto"/>
            <w:vAlign w:val="center"/>
            <w:hideMark/>
          </w:tcPr>
          <w:p w14:paraId="51C6D46C" w14:textId="77777777" w:rsidR="005171E4" w:rsidRPr="004751AD" w:rsidRDefault="005171E4" w:rsidP="00D01EFB">
            <w:pPr>
              <w:spacing w:after="0" w:line="240" w:lineRule="auto"/>
              <w:rPr>
                <w:rFonts w:eastAsia="Times New Roman" w:cs="Times New Roman"/>
                <w:color w:val="000000"/>
                <w:sz w:val="15"/>
                <w:szCs w:val="15"/>
              </w:rPr>
            </w:pPr>
            <w:r w:rsidRPr="004751AD">
              <w:rPr>
                <w:rFonts w:eastAsia="Times New Roman" w:cs="Times New Roman"/>
                <w:color w:val="000000"/>
                <w:sz w:val="15"/>
                <w:szCs w:val="15"/>
              </w:rPr>
              <w:t>PRESENCIAL O REMOTO</w:t>
            </w:r>
          </w:p>
        </w:tc>
      </w:tr>
      <w:tr w:rsidR="005171E4" w:rsidRPr="007640CA" w14:paraId="1A650E31" w14:textId="77777777" w:rsidTr="00D01EFB">
        <w:trPr>
          <w:trHeight w:val="1897"/>
        </w:trPr>
        <w:tc>
          <w:tcPr>
            <w:tcW w:w="866" w:type="dxa"/>
            <w:tcBorders>
              <w:top w:val="nil"/>
              <w:left w:val="single" w:sz="8" w:space="0" w:color="auto"/>
              <w:bottom w:val="single" w:sz="4" w:space="0" w:color="auto"/>
              <w:right w:val="single" w:sz="4" w:space="0" w:color="auto"/>
            </w:tcBorders>
            <w:shd w:val="clear" w:color="auto" w:fill="auto"/>
            <w:noWrap/>
            <w:vAlign w:val="bottom"/>
            <w:hideMark/>
          </w:tcPr>
          <w:p w14:paraId="7318FAF7" w14:textId="77777777" w:rsidR="005171E4" w:rsidRPr="007640CA" w:rsidRDefault="005171E4" w:rsidP="00D01EFB">
            <w:pPr>
              <w:spacing w:after="0" w:line="240" w:lineRule="auto"/>
              <w:jc w:val="right"/>
              <w:rPr>
                <w:rFonts w:eastAsia="Times New Roman" w:cs="Times New Roman"/>
                <w:color w:val="000000"/>
                <w:sz w:val="16"/>
                <w:szCs w:val="16"/>
              </w:rPr>
            </w:pPr>
            <w:r w:rsidRPr="007640CA">
              <w:rPr>
                <w:rFonts w:eastAsia="Times New Roman" w:cs="Times New Roman"/>
                <w:color w:val="000000"/>
                <w:sz w:val="16"/>
                <w:szCs w:val="16"/>
              </w:rPr>
              <w:lastRenderedPageBreak/>
              <w:t>33</w:t>
            </w:r>
          </w:p>
        </w:tc>
        <w:tc>
          <w:tcPr>
            <w:tcW w:w="1843" w:type="dxa"/>
            <w:tcBorders>
              <w:top w:val="nil"/>
              <w:left w:val="nil"/>
              <w:bottom w:val="single" w:sz="4" w:space="0" w:color="auto"/>
              <w:right w:val="single" w:sz="4" w:space="0" w:color="auto"/>
            </w:tcBorders>
            <w:shd w:val="clear" w:color="auto" w:fill="auto"/>
            <w:noWrap/>
            <w:vAlign w:val="bottom"/>
            <w:hideMark/>
          </w:tcPr>
          <w:p w14:paraId="2060B976"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INTERVENCIONES GRUPO FAMILIAR O TERCEROS SIGNIFICATIVOS</w:t>
            </w:r>
          </w:p>
        </w:tc>
        <w:tc>
          <w:tcPr>
            <w:tcW w:w="982" w:type="dxa"/>
            <w:tcBorders>
              <w:top w:val="nil"/>
              <w:left w:val="nil"/>
              <w:bottom w:val="single" w:sz="4" w:space="0" w:color="auto"/>
              <w:right w:val="single" w:sz="4" w:space="0" w:color="auto"/>
            </w:tcBorders>
            <w:shd w:val="clear" w:color="auto" w:fill="auto"/>
            <w:noWrap/>
            <w:vAlign w:val="bottom"/>
            <w:hideMark/>
          </w:tcPr>
          <w:p w14:paraId="39B7B4B7" w14:textId="77777777" w:rsidR="005171E4" w:rsidRPr="007640CA" w:rsidRDefault="005171E4" w:rsidP="00D01EFB">
            <w:pPr>
              <w:spacing w:after="0" w:line="240" w:lineRule="auto"/>
              <w:jc w:val="right"/>
              <w:rPr>
                <w:rFonts w:eastAsia="Times New Roman" w:cs="Times New Roman"/>
                <w:color w:val="000000"/>
                <w:sz w:val="16"/>
                <w:szCs w:val="16"/>
              </w:rPr>
            </w:pPr>
            <w:r w:rsidRPr="007640CA">
              <w:rPr>
                <w:rFonts w:eastAsia="Times New Roman" w:cs="Times New Roman"/>
                <w:color w:val="000000"/>
                <w:sz w:val="16"/>
                <w:szCs w:val="16"/>
              </w:rPr>
              <w:t>97</w:t>
            </w:r>
          </w:p>
        </w:tc>
        <w:tc>
          <w:tcPr>
            <w:tcW w:w="1427" w:type="dxa"/>
            <w:tcBorders>
              <w:top w:val="nil"/>
              <w:left w:val="nil"/>
              <w:bottom w:val="single" w:sz="4" w:space="0" w:color="auto"/>
              <w:right w:val="single" w:sz="4" w:space="0" w:color="auto"/>
            </w:tcBorders>
            <w:shd w:val="clear" w:color="auto" w:fill="auto"/>
            <w:vAlign w:val="bottom"/>
            <w:hideMark/>
          </w:tcPr>
          <w:p w14:paraId="579CA9F2"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ENTREVISTA CON TERCEROS SIGNIFICATIVOS</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14:paraId="30307E1C"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Contacto directo y presencial de un miembro del equipo técnico del programa con algún adulto significativo para el/la adolescente o joven para dar cumplimiento a los objetivos del plan de intervención; promover el acompañamiento del proceso de intervención y/o llevar a cabo actividades formativas para el fortalecimiento de la habilidades parentales.</w:t>
            </w:r>
          </w:p>
        </w:tc>
        <w:tc>
          <w:tcPr>
            <w:tcW w:w="1140" w:type="dxa"/>
            <w:tcBorders>
              <w:top w:val="nil"/>
              <w:left w:val="nil"/>
              <w:bottom w:val="single" w:sz="4" w:space="0" w:color="auto"/>
              <w:right w:val="single" w:sz="4" w:space="0" w:color="auto"/>
            </w:tcBorders>
            <w:shd w:val="clear" w:color="auto" w:fill="auto"/>
            <w:vAlign w:val="center"/>
            <w:hideMark/>
          </w:tcPr>
          <w:p w14:paraId="4F62BFCD" w14:textId="77777777" w:rsidR="005171E4" w:rsidRPr="004751AD" w:rsidRDefault="005171E4" w:rsidP="00D01EFB">
            <w:pPr>
              <w:spacing w:after="0" w:line="240" w:lineRule="auto"/>
              <w:rPr>
                <w:rFonts w:eastAsia="Times New Roman" w:cs="Times New Roman"/>
                <w:color w:val="000000"/>
                <w:sz w:val="15"/>
                <w:szCs w:val="15"/>
              </w:rPr>
            </w:pPr>
            <w:r w:rsidRPr="004751AD">
              <w:rPr>
                <w:rFonts w:eastAsia="Times New Roman" w:cs="Times New Roman"/>
                <w:color w:val="000000"/>
                <w:sz w:val="15"/>
                <w:szCs w:val="15"/>
              </w:rPr>
              <w:t>PRESENCIAL O REMOTO</w:t>
            </w:r>
          </w:p>
        </w:tc>
      </w:tr>
      <w:tr w:rsidR="005171E4" w:rsidRPr="007640CA" w14:paraId="6A86A954" w14:textId="77777777" w:rsidTr="00D01EFB">
        <w:trPr>
          <w:trHeight w:val="1261"/>
        </w:trPr>
        <w:tc>
          <w:tcPr>
            <w:tcW w:w="866" w:type="dxa"/>
            <w:tcBorders>
              <w:top w:val="nil"/>
              <w:left w:val="single" w:sz="8" w:space="0" w:color="auto"/>
              <w:bottom w:val="single" w:sz="4" w:space="0" w:color="auto"/>
              <w:right w:val="single" w:sz="4" w:space="0" w:color="auto"/>
            </w:tcBorders>
            <w:shd w:val="clear" w:color="auto" w:fill="auto"/>
            <w:noWrap/>
            <w:vAlign w:val="bottom"/>
            <w:hideMark/>
          </w:tcPr>
          <w:p w14:paraId="31DE24CD" w14:textId="77777777" w:rsidR="005171E4" w:rsidRPr="007640CA" w:rsidRDefault="005171E4" w:rsidP="00D01EFB">
            <w:pPr>
              <w:spacing w:after="0" w:line="240" w:lineRule="auto"/>
              <w:jc w:val="right"/>
              <w:rPr>
                <w:rFonts w:eastAsia="Times New Roman" w:cs="Times New Roman"/>
                <w:color w:val="000000"/>
                <w:sz w:val="16"/>
                <w:szCs w:val="16"/>
              </w:rPr>
            </w:pPr>
            <w:r w:rsidRPr="007640CA">
              <w:rPr>
                <w:rFonts w:eastAsia="Times New Roman" w:cs="Times New Roman"/>
                <w:color w:val="000000"/>
                <w:sz w:val="16"/>
                <w:szCs w:val="16"/>
              </w:rPr>
              <w:t>33</w:t>
            </w:r>
          </w:p>
        </w:tc>
        <w:tc>
          <w:tcPr>
            <w:tcW w:w="1843" w:type="dxa"/>
            <w:tcBorders>
              <w:top w:val="nil"/>
              <w:left w:val="nil"/>
              <w:bottom w:val="single" w:sz="4" w:space="0" w:color="auto"/>
              <w:right w:val="single" w:sz="4" w:space="0" w:color="auto"/>
            </w:tcBorders>
            <w:shd w:val="clear" w:color="auto" w:fill="auto"/>
            <w:noWrap/>
            <w:vAlign w:val="bottom"/>
            <w:hideMark/>
          </w:tcPr>
          <w:p w14:paraId="32368C63"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INTERVENCIONES GRUPO FAMILIAR O TERCEROS SIGNIFICATIVOS</w:t>
            </w:r>
          </w:p>
        </w:tc>
        <w:tc>
          <w:tcPr>
            <w:tcW w:w="982" w:type="dxa"/>
            <w:tcBorders>
              <w:top w:val="nil"/>
              <w:left w:val="nil"/>
              <w:bottom w:val="single" w:sz="4" w:space="0" w:color="auto"/>
              <w:right w:val="single" w:sz="4" w:space="0" w:color="auto"/>
            </w:tcBorders>
            <w:shd w:val="clear" w:color="auto" w:fill="auto"/>
            <w:noWrap/>
            <w:vAlign w:val="bottom"/>
            <w:hideMark/>
          </w:tcPr>
          <w:p w14:paraId="71B4897A" w14:textId="77777777" w:rsidR="005171E4" w:rsidRPr="007640CA" w:rsidRDefault="005171E4" w:rsidP="00D01EFB">
            <w:pPr>
              <w:spacing w:after="0" w:line="240" w:lineRule="auto"/>
              <w:jc w:val="right"/>
              <w:rPr>
                <w:rFonts w:eastAsia="Times New Roman" w:cs="Times New Roman"/>
                <w:color w:val="000000"/>
                <w:sz w:val="16"/>
                <w:szCs w:val="16"/>
              </w:rPr>
            </w:pPr>
            <w:r w:rsidRPr="007640CA">
              <w:rPr>
                <w:rFonts w:eastAsia="Times New Roman" w:cs="Times New Roman"/>
                <w:color w:val="000000"/>
                <w:sz w:val="16"/>
                <w:szCs w:val="16"/>
              </w:rPr>
              <w:t>112</w:t>
            </w:r>
          </w:p>
        </w:tc>
        <w:tc>
          <w:tcPr>
            <w:tcW w:w="1427" w:type="dxa"/>
            <w:tcBorders>
              <w:top w:val="nil"/>
              <w:left w:val="nil"/>
              <w:bottom w:val="single" w:sz="4" w:space="0" w:color="auto"/>
              <w:right w:val="single" w:sz="4" w:space="0" w:color="auto"/>
            </w:tcBorders>
            <w:shd w:val="clear" w:color="auto" w:fill="auto"/>
            <w:vAlign w:val="bottom"/>
            <w:hideMark/>
          </w:tcPr>
          <w:p w14:paraId="360B1385"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TALLERES O TERAPIAS CON FAMILIA</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14:paraId="61F89514"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Sesiones de trabajo grupal con adultos significativos que acompañan los procesos de intervención de los/las adolescentes, pudiendo ser de carácter informativas o formativas (educativas), que incluyen o no al adolescente.</w:t>
            </w:r>
          </w:p>
        </w:tc>
        <w:tc>
          <w:tcPr>
            <w:tcW w:w="1140" w:type="dxa"/>
            <w:tcBorders>
              <w:top w:val="nil"/>
              <w:left w:val="nil"/>
              <w:bottom w:val="single" w:sz="4" w:space="0" w:color="auto"/>
              <w:right w:val="single" w:sz="4" w:space="0" w:color="auto"/>
            </w:tcBorders>
            <w:shd w:val="clear" w:color="auto" w:fill="auto"/>
            <w:vAlign w:val="center"/>
            <w:hideMark/>
          </w:tcPr>
          <w:p w14:paraId="187C1036" w14:textId="77777777" w:rsidR="005171E4" w:rsidRPr="004751AD" w:rsidRDefault="005171E4" w:rsidP="00D01EFB">
            <w:pPr>
              <w:spacing w:after="0" w:line="240" w:lineRule="auto"/>
              <w:rPr>
                <w:rFonts w:eastAsia="Times New Roman" w:cs="Times New Roman"/>
                <w:color w:val="000000"/>
                <w:sz w:val="15"/>
                <w:szCs w:val="15"/>
              </w:rPr>
            </w:pPr>
            <w:r w:rsidRPr="004751AD">
              <w:rPr>
                <w:rFonts w:eastAsia="Times New Roman" w:cs="Times New Roman"/>
                <w:color w:val="000000"/>
                <w:sz w:val="15"/>
                <w:szCs w:val="15"/>
              </w:rPr>
              <w:t>PRESENCIAL O REMOTO</w:t>
            </w:r>
          </w:p>
        </w:tc>
      </w:tr>
      <w:tr w:rsidR="005171E4" w:rsidRPr="007640CA" w14:paraId="28C00FA8" w14:textId="77777777" w:rsidTr="00D01EFB">
        <w:trPr>
          <w:trHeight w:val="1139"/>
        </w:trPr>
        <w:tc>
          <w:tcPr>
            <w:tcW w:w="866" w:type="dxa"/>
            <w:tcBorders>
              <w:top w:val="nil"/>
              <w:left w:val="single" w:sz="8" w:space="0" w:color="auto"/>
              <w:bottom w:val="single" w:sz="4" w:space="0" w:color="auto"/>
              <w:right w:val="single" w:sz="4" w:space="0" w:color="auto"/>
            </w:tcBorders>
            <w:shd w:val="clear" w:color="auto" w:fill="auto"/>
            <w:noWrap/>
            <w:vAlign w:val="bottom"/>
            <w:hideMark/>
          </w:tcPr>
          <w:p w14:paraId="4B1AE0D1" w14:textId="77777777" w:rsidR="005171E4" w:rsidRPr="007640CA" w:rsidRDefault="005171E4" w:rsidP="00D01EFB">
            <w:pPr>
              <w:spacing w:after="0" w:line="240" w:lineRule="auto"/>
              <w:jc w:val="right"/>
              <w:rPr>
                <w:rFonts w:eastAsia="Times New Roman" w:cs="Times New Roman"/>
                <w:color w:val="000000"/>
                <w:sz w:val="16"/>
                <w:szCs w:val="16"/>
              </w:rPr>
            </w:pPr>
            <w:r w:rsidRPr="007640CA">
              <w:rPr>
                <w:rFonts w:eastAsia="Times New Roman" w:cs="Times New Roman"/>
                <w:color w:val="000000"/>
                <w:sz w:val="16"/>
                <w:szCs w:val="16"/>
              </w:rPr>
              <w:t>33</w:t>
            </w:r>
          </w:p>
        </w:tc>
        <w:tc>
          <w:tcPr>
            <w:tcW w:w="1843" w:type="dxa"/>
            <w:tcBorders>
              <w:top w:val="nil"/>
              <w:left w:val="nil"/>
              <w:bottom w:val="single" w:sz="4" w:space="0" w:color="auto"/>
              <w:right w:val="single" w:sz="4" w:space="0" w:color="auto"/>
            </w:tcBorders>
            <w:shd w:val="clear" w:color="auto" w:fill="auto"/>
            <w:noWrap/>
            <w:vAlign w:val="bottom"/>
            <w:hideMark/>
          </w:tcPr>
          <w:p w14:paraId="612FA1F1"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INTERVENCIONES GRUPO FAMILIAR O TERCEROS SIGNIFICATIVOS</w:t>
            </w:r>
          </w:p>
        </w:tc>
        <w:tc>
          <w:tcPr>
            <w:tcW w:w="982" w:type="dxa"/>
            <w:tcBorders>
              <w:top w:val="nil"/>
              <w:left w:val="nil"/>
              <w:bottom w:val="single" w:sz="4" w:space="0" w:color="auto"/>
              <w:right w:val="single" w:sz="4" w:space="0" w:color="auto"/>
            </w:tcBorders>
            <w:shd w:val="clear" w:color="auto" w:fill="auto"/>
            <w:noWrap/>
            <w:vAlign w:val="bottom"/>
            <w:hideMark/>
          </w:tcPr>
          <w:p w14:paraId="7B648997" w14:textId="77777777" w:rsidR="005171E4" w:rsidRPr="007640CA" w:rsidRDefault="005171E4" w:rsidP="00D01EFB">
            <w:pPr>
              <w:spacing w:after="0" w:line="240" w:lineRule="auto"/>
              <w:jc w:val="right"/>
              <w:rPr>
                <w:rFonts w:eastAsia="Times New Roman" w:cs="Times New Roman"/>
                <w:color w:val="000000"/>
                <w:sz w:val="16"/>
                <w:szCs w:val="16"/>
              </w:rPr>
            </w:pPr>
            <w:r w:rsidRPr="007640CA">
              <w:rPr>
                <w:rFonts w:eastAsia="Times New Roman" w:cs="Times New Roman"/>
                <w:color w:val="000000"/>
                <w:sz w:val="16"/>
                <w:szCs w:val="16"/>
              </w:rPr>
              <w:t>120</w:t>
            </w:r>
          </w:p>
        </w:tc>
        <w:tc>
          <w:tcPr>
            <w:tcW w:w="1427" w:type="dxa"/>
            <w:tcBorders>
              <w:top w:val="nil"/>
              <w:left w:val="nil"/>
              <w:bottom w:val="single" w:sz="4" w:space="0" w:color="auto"/>
              <w:right w:val="single" w:sz="4" w:space="0" w:color="auto"/>
            </w:tcBorders>
            <w:shd w:val="clear" w:color="auto" w:fill="auto"/>
            <w:vAlign w:val="bottom"/>
            <w:hideMark/>
          </w:tcPr>
          <w:p w14:paraId="5AFF6D66"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OTROS EVENTOS INTERVENCIÓN</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14:paraId="1414D286"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En este evento se podrían incluir aquellos no considerados en los anteriores y que den cuenta de contactos presenciales con la familia del adolescente y/o adultos significativos.</w:t>
            </w:r>
          </w:p>
        </w:tc>
        <w:tc>
          <w:tcPr>
            <w:tcW w:w="1140" w:type="dxa"/>
            <w:tcBorders>
              <w:top w:val="nil"/>
              <w:left w:val="nil"/>
              <w:bottom w:val="single" w:sz="4" w:space="0" w:color="auto"/>
              <w:right w:val="single" w:sz="4" w:space="0" w:color="auto"/>
            </w:tcBorders>
            <w:shd w:val="clear" w:color="auto" w:fill="auto"/>
            <w:vAlign w:val="center"/>
            <w:hideMark/>
          </w:tcPr>
          <w:p w14:paraId="7DDD2ACE" w14:textId="77777777" w:rsidR="005171E4" w:rsidRPr="004751AD" w:rsidRDefault="005171E4" w:rsidP="00D01EFB">
            <w:pPr>
              <w:spacing w:after="0" w:line="240" w:lineRule="auto"/>
              <w:rPr>
                <w:rFonts w:eastAsia="Times New Roman" w:cs="Times New Roman"/>
                <w:color w:val="000000"/>
                <w:sz w:val="15"/>
                <w:szCs w:val="15"/>
              </w:rPr>
            </w:pPr>
            <w:r w:rsidRPr="004751AD">
              <w:rPr>
                <w:rFonts w:eastAsia="Times New Roman" w:cs="Times New Roman"/>
                <w:color w:val="000000"/>
                <w:sz w:val="15"/>
                <w:szCs w:val="15"/>
              </w:rPr>
              <w:t>PRESENCIAL O REMOTO</w:t>
            </w:r>
          </w:p>
        </w:tc>
      </w:tr>
      <w:tr w:rsidR="005171E4" w:rsidRPr="007640CA" w14:paraId="1D06B1F6" w14:textId="77777777" w:rsidTr="00D01EFB">
        <w:trPr>
          <w:trHeight w:val="842"/>
        </w:trPr>
        <w:tc>
          <w:tcPr>
            <w:tcW w:w="866" w:type="dxa"/>
            <w:tcBorders>
              <w:top w:val="nil"/>
              <w:left w:val="single" w:sz="8" w:space="0" w:color="auto"/>
              <w:bottom w:val="single" w:sz="4" w:space="0" w:color="auto"/>
              <w:right w:val="single" w:sz="4" w:space="0" w:color="auto"/>
            </w:tcBorders>
            <w:shd w:val="clear" w:color="auto" w:fill="auto"/>
            <w:noWrap/>
            <w:vAlign w:val="bottom"/>
            <w:hideMark/>
          </w:tcPr>
          <w:p w14:paraId="6B256C62" w14:textId="77777777" w:rsidR="005171E4" w:rsidRPr="007640CA" w:rsidRDefault="005171E4" w:rsidP="00D01EFB">
            <w:pPr>
              <w:spacing w:after="0" w:line="240" w:lineRule="auto"/>
              <w:jc w:val="right"/>
              <w:rPr>
                <w:rFonts w:eastAsia="Times New Roman" w:cs="Times New Roman"/>
                <w:color w:val="000000"/>
                <w:sz w:val="16"/>
                <w:szCs w:val="16"/>
              </w:rPr>
            </w:pPr>
            <w:r w:rsidRPr="007640CA">
              <w:rPr>
                <w:rFonts w:eastAsia="Times New Roman" w:cs="Times New Roman"/>
                <w:color w:val="000000"/>
                <w:sz w:val="16"/>
                <w:szCs w:val="16"/>
              </w:rPr>
              <w:t>33</w:t>
            </w:r>
          </w:p>
        </w:tc>
        <w:tc>
          <w:tcPr>
            <w:tcW w:w="1843" w:type="dxa"/>
            <w:tcBorders>
              <w:top w:val="nil"/>
              <w:left w:val="nil"/>
              <w:bottom w:val="single" w:sz="4" w:space="0" w:color="auto"/>
              <w:right w:val="single" w:sz="4" w:space="0" w:color="auto"/>
            </w:tcBorders>
            <w:shd w:val="clear" w:color="auto" w:fill="auto"/>
            <w:noWrap/>
            <w:vAlign w:val="bottom"/>
            <w:hideMark/>
          </w:tcPr>
          <w:p w14:paraId="15BBC8F7"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INTERVENCIONES GRUPO FAMILIAR O TERCEROS SIGNIFICATIVOS</w:t>
            </w:r>
          </w:p>
        </w:tc>
        <w:tc>
          <w:tcPr>
            <w:tcW w:w="982" w:type="dxa"/>
            <w:tcBorders>
              <w:top w:val="nil"/>
              <w:left w:val="nil"/>
              <w:bottom w:val="single" w:sz="4" w:space="0" w:color="auto"/>
              <w:right w:val="single" w:sz="4" w:space="0" w:color="auto"/>
            </w:tcBorders>
            <w:shd w:val="clear" w:color="auto" w:fill="auto"/>
            <w:noWrap/>
            <w:vAlign w:val="bottom"/>
            <w:hideMark/>
          </w:tcPr>
          <w:p w14:paraId="60196BCB" w14:textId="77777777" w:rsidR="005171E4" w:rsidRPr="007640CA" w:rsidRDefault="005171E4" w:rsidP="00D01EFB">
            <w:pPr>
              <w:spacing w:after="0" w:line="240" w:lineRule="auto"/>
              <w:jc w:val="right"/>
              <w:rPr>
                <w:rFonts w:eastAsia="Times New Roman" w:cs="Times New Roman"/>
                <w:color w:val="000000"/>
                <w:sz w:val="16"/>
                <w:szCs w:val="16"/>
              </w:rPr>
            </w:pPr>
            <w:r w:rsidRPr="007640CA">
              <w:rPr>
                <w:rFonts w:eastAsia="Times New Roman" w:cs="Times New Roman"/>
                <w:color w:val="000000"/>
                <w:sz w:val="16"/>
                <w:szCs w:val="16"/>
              </w:rPr>
              <w:t>155</w:t>
            </w:r>
          </w:p>
        </w:tc>
        <w:tc>
          <w:tcPr>
            <w:tcW w:w="1427" w:type="dxa"/>
            <w:tcBorders>
              <w:top w:val="nil"/>
              <w:left w:val="nil"/>
              <w:bottom w:val="single" w:sz="4" w:space="0" w:color="auto"/>
              <w:right w:val="single" w:sz="4" w:space="0" w:color="auto"/>
            </w:tcBorders>
            <w:shd w:val="clear" w:color="auto" w:fill="auto"/>
            <w:vAlign w:val="bottom"/>
            <w:hideMark/>
          </w:tcPr>
          <w:p w14:paraId="4A493033"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VISITA DOMICILIARIA</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14:paraId="74CAEC1E"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Asistencia de algún miembro del equipo técnico del programa al domicilio del/la adolescente , sin que pueda encontrarse a ninguna persona del grupo familiar</w:t>
            </w:r>
          </w:p>
        </w:tc>
        <w:tc>
          <w:tcPr>
            <w:tcW w:w="1140" w:type="dxa"/>
            <w:tcBorders>
              <w:top w:val="nil"/>
              <w:left w:val="nil"/>
              <w:bottom w:val="single" w:sz="4" w:space="0" w:color="auto"/>
              <w:right w:val="single" w:sz="4" w:space="0" w:color="auto"/>
            </w:tcBorders>
            <w:shd w:val="clear" w:color="auto" w:fill="auto"/>
            <w:vAlign w:val="center"/>
            <w:hideMark/>
          </w:tcPr>
          <w:p w14:paraId="27D121B4" w14:textId="77777777" w:rsidR="005171E4" w:rsidRPr="004751AD" w:rsidRDefault="005171E4" w:rsidP="00D01EFB">
            <w:pPr>
              <w:spacing w:after="0" w:line="240" w:lineRule="auto"/>
              <w:rPr>
                <w:rFonts w:eastAsia="Times New Roman" w:cs="Times New Roman"/>
                <w:color w:val="000000"/>
                <w:sz w:val="15"/>
                <w:szCs w:val="15"/>
              </w:rPr>
            </w:pPr>
            <w:r w:rsidRPr="004751AD">
              <w:rPr>
                <w:rFonts w:eastAsia="Times New Roman" w:cs="Times New Roman"/>
                <w:color w:val="000000"/>
                <w:sz w:val="15"/>
                <w:szCs w:val="15"/>
              </w:rPr>
              <w:t>PRESENCIAL</w:t>
            </w:r>
          </w:p>
        </w:tc>
      </w:tr>
      <w:tr w:rsidR="005171E4" w:rsidRPr="007640CA" w14:paraId="71849262" w14:textId="77777777" w:rsidTr="00D01EFB">
        <w:trPr>
          <w:trHeight w:val="1266"/>
        </w:trPr>
        <w:tc>
          <w:tcPr>
            <w:tcW w:w="866" w:type="dxa"/>
            <w:tcBorders>
              <w:top w:val="nil"/>
              <w:left w:val="single" w:sz="8" w:space="0" w:color="auto"/>
              <w:bottom w:val="single" w:sz="4" w:space="0" w:color="auto"/>
              <w:right w:val="single" w:sz="4" w:space="0" w:color="auto"/>
            </w:tcBorders>
            <w:shd w:val="clear" w:color="auto" w:fill="auto"/>
            <w:noWrap/>
            <w:vAlign w:val="bottom"/>
            <w:hideMark/>
          </w:tcPr>
          <w:p w14:paraId="24E5ED5B" w14:textId="77777777" w:rsidR="005171E4" w:rsidRPr="007640CA" w:rsidRDefault="005171E4" w:rsidP="00D01EFB">
            <w:pPr>
              <w:spacing w:after="0" w:line="240" w:lineRule="auto"/>
              <w:jc w:val="right"/>
              <w:rPr>
                <w:rFonts w:eastAsia="Times New Roman" w:cs="Times New Roman"/>
                <w:color w:val="000000"/>
                <w:sz w:val="16"/>
                <w:szCs w:val="16"/>
              </w:rPr>
            </w:pPr>
            <w:r w:rsidRPr="007640CA">
              <w:rPr>
                <w:rFonts w:eastAsia="Times New Roman" w:cs="Times New Roman"/>
                <w:color w:val="000000"/>
                <w:sz w:val="16"/>
                <w:szCs w:val="16"/>
              </w:rPr>
              <w:t>35</w:t>
            </w:r>
          </w:p>
        </w:tc>
        <w:tc>
          <w:tcPr>
            <w:tcW w:w="1843" w:type="dxa"/>
            <w:tcBorders>
              <w:top w:val="nil"/>
              <w:left w:val="nil"/>
              <w:bottom w:val="single" w:sz="4" w:space="0" w:color="auto"/>
              <w:right w:val="single" w:sz="4" w:space="0" w:color="auto"/>
            </w:tcBorders>
            <w:shd w:val="clear" w:color="auto" w:fill="auto"/>
            <w:noWrap/>
            <w:vAlign w:val="bottom"/>
            <w:hideMark/>
          </w:tcPr>
          <w:p w14:paraId="23CF7E5F"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INTERVENCIONES COMUNITARIAS Y OTRAS</w:t>
            </w:r>
          </w:p>
        </w:tc>
        <w:tc>
          <w:tcPr>
            <w:tcW w:w="982" w:type="dxa"/>
            <w:tcBorders>
              <w:top w:val="nil"/>
              <w:left w:val="nil"/>
              <w:bottom w:val="single" w:sz="4" w:space="0" w:color="auto"/>
              <w:right w:val="single" w:sz="4" w:space="0" w:color="auto"/>
            </w:tcBorders>
            <w:shd w:val="clear" w:color="auto" w:fill="auto"/>
            <w:noWrap/>
            <w:vAlign w:val="bottom"/>
            <w:hideMark/>
          </w:tcPr>
          <w:p w14:paraId="6A2FD2D5" w14:textId="77777777" w:rsidR="005171E4" w:rsidRPr="007640CA" w:rsidRDefault="005171E4" w:rsidP="00D01EFB">
            <w:pPr>
              <w:spacing w:after="0" w:line="240" w:lineRule="auto"/>
              <w:jc w:val="right"/>
              <w:rPr>
                <w:rFonts w:eastAsia="Times New Roman" w:cs="Times New Roman"/>
                <w:color w:val="000000"/>
                <w:sz w:val="16"/>
                <w:szCs w:val="16"/>
              </w:rPr>
            </w:pPr>
            <w:r w:rsidRPr="007640CA">
              <w:rPr>
                <w:rFonts w:eastAsia="Times New Roman" w:cs="Times New Roman"/>
                <w:color w:val="000000"/>
                <w:sz w:val="16"/>
                <w:szCs w:val="16"/>
              </w:rPr>
              <w:t>83</w:t>
            </w:r>
          </w:p>
        </w:tc>
        <w:tc>
          <w:tcPr>
            <w:tcW w:w="1427" w:type="dxa"/>
            <w:tcBorders>
              <w:top w:val="nil"/>
              <w:left w:val="nil"/>
              <w:bottom w:val="single" w:sz="4" w:space="0" w:color="auto"/>
              <w:right w:val="single" w:sz="4" w:space="0" w:color="auto"/>
            </w:tcBorders>
            <w:shd w:val="clear" w:color="auto" w:fill="auto"/>
            <w:vAlign w:val="bottom"/>
            <w:hideMark/>
          </w:tcPr>
          <w:p w14:paraId="47B82ACB"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COORDINACIÓN CON SECTOR SALUD POR CONVENIO SENAME</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14:paraId="7F4E796C"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Coordinaciones presenciales entre algún miembro del equipo técnico del programa e instancias de la red de salud (COSAM, Consultorios, Hospitales u otros) a propósito de los alcances del Convenio SALUD- SENAME.</w:t>
            </w:r>
          </w:p>
        </w:tc>
        <w:tc>
          <w:tcPr>
            <w:tcW w:w="1140" w:type="dxa"/>
            <w:tcBorders>
              <w:top w:val="nil"/>
              <w:left w:val="nil"/>
              <w:bottom w:val="single" w:sz="4" w:space="0" w:color="auto"/>
              <w:right w:val="single" w:sz="4" w:space="0" w:color="auto"/>
            </w:tcBorders>
            <w:shd w:val="clear" w:color="auto" w:fill="auto"/>
            <w:vAlign w:val="center"/>
            <w:hideMark/>
          </w:tcPr>
          <w:p w14:paraId="00950F9C" w14:textId="77777777" w:rsidR="005171E4" w:rsidRPr="004751AD" w:rsidRDefault="005171E4" w:rsidP="00D01EFB">
            <w:pPr>
              <w:spacing w:after="0" w:line="240" w:lineRule="auto"/>
              <w:rPr>
                <w:rFonts w:eastAsia="Times New Roman" w:cs="Times New Roman"/>
                <w:color w:val="000000"/>
                <w:sz w:val="15"/>
                <w:szCs w:val="15"/>
              </w:rPr>
            </w:pPr>
            <w:r w:rsidRPr="004751AD">
              <w:rPr>
                <w:rFonts w:eastAsia="Times New Roman" w:cs="Times New Roman"/>
                <w:color w:val="000000"/>
                <w:sz w:val="15"/>
                <w:szCs w:val="15"/>
              </w:rPr>
              <w:t>PRESENCIAL O REMOTO</w:t>
            </w:r>
          </w:p>
        </w:tc>
      </w:tr>
      <w:tr w:rsidR="005171E4" w:rsidRPr="007640CA" w14:paraId="41378F95" w14:textId="77777777" w:rsidTr="00D01EFB">
        <w:trPr>
          <w:trHeight w:val="1270"/>
        </w:trPr>
        <w:tc>
          <w:tcPr>
            <w:tcW w:w="866" w:type="dxa"/>
            <w:tcBorders>
              <w:top w:val="nil"/>
              <w:left w:val="single" w:sz="8" w:space="0" w:color="auto"/>
              <w:bottom w:val="single" w:sz="4" w:space="0" w:color="auto"/>
              <w:right w:val="single" w:sz="4" w:space="0" w:color="auto"/>
            </w:tcBorders>
            <w:shd w:val="clear" w:color="auto" w:fill="auto"/>
            <w:noWrap/>
            <w:vAlign w:val="bottom"/>
            <w:hideMark/>
          </w:tcPr>
          <w:p w14:paraId="05F0BB15" w14:textId="77777777" w:rsidR="005171E4" w:rsidRPr="007640CA" w:rsidRDefault="005171E4" w:rsidP="00D01EFB">
            <w:pPr>
              <w:spacing w:after="0" w:line="240" w:lineRule="auto"/>
              <w:jc w:val="right"/>
              <w:rPr>
                <w:rFonts w:eastAsia="Times New Roman" w:cs="Times New Roman"/>
                <w:color w:val="000000"/>
                <w:sz w:val="16"/>
                <w:szCs w:val="16"/>
              </w:rPr>
            </w:pPr>
            <w:r w:rsidRPr="007640CA">
              <w:rPr>
                <w:rFonts w:eastAsia="Times New Roman" w:cs="Times New Roman"/>
                <w:color w:val="000000"/>
                <w:sz w:val="16"/>
                <w:szCs w:val="16"/>
              </w:rPr>
              <w:t>35</w:t>
            </w:r>
          </w:p>
        </w:tc>
        <w:tc>
          <w:tcPr>
            <w:tcW w:w="1843" w:type="dxa"/>
            <w:tcBorders>
              <w:top w:val="nil"/>
              <w:left w:val="nil"/>
              <w:bottom w:val="single" w:sz="4" w:space="0" w:color="auto"/>
              <w:right w:val="single" w:sz="4" w:space="0" w:color="auto"/>
            </w:tcBorders>
            <w:shd w:val="clear" w:color="auto" w:fill="auto"/>
            <w:noWrap/>
            <w:vAlign w:val="bottom"/>
            <w:hideMark/>
          </w:tcPr>
          <w:p w14:paraId="7F45CED8"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INTERVENCIONES COMUNITARIAS Y OTRAS</w:t>
            </w:r>
          </w:p>
        </w:tc>
        <w:tc>
          <w:tcPr>
            <w:tcW w:w="982" w:type="dxa"/>
            <w:tcBorders>
              <w:top w:val="nil"/>
              <w:left w:val="nil"/>
              <w:bottom w:val="single" w:sz="4" w:space="0" w:color="auto"/>
              <w:right w:val="single" w:sz="4" w:space="0" w:color="auto"/>
            </w:tcBorders>
            <w:shd w:val="clear" w:color="auto" w:fill="auto"/>
            <w:noWrap/>
            <w:vAlign w:val="bottom"/>
            <w:hideMark/>
          </w:tcPr>
          <w:p w14:paraId="341D39D8" w14:textId="77777777" w:rsidR="005171E4" w:rsidRPr="007640CA" w:rsidRDefault="005171E4" w:rsidP="00D01EFB">
            <w:pPr>
              <w:spacing w:after="0" w:line="240" w:lineRule="auto"/>
              <w:jc w:val="right"/>
              <w:rPr>
                <w:rFonts w:eastAsia="Times New Roman" w:cs="Times New Roman"/>
                <w:color w:val="000000"/>
                <w:sz w:val="16"/>
                <w:szCs w:val="16"/>
              </w:rPr>
            </w:pPr>
            <w:r w:rsidRPr="007640CA">
              <w:rPr>
                <w:rFonts w:eastAsia="Times New Roman" w:cs="Times New Roman"/>
                <w:color w:val="000000"/>
                <w:sz w:val="16"/>
                <w:szCs w:val="16"/>
              </w:rPr>
              <w:t>108</w:t>
            </w:r>
          </w:p>
        </w:tc>
        <w:tc>
          <w:tcPr>
            <w:tcW w:w="1427" w:type="dxa"/>
            <w:tcBorders>
              <w:top w:val="nil"/>
              <w:left w:val="nil"/>
              <w:bottom w:val="single" w:sz="4" w:space="0" w:color="auto"/>
              <w:right w:val="single" w:sz="4" w:space="0" w:color="auto"/>
            </w:tcBorders>
            <w:shd w:val="clear" w:color="auto" w:fill="auto"/>
            <w:vAlign w:val="bottom"/>
            <w:hideMark/>
          </w:tcPr>
          <w:p w14:paraId="6040D33B"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COORDINACIÓN EDUCACIONAL</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14:paraId="31F46E61"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Coordinaciones presenciales entre algún miembro del equipo técnico del programa e instancias de la red educativa (escuelas, liceos, proyectos de reinserción educativa), que permitan el acceso y permanencia del/la adolescente en el sistema educativo. Lo anterior permitirá desarrollar procesos de derivación asistida.</w:t>
            </w:r>
          </w:p>
        </w:tc>
        <w:tc>
          <w:tcPr>
            <w:tcW w:w="1140" w:type="dxa"/>
            <w:tcBorders>
              <w:top w:val="nil"/>
              <w:left w:val="nil"/>
              <w:bottom w:val="single" w:sz="4" w:space="0" w:color="auto"/>
              <w:right w:val="single" w:sz="4" w:space="0" w:color="auto"/>
            </w:tcBorders>
            <w:shd w:val="clear" w:color="auto" w:fill="auto"/>
            <w:vAlign w:val="center"/>
            <w:hideMark/>
          </w:tcPr>
          <w:p w14:paraId="093B40F4" w14:textId="77777777" w:rsidR="005171E4" w:rsidRPr="004751AD" w:rsidRDefault="005171E4" w:rsidP="00D01EFB">
            <w:pPr>
              <w:spacing w:after="0" w:line="240" w:lineRule="auto"/>
              <w:rPr>
                <w:rFonts w:eastAsia="Times New Roman" w:cs="Times New Roman"/>
                <w:color w:val="000000"/>
                <w:sz w:val="15"/>
                <w:szCs w:val="15"/>
              </w:rPr>
            </w:pPr>
            <w:r w:rsidRPr="004751AD">
              <w:rPr>
                <w:rFonts w:eastAsia="Times New Roman" w:cs="Times New Roman"/>
                <w:color w:val="000000"/>
                <w:sz w:val="15"/>
                <w:szCs w:val="15"/>
              </w:rPr>
              <w:t>PRESENCIAL O REMOTO</w:t>
            </w:r>
          </w:p>
        </w:tc>
      </w:tr>
      <w:tr w:rsidR="005171E4" w:rsidRPr="007640CA" w14:paraId="0EA19F1B" w14:textId="77777777" w:rsidTr="00D01EFB">
        <w:trPr>
          <w:trHeight w:val="1392"/>
        </w:trPr>
        <w:tc>
          <w:tcPr>
            <w:tcW w:w="866" w:type="dxa"/>
            <w:tcBorders>
              <w:top w:val="nil"/>
              <w:left w:val="single" w:sz="8" w:space="0" w:color="auto"/>
              <w:bottom w:val="single" w:sz="4" w:space="0" w:color="auto"/>
              <w:right w:val="single" w:sz="4" w:space="0" w:color="auto"/>
            </w:tcBorders>
            <w:shd w:val="clear" w:color="auto" w:fill="auto"/>
            <w:noWrap/>
            <w:vAlign w:val="bottom"/>
            <w:hideMark/>
          </w:tcPr>
          <w:p w14:paraId="0B8C10C9" w14:textId="77777777" w:rsidR="005171E4" w:rsidRPr="007640CA" w:rsidRDefault="005171E4" w:rsidP="00D01EFB">
            <w:pPr>
              <w:spacing w:after="0" w:line="240" w:lineRule="auto"/>
              <w:jc w:val="right"/>
              <w:rPr>
                <w:rFonts w:eastAsia="Times New Roman" w:cs="Times New Roman"/>
                <w:color w:val="000000"/>
                <w:sz w:val="16"/>
                <w:szCs w:val="16"/>
              </w:rPr>
            </w:pPr>
            <w:r w:rsidRPr="007640CA">
              <w:rPr>
                <w:rFonts w:eastAsia="Times New Roman" w:cs="Times New Roman"/>
                <w:color w:val="000000"/>
                <w:sz w:val="16"/>
                <w:szCs w:val="16"/>
              </w:rPr>
              <w:t>35</w:t>
            </w:r>
          </w:p>
        </w:tc>
        <w:tc>
          <w:tcPr>
            <w:tcW w:w="1843" w:type="dxa"/>
            <w:tcBorders>
              <w:top w:val="nil"/>
              <w:left w:val="nil"/>
              <w:bottom w:val="single" w:sz="4" w:space="0" w:color="auto"/>
              <w:right w:val="single" w:sz="4" w:space="0" w:color="auto"/>
            </w:tcBorders>
            <w:shd w:val="clear" w:color="auto" w:fill="auto"/>
            <w:noWrap/>
            <w:vAlign w:val="bottom"/>
            <w:hideMark/>
          </w:tcPr>
          <w:p w14:paraId="176CB7B4"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INTERVENCIONES COMUNITARIAS Y OTRAS</w:t>
            </w:r>
          </w:p>
        </w:tc>
        <w:tc>
          <w:tcPr>
            <w:tcW w:w="982" w:type="dxa"/>
            <w:tcBorders>
              <w:top w:val="nil"/>
              <w:left w:val="nil"/>
              <w:bottom w:val="single" w:sz="4" w:space="0" w:color="auto"/>
              <w:right w:val="single" w:sz="4" w:space="0" w:color="auto"/>
            </w:tcBorders>
            <w:shd w:val="clear" w:color="auto" w:fill="auto"/>
            <w:noWrap/>
            <w:vAlign w:val="bottom"/>
            <w:hideMark/>
          </w:tcPr>
          <w:p w14:paraId="40D02F36" w14:textId="77777777" w:rsidR="005171E4" w:rsidRPr="007640CA" w:rsidRDefault="005171E4" w:rsidP="00D01EFB">
            <w:pPr>
              <w:spacing w:after="0" w:line="240" w:lineRule="auto"/>
              <w:jc w:val="right"/>
              <w:rPr>
                <w:rFonts w:eastAsia="Times New Roman" w:cs="Times New Roman"/>
                <w:color w:val="000000"/>
                <w:sz w:val="16"/>
                <w:szCs w:val="16"/>
              </w:rPr>
            </w:pPr>
            <w:r w:rsidRPr="007640CA">
              <w:rPr>
                <w:rFonts w:eastAsia="Times New Roman" w:cs="Times New Roman"/>
                <w:color w:val="000000"/>
                <w:sz w:val="16"/>
                <w:szCs w:val="16"/>
              </w:rPr>
              <w:t>109</w:t>
            </w:r>
          </w:p>
        </w:tc>
        <w:tc>
          <w:tcPr>
            <w:tcW w:w="1427" w:type="dxa"/>
            <w:tcBorders>
              <w:top w:val="nil"/>
              <w:left w:val="nil"/>
              <w:bottom w:val="single" w:sz="4" w:space="0" w:color="auto"/>
              <w:right w:val="single" w:sz="4" w:space="0" w:color="auto"/>
            </w:tcBorders>
            <w:shd w:val="clear" w:color="auto" w:fill="auto"/>
            <w:vAlign w:val="bottom"/>
            <w:hideMark/>
          </w:tcPr>
          <w:p w14:paraId="0DAFF4A6"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COORDINACIÓN PARA LA CAPACITACIÓN O INSERCIÓN LABORAL</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14:paraId="32494977"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Coordinaciones presenciales entre algún miembro del equipo del programa e instancias de capacitación, formación o inserción laboral que permitan el acceso y permanencia de/la adolescente en éste ámbito. Lo anterior permitirá desarrollar procesos de derivación asistida.</w:t>
            </w:r>
          </w:p>
        </w:tc>
        <w:tc>
          <w:tcPr>
            <w:tcW w:w="1140" w:type="dxa"/>
            <w:tcBorders>
              <w:top w:val="nil"/>
              <w:left w:val="nil"/>
              <w:bottom w:val="single" w:sz="4" w:space="0" w:color="auto"/>
              <w:right w:val="single" w:sz="4" w:space="0" w:color="auto"/>
            </w:tcBorders>
            <w:shd w:val="clear" w:color="auto" w:fill="auto"/>
            <w:vAlign w:val="center"/>
            <w:hideMark/>
          </w:tcPr>
          <w:p w14:paraId="409426CF" w14:textId="77777777" w:rsidR="005171E4" w:rsidRPr="004751AD" w:rsidRDefault="005171E4" w:rsidP="00D01EFB">
            <w:pPr>
              <w:spacing w:after="0" w:line="240" w:lineRule="auto"/>
              <w:rPr>
                <w:rFonts w:eastAsia="Times New Roman" w:cs="Times New Roman"/>
                <w:color w:val="000000"/>
                <w:sz w:val="15"/>
                <w:szCs w:val="15"/>
              </w:rPr>
            </w:pPr>
            <w:r w:rsidRPr="004751AD">
              <w:rPr>
                <w:rFonts w:eastAsia="Times New Roman" w:cs="Times New Roman"/>
                <w:color w:val="000000"/>
                <w:sz w:val="15"/>
                <w:szCs w:val="15"/>
              </w:rPr>
              <w:t>PRESENCIAL O REMOTO</w:t>
            </w:r>
          </w:p>
        </w:tc>
      </w:tr>
      <w:tr w:rsidR="005171E4" w:rsidRPr="007640CA" w14:paraId="0735D188" w14:textId="77777777" w:rsidTr="00D01EFB">
        <w:trPr>
          <w:trHeight w:val="1270"/>
        </w:trPr>
        <w:tc>
          <w:tcPr>
            <w:tcW w:w="866" w:type="dxa"/>
            <w:tcBorders>
              <w:top w:val="nil"/>
              <w:left w:val="single" w:sz="8" w:space="0" w:color="auto"/>
              <w:bottom w:val="single" w:sz="4" w:space="0" w:color="auto"/>
              <w:right w:val="single" w:sz="4" w:space="0" w:color="auto"/>
            </w:tcBorders>
            <w:shd w:val="clear" w:color="auto" w:fill="auto"/>
            <w:noWrap/>
            <w:vAlign w:val="bottom"/>
            <w:hideMark/>
          </w:tcPr>
          <w:p w14:paraId="6961825B" w14:textId="77777777" w:rsidR="005171E4" w:rsidRPr="007640CA" w:rsidRDefault="005171E4" w:rsidP="00D01EFB">
            <w:pPr>
              <w:spacing w:after="0" w:line="240" w:lineRule="auto"/>
              <w:jc w:val="right"/>
              <w:rPr>
                <w:rFonts w:eastAsia="Times New Roman" w:cs="Times New Roman"/>
                <w:color w:val="000000"/>
                <w:sz w:val="16"/>
                <w:szCs w:val="16"/>
              </w:rPr>
            </w:pPr>
            <w:r w:rsidRPr="007640CA">
              <w:rPr>
                <w:rFonts w:eastAsia="Times New Roman" w:cs="Times New Roman"/>
                <w:color w:val="000000"/>
                <w:sz w:val="16"/>
                <w:szCs w:val="16"/>
              </w:rPr>
              <w:t>35</w:t>
            </w:r>
          </w:p>
        </w:tc>
        <w:tc>
          <w:tcPr>
            <w:tcW w:w="1843" w:type="dxa"/>
            <w:tcBorders>
              <w:top w:val="nil"/>
              <w:left w:val="nil"/>
              <w:bottom w:val="single" w:sz="4" w:space="0" w:color="auto"/>
              <w:right w:val="single" w:sz="4" w:space="0" w:color="auto"/>
            </w:tcBorders>
            <w:shd w:val="clear" w:color="auto" w:fill="auto"/>
            <w:noWrap/>
            <w:vAlign w:val="bottom"/>
            <w:hideMark/>
          </w:tcPr>
          <w:p w14:paraId="5CD2DC10"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INTERVENCIONES COMUNITARIAS Y OTRAS</w:t>
            </w:r>
          </w:p>
        </w:tc>
        <w:tc>
          <w:tcPr>
            <w:tcW w:w="982" w:type="dxa"/>
            <w:tcBorders>
              <w:top w:val="nil"/>
              <w:left w:val="nil"/>
              <w:bottom w:val="single" w:sz="4" w:space="0" w:color="auto"/>
              <w:right w:val="single" w:sz="4" w:space="0" w:color="auto"/>
            </w:tcBorders>
            <w:shd w:val="clear" w:color="auto" w:fill="auto"/>
            <w:noWrap/>
            <w:vAlign w:val="bottom"/>
            <w:hideMark/>
          </w:tcPr>
          <w:p w14:paraId="20512715" w14:textId="77777777" w:rsidR="005171E4" w:rsidRPr="007640CA" w:rsidRDefault="005171E4" w:rsidP="00D01EFB">
            <w:pPr>
              <w:spacing w:after="0" w:line="240" w:lineRule="auto"/>
              <w:jc w:val="right"/>
              <w:rPr>
                <w:rFonts w:eastAsia="Times New Roman" w:cs="Times New Roman"/>
                <w:color w:val="000000"/>
                <w:sz w:val="16"/>
                <w:szCs w:val="16"/>
              </w:rPr>
            </w:pPr>
            <w:r w:rsidRPr="007640CA">
              <w:rPr>
                <w:rFonts w:eastAsia="Times New Roman" w:cs="Times New Roman"/>
                <w:color w:val="000000"/>
                <w:sz w:val="16"/>
                <w:szCs w:val="16"/>
              </w:rPr>
              <w:t>110</w:t>
            </w:r>
          </w:p>
        </w:tc>
        <w:tc>
          <w:tcPr>
            <w:tcW w:w="1427" w:type="dxa"/>
            <w:tcBorders>
              <w:top w:val="nil"/>
              <w:left w:val="nil"/>
              <w:bottom w:val="single" w:sz="4" w:space="0" w:color="auto"/>
              <w:right w:val="single" w:sz="4" w:space="0" w:color="auto"/>
            </w:tcBorders>
            <w:shd w:val="clear" w:color="auto" w:fill="auto"/>
            <w:vAlign w:val="bottom"/>
            <w:hideMark/>
          </w:tcPr>
          <w:p w14:paraId="64551F3A"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COORDINACION JUDICIAL</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14:paraId="309BE2AA"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Coordinaciones presenciales entre algún miembro del equipo del programa y actores del sistema judicial (jueces, defensores, fiscales, coordinador judicial) que contribuyan al proceso judicial de/la adolescente.</w:t>
            </w:r>
          </w:p>
        </w:tc>
        <w:tc>
          <w:tcPr>
            <w:tcW w:w="1140" w:type="dxa"/>
            <w:tcBorders>
              <w:top w:val="nil"/>
              <w:left w:val="nil"/>
              <w:bottom w:val="single" w:sz="4" w:space="0" w:color="auto"/>
              <w:right w:val="single" w:sz="4" w:space="0" w:color="auto"/>
            </w:tcBorders>
            <w:shd w:val="clear" w:color="auto" w:fill="auto"/>
            <w:vAlign w:val="center"/>
            <w:hideMark/>
          </w:tcPr>
          <w:p w14:paraId="6753717E" w14:textId="77777777" w:rsidR="005171E4" w:rsidRPr="004751AD" w:rsidRDefault="005171E4" w:rsidP="00D01EFB">
            <w:pPr>
              <w:spacing w:after="0" w:line="240" w:lineRule="auto"/>
              <w:rPr>
                <w:rFonts w:eastAsia="Times New Roman" w:cs="Times New Roman"/>
                <w:color w:val="000000"/>
                <w:sz w:val="15"/>
                <w:szCs w:val="15"/>
              </w:rPr>
            </w:pPr>
            <w:r w:rsidRPr="004751AD">
              <w:rPr>
                <w:rFonts w:eastAsia="Times New Roman" w:cs="Times New Roman"/>
                <w:color w:val="000000"/>
                <w:sz w:val="15"/>
                <w:szCs w:val="15"/>
              </w:rPr>
              <w:t>PRESENCIAL O REMOTO</w:t>
            </w:r>
          </w:p>
        </w:tc>
      </w:tr>
      <w:tr w:rsidR="005171E4" w:rsidRPr="007640CA" w14:paraId="620B7722" w14:textId="77777777" w:rsidTr="00D01EFB">
        <w:trPr>
          <w:trHeight w:val="1530"/>
        </w:trPr>
        <w:tc>
          <w:tcPr>
            <w:tcW w:w="866" w:type="dxa"/>
            <w:tcBorders>
              <w:top w:val="nil"/>
              <w:left w:val="single" w:sz="8" w:space="0" w:color="auto"/>
              <w:bottom w:val="single" w:sz="4" w:space="0" w:color="auto"/>
              <w:right w:val="single" w:sz="4" w:space="0" w:color="auto"/>
            </w:tcBorders>
            <w:shd w:val="clear" w:color="auto" w:fill="auto"/>
            <w:noWrap/>
            <w:vAlign w:val="bottom"/>
            <w:hideMark/>
          </w:tcPr>
          <w:p w14:paraId="36B41151" w14:textId="77777777" w:rsidR="005171E4" w:rsidRPr="007640CA" w:rsidRDefault="005171E4" w:rsidP="00D01EFB">
            <w:pPr>
              <w:spacing w:after="0" w:line="240" w:lineRule="auto"/>
              <w:jc w:val="right"/>
              <w:rPr>
                <w:rFonts w:eastAsia="Times New Roman" w:cs="Times New Roman"/>
                <w:color w:val="000000"/>
                <w:sz w:val="16"/>
                <w:szCs w:val="16"/>
              </w:rPr>
            </w:pPr>
            <w:r w:rsidRPr="007640CA">
              <w:rPr>
                <w:rFonts w:eastAsia="Times New Roman" w:cs="Times New Roman"/>
                <w:color w:val="000000"/>
                <w:sz w:val="16"/>
                <w:szCs w:val="16"/>
              </w:rPr>
              <w:t>35</w:t>
            </w:r>
          </w:p>
        </w:tc>
        <w:tc>
          <w:tcPr>
            <w:tcW w:w="1843" w:type="dxa"/>
            <w:tcBorders>
              <w:top w:val="nil"/>
              <w:left w:val="nil"/>
              <w:bottom w:val="single" w:sz="4" w:space="0" w:color="auto"/>
              <w:right w:val="single" w:sz="4" w:space="0" w:color="auto"/>
            </w:tcBorders>
            <w:shd w:val="clear" w:color="auto" w:fill="auto"/>
            <w:noWrap/>
            <w:vAlign w:val="bottom"/>
            <w:hideMark/>
          </w:tcPr>
          <w:p w14:paraId="35093222"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INTERVENCIONES COMUNITARIAS Y OTRAS</w:t>
            </w:r>
          </w:p>
        </w:tc>
        <w:tc>
          <w:tcPr>
            <w:tcW w:w="982" w:type="dxa"/>
            <w:tcBorders>
              <w:top w:val="nil"/>
              <w:left w:val="nil"/>
              <w:bottom w:val="single" w:sz="4" w:space="0" w:color="auto"/>
              <w:right w:val="single" w:sz="4" w:space="0" w:color="auto"/>
            </w:tcBorders>
            <w:shd w:val="clear" w:color="auto" w:fill="auto"/>
            <w:noWrap/>
            <w:vAlign w:val="bottom"/>
            <w:hideMark/>
          </w:tcPr>
          <w:p w14:paraId="3CD516CC" w14:textId="77777777" w:rsidR="005171E4" w:rsidRPr="007640CA" w:rsidRDefault="005171E4" w:rsidP="00D01EFB">
            <w:pPr>
              <w:spacing w:after="0" w:line="240" w:lineRule="auto"/>
              <w:jc w:val="right"/>
              <w:rPr>
                <w:rFonts w:eastAsia="Times New Roman" w:cs="Times New Roman"/>
                <w:color w:val="000000"/>
                <w:sz w:val="16"/>
                <w:szCs w:val="16"/>
              </w:rPr>
            </w:pPr>
            <w:r w:rsidRPr="007640CA">
              <w:rPr>
                <w:rFonts w:eastAsia="Times New Roman" w:cs="Times New Roman"/>
                <w:color w:val="000000"/>
                <w:sz w:val="16"/>
                <w:szCs w:val="16"/>
              </w:rPr>
              <w:t>117</w:t>
            </w:r>
          </w:p>
        </w:tc>
        <w:tc>
          <w:tcPr>
            <w:tcW w:w="1427" w:type="dxa"/>
            <w:tcBorders>
              <w:top w:val="nil"/>
              <w:left w:val="nil"/>
              <w:bottom w:val="single" w:sz="4" w:space="0" w:color="auto"/>
              <w:right w:val="single" w:sz="4" w:space="0" w:color="auto"/>
            </w:tcBorders>
            <w:shd w:val="clear" w:color="auto" w:fill="auto"/>
            <w:vAlign w:val="bottom"/>
            <w:hideMark/>
          </w:tcPr>
          <w:p w14:paraId="55D85EC8"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COORDINACIÓN CON OTROS SERVICIOS CON FINES DE INTERVENCIÓN</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14:paraId="68B91437"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 xml:space="preserve">Coordinaciones presenciales entre algún miembro del equipo técnico del programa e instancias de la red sociocomunitaria que permitan el acceso de/la adolescente y adulto significativo a espacios de inserción social o política universal, así como al cumplimiento de las actividades del SBC. Lo </w:t>
            </w:r>
            <w:r w:rsidRPr="007640CA">
              <w:rPr>
                <w:rFonts w:eastAsia="Times New Roman" w:cs="Times New Roman"/>
                <w:color w:val="000000"/>
                <w:sz w:val="16"/>
                <w:szCs w:val="16"/>
              </w:rPr>
              <w:lastRenderedPageBreak/>
              <w:t>anterior permitirá desarrollar procesos de derivación asistida.</w:t>
            </w:r>
          </w:p>
        </w:tc>
        <w:tc>
          <w:tcPr>
            <w:tcW w:w="1140" w:type="dxa"/>
            <w:tcBorders>
              <w:top w:val="nil"/>
              <w:left w:val="nil"/>
              <w:bottom w:val="single" w:sz="4" w:space="0" w:color="auto"/>
              <w:right w:val="single" w:sz="4" w:space="0" w:color="auto"/>
            </w:tcBorders>
            <w:shd w:val="clear" w:color="auto" w:fill="auto"/>
            <w:vAlign w:val="center"/>
            <w:hideMark/>
          </w:tcPr>
          <w:p w14:paraId="1F4981F6" w14:textId="77777777" w:rsidR="005171E4" w:rsidRPr="004751AD" w:rsidRDefault="005171E4" w:rsidP="00D01EFB">
            <w:pPr>
              <w:spacing w:after="0" w:line="240" w:lineRule="auto"/>
              <w:rPr>
                <w:rFonts w:eastAsia="Times New Roman" w:cs="Times New Roman"/>
                <w:color w:val="000000"/>
                <w:sz w:val="15"/>
                <w:szCs w:val="15"/>
              </w:rPr>
            </w:pPr>
            <w:r w:rsidRPr="004751AD">
              <w:rPr>
                <w:rFonts w:eastAsia="Times New Roman" w:cs="Times New Roman"/>
                <w:color w:val="000000"/>
                <w:sz w:val="15"/>
                <w:szCs w:val="15"/>
              </w:rPr>
              <w:lastRenderedPageBreak/>
              <w:t>PRESENCIAL O REMOTO</w:t>
            </w:r>
          </w:p>
        </w:tc>
      </w:tr>
      <w:tr w:rsidR="005171E4" w:rsidRPr="007640CA" w14:paraId="51FE71F5" w14:textId="77777777" w:rsidTr="00D01EFB">
        <w:trPr>
          <w:trHeight w:val="945"/>
        </w:trPr>
        <w:tc>
          <w:tcPr>
            <w:tcW w:w="866" w:type="dxa"/>
            <w:tcBorders>
              <w:top w:val="nil"/>
              <w:left w:val="single" w:sz="8" w:space="0" w:color="auto"/>
              <w:bottom w:val="single" w:sz="4" w:space="0" w:color="auto"/>
              <w:right w:val="single" w:sz="4" w:space="0" w:color="auto"/>
            </w:tcBorders>
            <w:shd w:val="clear" w:color="auto" w:fill="auto"/>
            <w:noWrap/>
            <w:vAlign w:val="bottom"/>
            <w:hideMark/>
          </w:tcPr>
          <w:p w14:paraId="6CE6391A" w14:textId="77777777" w:rsidR="005171E4" w:rsidRPr="007640CA" w:rsidRDefault="005171E4" w:rsidP="00D01EFB">
            <w:pPr>
              <w:spacing w:after="0" w:line="240" w:lineRule="auto"/>
              <w:jc w:val="right"/>
              <w:rPr>
                <w:rFonts w:eastAsia="Times New Roman" w:cs="Times New Roman"/>
                <w:color w:val="000000"/>
                <w:sz w:val="16"/>
                <w:szCs w:val="16"/>
              </w:rPr>
            </w:pPr>
            <w:r w:rsidRPr="007640CA">
              <w:rPr>
                <w:rFonts w:eastAsia="Times New Roman" w:cs="Times New Roman"/>
                <w:color w:val="000000"/>
                <w:sz w:val="16"/>
                <w:szCs w:val="16"/>
              </w:rPr>
              <w:t>35</w:t>
            </w:r>
          </w:p>
        </w:tc>
        <w:tc>
          <w:tcPr>
            <w:tcW w:w="1843" w:type="dxa"/>
            <w:tcBorders>
              <w:top w:val="nil"/>
              <w:left w:val="nil"/>
              <w:bottom w:val="single" w:sz="4" w:space="0" w:color="auto"/>
              <w:right w:val="single" w:sz="4" w:space="0" w:color="auto"/>
            </w:tcBorders>
            <w:shd w:val="clear" w:color="auto" w:fill="auto"/>
            <w:noWrap/>
            <w:vAlign w:val="bottom"/>
            <w:hideMark/>
          </w:tcPr>
          <w:p w14:paraId="57298DE9"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INTERVENCIONES COMUNITARIAS Y OTRAS</w:t>
            </w:r>
          </w:p>
        </w:tc>
        <w:tc>
          <w:tcPr>
            <w:tcW w:w="982" w:type="dxa"/>
            <w:tcBorders>
              <w:top w:val="nil"/>
              <w:left w:val="nil"/>
              <w:bottom w:val="single" w:sz="4" w:space="0" w:color="auto"/>
              <w:right w:val="single" w:sz="4" w:space="0" w:color="auto"/>
            </w:tcBorders>
            <w:shd w:val="clear" w:color="auto" w:fill="auto"/>
            <w:noWrap/>
            <w:vAlign w:val="bottom"/>
            <w:hideMark/>
          </w:tcPr>
          <w:p w14:paraId="7035FA09" w14:textId="77777777" w:rsidR="005171E4" w:rsidRPr="007640CA" w:rsidRDefault="005171E4" w:rsidP="00D01EFB">
            <w:pPr>
              <w:spacing w:after="0" w:line="240" w:lineRule="auto"/>
              <w:jc w:val="right"/>
              <w:rPr>
                <w:rFonts w:eastAsia="Times New Roman" w:cs="Times New Roman"/>
                <w:color w:val="000000"/>
                <w:sz w:val="16"/>
                <w:szCs w:val="16"/>
              </w:rPr>
            </w:pPr>
            <w:r w:rsidRPr="007640CA">
              <w:rPr>
                <w:rFonts w:eastAsia="Times New Roman" w:cs="Times New Roman"/>
                <w:color w:val="000000"/>
                <w:sz w:val="16"/>
                <w:szCs w:val="16"/>
              </w:rPr>
              <w:t>120</w:t>
            </w:r>
          </w:p>
        </w:tc>
        <w:tc>
          <w:tcPr>
            <w:tcW w:w="1427" w:type="dxa"/>
            <w:tcBorders>
              <w:top w:val="nil"/>
              <w:left w:val="nil"/>
              <w:bottom w:val="single" w:sz="4" w:space="0" w:color="auto"/>
              <w:right w:val="single" w:sz="4" w:space="0" w:color="auto"/>
            </w:tcBorders>
            <w:shd w:val="clear" w:color="auto" w:fill="auto"/>
            <w:vAlign w:val="bottom"/>
            <w:hideMark/>
          </w:tcPr>
          <w:p w14:paraId="61C615AA"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OTROS EVENTOS INTERVENCIÓN</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14:paraId="073A1844"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En este evento se podrían incluir aquellos no considerados en los anteriores y que den cuenta de contactos directos con organizaciones de la red comunitaria que favorezcan los procesos de inserción de los/las adolescentes.</w:t>
            </w:r>
          </w:p>
        </w:tc>
        <w:tc>
          <w:tcPr>
            <w:tcW w:w="1140" w:type="dxa"/>
            <w:tcBorders>
              <w:top w:val="nil"/>
              <w:left w:val="nil"/>
              <w:bottom w:val="single" w:sz="4" w:space="0" w:color="auto"/>
              <w:right w:val="single" w:sz="4" w:space="0" w:color="auto"/>
            </w:tcBorders>
            <w:shd w:val="clear" w:color="auto" w:fill="auto"/>
            <w:vAlign w:val="center"/>
            <w:hideMark/>
          </w:tcPr>
          <w:p w14:paraId="5AC1A5B2" w14:textId="77777777" w:rsidR="005171E4" w:rsidRPr="004751AD" w:rsidRDefault="005171E4" w:rsidP="00D01EFB">
            <w:pPr>
              <w:spacing w:after="0" w:line="240" w:lineRule="auto"/>
              <w:rPr>
                <w:rFonts w:eastAsia="Times New Roman" w:cs="Times New Roman"/>
                <w:color w:val="000000"/>
                <w:sz w:val="15"/>
                <w:szCs w:val="15"/>
              </w:rPr>
            </w:pPr>
            <w:r w:rsidRPr="004751AD">
              <w:rPr>
                <w:rFonts w:eastAsia="Times New Roman" w:cs="Times New Roman"/>
                <w:color w:val="000000"/>
                <w:sz w:val="15"/>
                <w:szCs w:val="15"/>
              </w:rPr>
              <w:t>PRESENCIAL O REMOTO</w:t>
            </w:r>
          </w:p>
        </w:tc>
      </w:tr>
      <w:tr w:rsidR="005171E4" w:rsidRPr="007640CA" w14:paraId="51A8CDAD" w14:textId="77777777" w:rsidTr="00D01EFB">
        <w:trPr>
          <w:trHeight w:val="510"/>
        </w:trPr>
        <w:tc>
          <w:tcPr>
            <w:tcW w:w="866" w:type="dxa"/>
            <w:tcBorders>
              <w:top w:val="nil"/>
              <w:left w:val="single" w:sz="8" w:space="0" w:color="auto"/>
              <w:bottom w:val="single" w:sz="4" w:space="0" w:color="auto"/>
              <w:right w:val="single" w:sz="4" w:space="0" w:color="auto"/>
            </w:tcBorders>
            <w:shd w:val="clear" w:color="auto" w:fill="auto"/>
            <w:noWrap/>
            <w:vAlign w:val="bottom"/>
            <w:hideMark/>
          </w:tcPr>
          <w:p w14:paraId="2966AB1B" w14:textId="77777777" w:rsidR="005171E4" w:rsidRPr="007640CA" w:rsidRDefault="005171E4" w:rsidP="00D01EFB">
            <w:pPr>
              <w:spacing w:after="0" w:line="240" w:lineRule="auto"/>
              <w:jc w:val="right"/>
              <w:rPr>
                <w:rFonts w:eastAsia="Times New Roman" w:cs="Times New Roman"/>
                <w:color w:val="000000"/>
                <w:sz w:val="16"/>
                <w:szCs w:val="16"/>
              </w:rPr>
            </w:pPr>
            <w:r w:rsidRPr="007640CA">
              <w:rPr>
                <w:rFonts w:eastAsia="Times New Roman" w:cs="Times New Roman"/>
                <w:color w:val="000000"/>
                <w:sz w:val="16"/>
                <w:szCs w:val="16"/>
              </w:rPr>
              <w:t>35</w:t>
            </w:r>
          </w:p>
        </w:tc>
        <w:tc>
          <w:tcPr>
            <w:tcW w:w="1843" w:type="dxa"/>
            <w:tcBorders>
              <w:top w:val="nil"/>
              <w:left w:val="nil"/>
              <w:bottom w:val="single" w:sz="4" w:space="0" w:color="auto"/>
              <w:right w:val="single" w:sz="4" w:space="0" w:color="auto"/>
            </w:tcBorders>
            <w:shd w:val="clear" w:color="auto" w:fill="auto"/>
            <w:noWrap/>
            <w:vAlign w:val="bottom"/>
            <w:hideMark/>
          </w:tcPr>
          <w:p w14:paraId="62BF0240"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INTERVENCIONES COMUNITARIAS Y OTRAS</w:t>
            </w:r>
          </w:p>
        </w:tc>
        <w:tc>
          <w:tcPr>
            <w:tcW w:w="982" w:type="dxa"/>
            <w:tcBorders>
              <w:top w:val="nil"/>
              <w:left w:val="nil"/>
              <w:bottom w:val="single" w:sz="4" w:space="0" w:color="auto"/>
              <w:right w:val="single" w:sz="4" w:space="0" w:color="auto"/>
            </w:tcBorders>
            <w:shd w:val="clear" w:color="auto" w:fill="auto"/>
            <w:noWrap/>
            <w:vAlign w:val="bottom"/>
            <w:hideMark/>
          </w:tcPr>
          <w:p w14:paraId="54C62A1D" w14:textId="77777777" w:rsidR="005171E4" w:rsidRPr="007640CA" w:rsidRDefault="005171E4" w:rsidP="00D01EFB">
            <w:pPr>
              <w:spacing w:after="0" w:line="240" w:lineRule="auto"/>
              <w:jc w:val="right"/>
              <w:rPr>
                <w:rFonts w:eastAsia="Times New Roman" w:cs="Times New Roman"/>
                <w:color w:val="000000"/>
                <w:sz w:val="16"/>
                <w:szCs w:val="16"/>
              </w:rPr>
            </w:pPr>
            <w:r w:rsidRPr="007640CA">
              <w:rPr>
                <w:rFonts w:eastAsia="Times New Roman" w:cs="Times New Roman"/>
                <w:color w:val="000000"/>
                <w:sz w:val="16"/>
                <w:szCs w:val="16"/>
              </w:rPr>
              <w:t>143</w:t>
            </w:r>
          </w:p>
        </w:tc>
        <w:tc>
          <w:tcPr>
            <w:tcW w:w="1427" w:type="dxa"/>
            <w:tcBorders>
              <w:top w:val="nil"/>
              <w:left w:val="nil"/>
              <w:bottom w:val="single" w:sz="4" w:space="0" w:color="auto"/>
              <w:right w:val="single" w:sz="4" w:space="0" w:color="auto"/>
            </w:tcBorders>
            <w:shd w:val="clear" w:color="auto" w:fill="auto"/>
            <w:vAlign w:val="bottom"/>
            <w:hideMark/>
          </w:tcPr>
          <w:p w14:paraId="514A84B5"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COORDINACION CON CONACE POR CONVENIO  (niños que reciban prestaciones de ese Organismo)</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14:paraId="32D1FC5B"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Coordinaciones presenciales entre algún miembro del equipo técnico del programa con programas de tratamiento en drogas de SENDA</w:t>
            </w:r>
          </w:p>
        </w:tc>
        <w:tc>
          <w:tcPr>
            <w:tcW w:w="1140" w:type="dxa"/>
            <w:tcBorders>
              <w:top w:val="nil"/>
              <w:left w:val="nil"/>
              <w:bottom w:val="single" w:sz="4" w:space="0" w:color="auto"/>
              <w:right w:val="single" w:sz="4" w:space="0" w:color="auto"/>
            </w:tcBorders>
            <w:shd w:val="clear" w:color="auto" w:fill="auto"/>
            <w:vAlign w:val="center"/>
            <w:hideMark/>
          </w:tcPr>
          <w:p w14:paraId="3CCAF86A" w14:textId="77777777" w:rsidR="005171E4" w:rsidRPr="004751AD" w:rsidRDefault="005171E4" w:rsidP="00D01EFB">
            <w:pPr>
              <w:spacing w:after="0" w:line="240" w:lineRule="auto"/>
              <w:rPr>
                <w:rFonts w:eastAsia="Times New Roman" w:cs="Times New Roman"/>
                <w:color w:val="000000"/>
                <w:sz w:val="15"/>
                <w:szCs w:val="15"/>
              </w:rPr>
            </w:pPr>
            <w:r w:rsidRPr="004751AD">
              <w:rPr>
                <w:rFonts w:eastAsia="Times New Roman" w:cs="Times New Roman"/>
                <w:color w:val="000000"/>
                <w:sz w:val="15"/>
                <w:szCs w:val="15"/>
              </w:rPr>
              <w:t>PRESENCIAL O REMOTO</w:t>
            </w:r>
          </w:p>
        </w:tc>
      </w:tr>
      <w:tr w:rsidR="005171E4" w:rsidRPr="007640CA" w14:paraId="7EB0017E" w14:textId="77777777" w:rsidTr="00D01EFB">
        <w:trPr>
          <w:trHeight w:val="1365"/>
        </w:trPr>
        <w:tc>
          <w:tcPr>
            <w:tcW w:w="866" w:type="dxa"/>
            <w:tcBorders>
              <w:top w:val="nil"/>
              <w:left w:val="single" w:sz="8" w:space="0" w:color="auto"/>
              <w:bottom w:val="single" w:sz="4" w:space="0" w:color="auto"/>
              <w:right w:val="single" w:sz="4" w:space="0" w:color="auto"/>
            </w:tcBorders>
            <w:shd w:val="clear" w:color="auto" w:fill="auto"/>
            <w:noWrap/>
            <w:vAlign w:val="bottom"/>
            <w:hideMark/>
          </w:tcPr>
          <w:p w14:paraId="53E75783" w14:textId="77777777" w:rsidR="005171E4" w:rsidRPr="007640CA" w:rsidRDefault="005171E4" w:rsidP="00D01EFB">
            <w:pPr>
              <w:spacing w:after="0" w:line="240" w:lineRule="auto"/>
              <w:jc w:val="right"/>
              <w:rPr>
                <w:rFonts w:eastAsia="Times New Roman" w:cs="Times New Roman"/>
                <w:color w:val="000000"/>
                <w:sz w:val="16"/>
                <w:szCs w:val="16"/>
              </w:rPr>
            </w:pPr>
            <w:r w:rsidRPr="007640CA">
              <w:rPr>
                <w:rFonts w:eastAsia="Times New Roman" w:cs="Times New Roman"/>
                <w:color w:val="000000"/>
                <w:sz w:val="16"/>
                <w:szCs w:val="16"/>
              </w:rPr>
              <w:t>35</w:t>
            </w:r>
          </w:p>
        </w:tc>
        <w:tc>
          <w:tcPr>
            <w:tcW w:w="1843" w:type="dxa"/>
            <w:tcBorders>
              <w:top w:val="nil"/>
              <w:left w:val="nil"/>
              <w:bottom w:val="single" w:sz="4" w:space="0" w:color="auto"/>
              <w:right w:val="single" w:sz="4" w:space="0" w:color="auto"/>
            </w:tcBorders>
            <w:shd w:val="clear" w:color="auto" w:fill="auto"/>
            <w:noWrap/>
            <w:vAlign w:val="bottom"/>
            <w:hideMark/>
          </w:tcPr>
          <w:p w14:paraId="6D152B7B"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INTERVENCIONES COMUNITARIAS Y OTRAS</w:t>
            </w:r>
          </w:p>
        </w:tc>
        <w:tc>
          <w:tcPr>
            <w:tcW w:w="982" w:type="dxa"/>
            <w:tcBorders>
              <w:top w:val="nil"/>
              <w:left w:val="nil"/>
              <w:bottom w:val="single" w:sz="4" w:space="0" w:color="auto"/>
              <w:right w:val="single" w:sz="4" w:space="0" w:color="auto"/>
            </w:tcBorders>
            <w:shd w:val="clear" w:color="auto" w:fill="auto"/>
            <w:noWrap/>
            <w:vAlign w:val="bottom"/>
            <w:hideMark/>
          </w:tcPr>
          <w:p w14:paraId="6032074A" w14:textId="77777777" w:rsidR="005171E4" w:rsidRPr="007640CA" w:rsidRDefault="005171E4" w:rsidP="00D01EFB">
            <w:pPr>
              <w:spacing w:after="0" w:line="240" w:lineRule="auto"/>
              <w:jc w:val="right"/>
              <w:rPr>
                <w:rFonts w:eastAsia="Times New Roman" w:cs="Times New Roman"/>
                <w:color w:val="000000"/>
                <w:sz w:val="16"/>
                <w:szCs w:val="16"/>
              </w:rPr>
            </w:pPr>
            <w:r w:rsidRPr="007640CA">
              <w:rPr>
                <w:rFonts w:eastAsia="Times New Roman" w:cs="Times New Roman"/>
                <w:color w:val="000000"/>
                <w:sz w:val="16"/>
                <w:szCs w:val="16"/>
              </w:rPr>
              <w:t>151</w:t>
            </w:r>
          </w:p>
        </w:tc>
        <w:tc>
          <w:tcPr>
            <w:tcW w:w="1427" w:type="dxa"/>
            <w:tcBorders>
              <w:top w:val="nil"/>
              <w:left w:val="nil"/>
              <w:bottom w:val="single" w:sz="4" w:space="0" w:color="auto"/>
              <w:right w:val="single" w:sz="4" w:space="0" w:color="auto"/>
            </w:tcBorders>
            <w:shd w:val="clear" w:color="auto" w:fill="auto"/>
            <w:vAlign w:val="bottom"/>
            <w:hideMark/>
          </w:tcPr>
          <w:p w14:paraId="7A4E9A97"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COORDINACION DE PROGRAMAS DEL AREA DE SALUD</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14:paraId="348D8499"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Coordinaciones presenciales entre algún miembro del equipo técnico del programa e instancias de la red de salud, COSAM, CESFAM APS, Hospitales u otros, a partir de la gestión propia de cada programa. Lo anterior para permitir el acceso y permanencia de/las adolescente o su adulto significativo en los distintos programas del área de salud. Lo anterior permitirá desarrollar procesos de derivación asistida.</w:t>
            </w:r>
          </w:p>
        </w:tc>
        <w:tc>
          <w:tcPr>
            <w:tcW w:w="1140" w:type="dxa"/>
            <w:tcBorders>
              <w:top w:val="nil"/>
              <w:left w:val="nil"/>
              <w:bottom w:val="single" w:sz="4" w:space="0" w:color="auto"/>
              <w:right w:val="single" w:sz="4" w:space="0" w:color="auto"/>
            </w:tcBorders>
            <w:shd w:val="clear" w:color="auto" w:fill="auto"/>
            <w:vAlign w:val="center"/>
            <w:hideMark/>
          </w:tcPr>
          <w:p w14:paraId="3424B13B" w14:textId="77777777" w:rsidR="005171E4" w:rsidRPr="004751AD" w:rsidRDefault="005171E4" w:rsidP="00D01EFB">
            <w:pPr>
              <w:spacing w:after="0" w:line="240" w:lineRule="auto"/>
              <w:rPr>
                <w:rFonts w:eastAsia="Times New Roman" w:cs="Times New Roman"/>
                <w:color w:val="000000"/>
                <w:sz w:val="15"/>
                <w:szCs w:val="15"/>
              </w:rPr>
            </w:pPr>
            <w:r w:rsidRPr="004751AD">
              <w:rPr>
                <w:rFonts w:eastAsia="Times New Roman" w:cs="Times New Roman"/>
                <w:color w:val="000000"/>
                <w:sz w:val="15"/>
                <w:szCs w:val="15"/>
              </w:rPr>
              <w:t>PRESENCIAL O REMOTO</w:t>
            </w:r>
          </w:p>
        </w:tc>
      </w:tr>
      <w:tr w:rsidR="005171E4" w:rsidRPr="007640CA" w14:paraId="4ADFF1BF" w14:textId="77777777" w:rsidTr="00D01EFB">
        <w:trPr>
          <w:trHeight w:val="912"/>
        </w:trPr>
        <w:tc>
          <w:tcPr>
            <w:tcW w:w="866" w:type="dxa"/>
            <w:tcBorders>
              <w:top w:val="nil"/>
              <w:left w:val="single" w:sz="8" w:space="0" w:color="auto"/>
              <w:bottom w:val="single" w:sz="4" w:space="0" w:color="auto"/>
              <w:right w:val="single" w:sz="4" w:space="0" w:color="auto"/>
            </w:tcBorders>
            <w:shd w:val="clear" w:color="auto" w:fill="auto"/>
            <w:noWrap/>
            <w:vAlign w:val="bottom"/>
            <w:hideMark/>
          </w:tcPr>
          <w:p w14:paraId="41362F8A" w14:textId="77777777" w:rsidR="005171E4" w:rsidRPr="007640CA" w:rsidRDefault="005171E4" w:rsidP="00D01EFB">
            <w:pPr>
              <w:spacing w:after="0" w:line="240" w:lineRule="auto"/>
              <w:jc w:val="right"/>
              <w:rPr>
                <w:rFonts w:eastAsia="Times New Roman" w:cs="Times New Roman"/>
                <w:color w:val="000000"/>
                <w:sz w:val="16"/>
                <w:szCs w:val="16"/>
              </w:rPr>
            </w:pPr>
            <w:r w:rsidRPr="007640CA">
              <w:rPr>
                <w:rFonts w:eastAsia="Times New Roman" w:cs="Times New Roman"/>
                <w:color w:val="000000"/>
                <w:sz w:val="16"/>
                <w:szCs w:val="16"/>
              </w:rPr>
              <w:t>35</w:t>
            </w:r>
          </w:p>
        </w:tc>
        <w:tc>
          <w:tcPr>
            <w:tcW w:w="1843" w:type="dxa"/>
            <w:tcBorders>
              <w:top w:val="nil"/>
              <w:left w:val="nil"/>
              <w:bottom w:val="single" w:sz="4" w:space="0" w:color="auto"/>
              <w:right w:val="single" w:sz="4" w:space="0" w:color="auto"/>
            </w:tcBorders>
            <w:shd w:val="clear" w:color="auto" w:fill="auto"/>
            <w:noWrap/>
            <w:vAlign w:val="bottom"/>
            <w:hideMark/>
          </w:tcPr>
          <w:p w14:paraId="56CAA935"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INTERVENCIONES COMUNITARIAS Y OTRAS</w:t>
            </w:r>
          </w:p>
        </w:tc>
        <w:tc>
          <w:tcPr>
            <w:tcW w:w="982" w:type="dxa"/>
            <w:tcBorders>
              <w:top w:val="nil"/>
              <w:left w:val="nil"/>
              <w:bottom w:val="single" w:sz="4" w:space="0" w:color="auto"/>
              <w:right w:val="single" w:sz="4" w:space="0" w:color="auto"/>
            </w:tcBorders>
            <w:shd w:val="clear" w:color="auto" w:fill="auto"/>
            <w:noWrap/>
            <w:vAlign w:val="bottom"/>
            <w:hideMark/>
          </w:tcPr>
          <w:p w14:paraId="37CA3B8F" w14:textId="77777777" w:rsidR="005171E4" w:rsidRPr="007640CA" w:rsidRDefault="005171E4" w:rsidP="00D01EFB">
            <w:pPr>
              <w:spacing w:after="0" w:line="240" w:lineRule="auto"/>
              <w:jc w:val="right"/>
              <w:rPr>
                <w:rFonts w:eastAsia="Times New Roman" w:cs="Times New Roman"/>
                <w:color w:val="000000"/>
                <w:sz w:val="16"/>
                <w:szCs w:val="16"/>
              </w:rPr>
            </w:pPr>
            <w:r w:rsidRPr="007640CA">
              <w:rPr>
                <w:rFonts w:eastAsia="Times New Roman" w:cs="Times New Roman"/>
                <w:color w:val="000000"/>
                <w:sz w:val="16"/>
                <w:szCs w:val="16"/>
              </w:rPr>
              <w:t>238</w:t>
            </w:r>
          </w:p>
        </w:tc>
        <w:tc>
          <w:tcPr>
            <w:tcW w:w="1427" w:type="dxa"/>
            <w:tcBorders>
              <w:top w:val="nil"/>
              <w:left w:val="nil"/>
              <w:bottom w:val="single" w:sz="4" w:space="0" w:color="auto"/>
              <w:right w:val="single" w:sz="4" w:space="0" w:color="auto"/>
            </w:tcBorders>
            <w:shd w:val="clear" w:color="auto" w:fill="auto"/>
            <w:vAlign w:val="bottom"/>
            <w:hideMark/>
          </w:tcPr>
          <w:p w14:paraId="645BA69A"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ENTREVISTA CON LA VICTIMA</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14:paraId="2B1350FE"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Sólo aplica para la entrevista realizada en el contexto de la sanción de REPARACION DEL DAÑO, o en el marco de un Acuerdo Reparatorio para SCP  y cuya sesión involucre a la víctima #</w:t>
            </w:r>
          </w:p>
        </w:tc>
        <w:tc>
          <w:tcPr>
            <w:tcW w:w="1140" w:type="dxa"/>
            <w:tcBorders>
              <w:top w:val="nil"/>
              <w:left w:val="nil"/>
              <w:bottom w:val="single" w:sz="4" w:space="0" w:color="auto"/>
              <w:right w:val="single" w:sz="4" w:space="0" w:color="auto"/>
            </w:tcBorders>
            <w:shd w:val="clear" w:color="auto" w:fill="auto"/>
            <w:vAlign w:val="center"/>
            <w:hideMark/>
          </w:tcPr>
          <w:p w14:paraId="1F16DB18" w14:textId="77777777" w:rsidR="005171E4" w:rsidRPr="004751AD" w:rsidRDefault="005171E4" w:rsidP="00D01EFB">
            <w:pPr>
              <w:spacing w:after="0" w:line="240" w:lineRule="auto"/>
              <w:rPr>
                <w:rFonts w:eastAsia="Times New Roman" w:cs="Times New Roman"/>
                <w:color w:val="000000"/>
                <w:sz w:val="15"/>
                <w:szCs w:val="15"/>
              </w:rPr>
            </w:pPr>
            <w:r w:rsidRPr="004751AD">
              <w:rPr>
                <w:rFonts w:eastAsia="Times New Roman" w:cs="Times New Roman"/>
                <w:color w:val="000000"/>
                <w:sz w:val="15"/>
                <w:szCs w:val="15"/>
              </w:rPr>
              <w:t>PRESENCIAL O REMOTO</w:t>
            </w:r>
          </w:p>
        </w:tc>
      </w:tr>
      <w:tr w:rsidR="005171E4" w:rsidRPr="007640CA" w14:paraId="6F5FE85C" w14:textId="77777777" w:rsidTr="00D01EFB">
        <w:trPr>
          <w:trHeight w:val="785"/>
        </w:trPr>
        <w:tc>
          <w:tcPr>
            <w:tcW w:w="866" w:type="dxa"/>
            <w:tcBorders>
              <w:top w:val="nil"/>
              <w:left w:val="single" w:sz="8" w:space="0" w:color="auto"/>
              <w:bottom w:val="single" w:sz="4" w:space="0" w:color="auto"/>
              <w:right w:val="single" w:sz="4" w:space="0" w:color="auto"/>
            </w:tcBorders>
            <w:shd w:val="clear" w:color="auto" w:fill="auto"/>
            <w:noWrap/>
            <w:vAlign w:val="bottom"/>
            <w:hideMark/>
          </w:tcPr>
          <w:p w14:paraId="0C4A17EA" w14:textId="77777777" w:rsidR="005171E4" w:rsidRPr="007640CA" w:rsidRDefault="005171E4" w:rsidP="00D01EFB">
            <w:pPr>
              <w:spacing w:after="0" w:line="240" w:lineRule="auto"/>
              <w:jc w:val="right"/>
              <w:rPr>
                <w:rFonts w:eastAsia="Times New Roman" w:cs="Times New Roman"/>
                <w:color w:val="000000"/>
                <w:sz w:val="16"/>
                <w:szCs w:val="16"/>
              </w:rPr>
            </w:pPr>
            <w:r w:rsidRPr="007640CA">
              <w:rPr>
                <w:rFonts w:eastAsia="Times New Roman" w:cs="Times New Roman"/>
                <w:color w:val="000000"/>
                <w:sz w:val="16"/>
                <w:szCs w:val="16"/>
              </w:rPr>
              <w:t>36</w:t>
            </w:r>
          </w:p>
        </w:tc>
        <w:tc>
          <w:tcPr>
            <w:tcW w:w="1843" w:type="dxa"/>
            <w:tcBorders>
              <w:top w:val="nil"/>
              <w:left w:val="nil"/>
              <w:bottom w:val="single" w:sz="4" w:space="0" w:color="auto"/>
              <w:right w:val="single" w:sz="4" w:space="0" w:color="auto"/>
            </w:tcBorders>
            <w:shd w:val="clear" w:color="auto" w:fill="auto"/>
            <w:noWrap/>
            <w:vAlign w:val="bottom"/>
            <w:hideMark/>
          </w:tcPr>
          <w:p w14:paraId="11841239"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GESTIÓN TÉCNICA-ADMINISTRATIVA</w:t>
            </w:r>
          </w:p>
        </w:tc>
        <w:tc>
          <w:tcPr>
            <w:tcW w:w="982" w:type="dxa"/>
            <w:tcBorders>
              <w:top w:val="nil"/>
              <w:left w:val="nil"/>
              <w:bottom w:val="single" w:sz="4" w:space="0" w:color="auto"/>
              <w:right w:val="single" w:sz="4" w:space="0" w:color="auto"/>
            </w:tcBorders>
            <w:shd w:val="clear" w:color="auto" w:fill="auto"/>
            <w:noWrap/>
            <w:vAlign w:val="bottom"/>
            <w:hideMark/>
          </w:tcPr>
          <w:p w14:paraId="12BBE09D" w14:textId="77777777" w:rsidR="005171E4" w:rsidRPr="007640CA" w:rsidRDefault="005171E4" w:rsidP="00D01EFB">
            <w:pPr>
              <w:spacing w:after="0" w:line="240" w:lineRule="auto"/>
              <w:jc w:val="right"/>
              <w:rPr>
                <w:rFonts w:eastAsia="Times New Roman" w:cs="Times New Roman"/>
                <w:color w:val="000000"/>
                <w:sz w:val="16"/>
                <w:szCs w:val="16"/>
              </w:rPr>
            </w:pPr>
            <w:r w:rsidRPr="007640CA">
              <w:rPr>
                <w:rFonts w:eastAsia="Times New Roman" w:cs="Times New Roman"/>
                <w:color w:val="000000"/>
                <w:sz w:val="16"/>
                <w:szCs w:val="16"/>
              </w:rPr>
              <w:t>10</w:t>
            </w:r>
          </w:p>
        </w:tc>
        <w:tc>
          <w:tcPr>
            <w:tcW w:w="1427" w:type="dxa"/>
            <w:tcBorders>
              <w:top w:val="nil"/>
              <w:left w:val="nil"/>
              <w:bottom w:val="single" w:sz="4" w:space="0" w:color="auto"/>
              <w:right w:val="single" w:sz="4" w:space="0" w:color="auto"/>
            </w:tcBorders>
            <w:shd w:val="clear" w:color="auto" w:fill="auto"/>
            <w:vAlign w:val="bottom"/>
            <w:hideMark/>
          </w:tcPr>
          <w:p w14:paraId="4CA49A96"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REUNIONES DE EQUIPO O DUPLAS PARA DISCUSIÓN DE CASOS</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14:paraId="61CB4521"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Reuniones entre miembros del equipo técnico del programa con el fin de asesorar y supervisar los procesos de intervención de los/las adolescentes.</w:t>
            </w:r>
          </w:p>
        </w:tc>
        <w:tc>
          <w:tcPr>
            <w:tcW w:w="1140" w:type="dxa"/>
            <w:tcBorders>
              <w:top w:val="nil"/>
              <w:left w:val="nil"/>
              <w:bottom w:val="single" w:sz="4" w:space="0" w:color="auto"/>
              <w:right w:val="single" w:sz="4" w:space="0" w:color="auto"/>
            </w:tcBorders>
            <w:shd w:val="clear" w:color="auto" w:fill="auto"/>
            <w:vAlign w:val="center"/>
            <w:hideMark/>
          </w:tcPr>
          <w:p w14:paraId="4E27FE9F" w14:textId="77777777" w:rsidR="005171E4" w:rsidRPr="004751AD" w:rsidRDefault="005171E4" w:rsidP="00D01EFB">
            <w:pPr>
              <w:spacing w:after="0" w:line="240" w:lineRule="auto"/>
              <w:rPr>
                <w:rFonts w:eastAsia="Times New Roman" w:cs="Times New Roman"/>
                <w:color w:val="000000"/>
                <w:sz w:val="15"/>
                <w:szCs w:val="15"/>
              </w:rPr>
            </w:pPr>
            <w:r w:rsidRPr="004751AD">
              <w:rPr>
                <w:rFonts w:eastAsia="Times New Roman" w:cs="Times New Roman"/>
                <w:color w:val="000000"/>
                <w:sz w:val="15"/>
                <w:szCs w:val="15"/>
              </w:rPr>
              <w:t>PRESENCIAL O REMOTO</w:t>
            </w:r>
          </w:p>
        </w:tc>
      </w:tr>
      <w:tr w:rsidR="005171E4" w:rsidRPr="007640CA" w14:paraId="14CC5C93" w14:textId="77777777" w:rsidTr="00D01EFB">
        <w:trPr>
          <w:trHeight w:val="980"/>
        </w:trPr>
        <w:tc>
          <w:tcPr>
            <w:tcW w:w="866" w:type="dxa"/>
            <w:tcBorders>
              <w:top w:val="nil"/>
              <w:left w:val="single" w:sz="8" w:space="0" w:color="auto"/>
              <w:bottom w:val="single" w:sz="4" w:space="0" w:color="auto"/>
              <w:right w:val="single" w:sz="4" w:space="0" w:color="auto"/>
            </w:tcBorders>
            <w:shd w:val="clear" w:color="auto" w:fill="auto"/>
            <w:noWrap/>
            <w:vAlign w:val="bottom"/>
            <w:hideMark/>
          </w:tcPr>
          <w:p w14:paraId="4D620004" w14:textId="77777777" w:rsidR="005171E4" w:rsidRPr="007640CA" w:rsidRDefault="005171E4" w:rsidP="00D01EFB">
            <w:pPr>
              <w:spacing w:after="0" w:line="240" w:lineRule="auto"/>
              <w:jc w:val="right"/>
              <w:rPr>
                <w:rFonts w:eastAsia="Times New Roman" w:cs="Times New Roman"/>
                <w:color w:val="000000"/>
                <w:sz w:val="16"/>
                <w:szCs w:val="16"/>
              </w:rPr>
            </w:pPr>
            <w:r w:rsidRPr="007640CA">
              <w:rPr>
                <w:rFonts w:eastAsia="Times New Roman" w:cs="Times New Roman"/>
                <w:color w:val="000000"/>
                <w:sz w:val="16"/>
                <w:szCs w:val="16"/>
              </w:rPr>
              <w:t>36</w:t>
            </w:r>
          </w:p>
        </w:tc>
        <w:tc>
          <w:tcPr>
            <w:tcW w:w="1843" w:type="dxa"/>
            <w:tcBorders>
              <w:top w:val="nil"/>
              <w:left w:val="nil"/>
              <w:bottom w:val="single" w:sz="4" w:space="0" w:color="auto"/>
              <w:right w:val="single" w:sz="4" w:space="0" w:color="auto"/>
            </w:tcBorders>
            <w:shd w:val="clear" w:color="auto" w:fill="auto"/>
            <w:noWrap/>
            <w:vAlign w:val="bottom"/>
            <w:hideMark/>
          </w:tcPr>
          <w:p w14:paraId="43A77730"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GESTIÓN TÉCNICA-ADMINISTRATIVA</w:t>
            </w:r>
          </w:p>
        </w:tc>
        <w:tc>
          <w:tcPr>
            <w:tcW w:w="982" w:type="dxa"/>
            <w:tcBorders>
              <w:top w:val="nil"/>
              <w:left w:val="nil"/>
              <w:bottom w:val="single" w:sz="4" w:space="0" w:color="auto"/>
              <w:right w:val="single" w:sz="4" w:space="0" w:color="auto"/>
            </w:tcBorders>
            <w:shd w:val="clear" w:color="auto" w:fill="auto"/>
            <w:noWrap/>
            <w:vAlign w:val="bottom"/>
            <w:hideMark/>
          </w:tcPr>
          <w:p w14:paraId="0A944F32" w14:textId="77777777" w:rsidR="005171E4" w:rsidRPr="007640CA" w:rsidRDefault="005171E4" w:rsidP="00D01EFB">
            <w:pPr>
              <w:spacing w:after="0" w:line="240" w:lineRule="auto"/>
              <w:jc w:val="right"/>
              <w:rPr>
                <w:rFonts w:eastAsia="Times New Roman" w:cs="Times New Roman"/>
                <w:color w:val="000000"/>
                <w:sz w:val="16"/>
                <w:szCs w:val="16"/>
              </w:rPr>
            </w:pPr>
            <w:r w:rsidRPr="007640CA">
              <w:rPr>
                <w:rFonts w:eastAsia="Times New Roman" w:cs="Times New Roman"/>
                <w:color w:val="000000"/>
                <w:sz w:val="16"/>
                <w:szCs w:val="16"/>
              </w:rPr>
              <w:t>149</w:t>
            </w:r>
          </w:p>
        </w:tc>
        <w:tc>
          <w:tcPr>
            <w:tcW w:w="1427" w:type="dxa"/>
            <w:tcBorders>
              <w:top w:val="nil"/>
              <w:left w:val="nil"/>
              <w:bottom w:val="single" w:sz="4" w:space="0" w:color="auto"/>
              <w:right w:val="single" w:sz="4" w:space="0" w:color="auto"/>
            </w:tcBorders>
            <w:shd w:val="clear" w:color="auto" w:fill="auto"/>
            <w:vAlign w:val="bottom"/>
            <w:hideMark/>
          </w:tcPr>
          <w:p w14:paraId="76AEF412"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DELEGADO ASISTE A AUDIENCIA DE PRESENTACION DE PII</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14:paraId="30D65E9C"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Asistencia de algún miembro del equipo técnico a audiencia asociada a la presentación y/o desarrollo del PII u otra en que sea citado por los actores del circuito judicial.</w:t>
            </w:r>
          </w:p>
        </w:tc>
        <w:tc>
          <w:tcPr>
            <w:tcW w:w="1140" w:type="dxa"/>
            <w:tcBorders>
              <w:top w:val="nil"/>
              <w:left w:val="nil"/>
              <w:bottom w:val="single" w:sz="4" w:space="0" w:color="auto"/>
              <w:right w:val="single" w:sz="4" w:space="0" w:color="auto"/>
            </w:tcBorders>
            <w:shd w:val="clear" w:color="auto" w:fill="auto"/>
            <w:vAlign w:val="center"/>
            <w:hideMark/>
          </w:tcPr>
          <w:p w14:paraId="2AF85B1E" w14:textId="77777777" w:rsidR="005171E4" w:rsidRPr="004751AD" w:rsidRDefault="005171E4" w:rsidP="00D01EFB">
            <w:pPr>
              <w:spacing w:after="0" w:line="240" w:lineRule="auto"/>
              <w:rPr>
                <w:rFonts w:eastAsia="Times New Roman" w:cs="Times New Roman"/>
                <w:color w:val="000000"/>
                <w:sz w:val="15"/>
                <w:szCs w:val="15"/>
              </w:rPr>
            </w:pPr>
            <w:r w:rsidRPr="004751AD">
              <w:rPr>
                <w:rFonts w:eastAsia="Times New Roman" w:cs="Times New Roman"/>
                <w:color w:val="000000"/>
                <w:sz w:val="15"/>
                <w:szCs w:val="15"/>
              </w:rPr>
              <w:t>PRESENCIAL O REMOTO</w:t>
            </w:r>
          </w:p>
        </w:tc>
      </w:tr>
      <w:tr w:rsidR="005171E4" w:rsidRPr="007640CA" w14:paraId="1964AD93" w14:textId="77777777" w:rsidTr="00D01EFB">
        <w:trPr>
          <w:trHeight w:val="1170"/>
        </w:trPr>
        <w:tc>
          <w:tcPr>
            <w:tcW w:w="866" w:type="dxa"/>
            <w:tcBorders>
              <w:top w:val="nil"/>
              <w:left w:val="single" w:sz="8" w:space="0" w:color="auto"/>
              <w:bottom w:val="single" w:sz="4" w:space="0" w:color="auto"/>
              <w:right w:val="single" w:sz="4" w:space="0" w:color="auto"/>
            </w:tcBorders>
            <w:shd w:val="clear" w:color="auto" w:fill="auto"/>
            <w:noWrap/>
            <w:vAlign w:val="bottom"/>
            <w:hideMark/>
          </w:tcPr>
          <w:p w14:paraId="7F084299" w14:textId="77777777" w:rsidR="005171E4" w:rsidRPr="007640CA" w:rsidRDefault="005171E4" w:rsidP="00D01EFB">
            <w:pPr>
              <w:spacing w:after="0" w:line="240" w:lineRule="auto"/>
              <w:jc w:val="right"/>
              <w:rPr>
                <w:rFonts w:eastAsia="Times New Roman" w:cs="Times New Roman"/>
                <w:color w:val="000000"/>
                <w:sz w:val="16"/>
                <w:szCs w:val="16"/>
              </w:rPr>
            </w:pPr>
            <w:r w:rsidRPr="007640CA">
              <w:rPr>
                <w:rFonts w:eastAsia="Times New Roman" w:cs="Times New Roman"/>
                <w:color w:val="000000"/>
                <w:sz w:val="16"/>
                <w:szCs w:val="16"/>
              </w:rPr>
              <w:t>36</w:t>
            </w:r>
          </w:p>
        </w:tc>
        <w:tc>
          <w:tcPr>
            <w:tcW w:w="1843" w:type="dxa"/>
            <w:tcBorders>
              <w:top w:val="nil"/>
              <w:left w:val="nil"/>
              <w:bottom w:val="single" w:sz="4" w:space="0" w:color="auto"/>
              <w:right w:val="single" w:sz="4" w:space="0" w:color="auto"/>
            </w:tcBorders>
            <w:shd w:val="clear" w:color="auto" w:fill="auto"/>
            <w:noWrap/>
            <w:vAlign w:val="bottom"/>
            <w:hideMark/>
          </w:tcPr>
          <w:p w14:paraId="7AEFE78E"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GESTIÓN TÉCNICA-ADMINISTRATIVA</w:t>
            </w:r>
          </w:p>
        </w:tc>
        <w:tc>
          <w:tcPr>
            <w:tcW w:w="982" w:type="dxa"/>
            <w:tcBorders>
              <w:top w:val="nil"/>
              <w:left w:val="nil"/>
              <w:bottom w:val="single" w:sz="4" w:space="0" w:color="auto"/>
              <w:right w:val="single" w:sz="4" w:space="0" w:color="auto"/>
            </w:tcBorders>
            <w:shd w:val="clear" w:color="auto" w:fill="auto"/>
            <w:noWrap/>
            <w:vAlign w:val="bottom"/>
            <w:hideMark/>
          </w:tcPr>
          <w:p w14:paraId="60933C14" w14:textId="77777777" w:rsidR="005171E4" w:rsidRPr="007640CA" w:rsidRDefault="005171E4" w:rsidP="00D01EFB">
            <w:pPr>
              <w:spacing w:after="0" w:line="240" w:lineRule="auto"/>
              <w:jc w:val="right"/>
              <w:rPr>
                <w:rFonts w:eastAsia="Times New Roman" w:cs="Times New Roman"/>
                <w:color w:val="000000"/>
                <w:sz w:val="16"/>
                <w:szCs w:val="16"/>
              </w:rPr>
            </w:pPr>
            <w:r w:rsidRPr="007640CA">
              <w:rPr>
                <w:rFonts w:eastAsia="Times New Roman" w:cs="Times New Roman"/>
                <w:color w:val="000000"/>
                <w:sz w:val="16"/>
                <w:szCs w:val="16"/>
              </w:rPr>
              <w:t>150</w:t>
            </w:r>
          </w:p>
        </w:tc>
        <w:tc>
          <w:tcPr>
            <w:tcW w:w="1427" w:type="dxa"/>
            <w:tcBorders>
              <w:top w:val="nil"/>
              <w:left w:val="nil"/>
              <w:bottom w:val="single" w:sz="4" w:space="0" w:color="auto"/>
              <w:right w:val="single" w:sz="4" w:space="0" w:color="auto"/>
            </w:tcBorders>
            <w:shd w:val="clear" w:color="auto" w:fill="auto"/>
            <w:vAlign w:val="bottom"/>
            <w:hideMark/>
          </w:tcPr>
          <w:p w14:paraId="0B74B119"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ELABORACION DE INFORMES DEL PROCESO DE INTERVENCION</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14:paraId="16BAB9CB"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Elaboración y envío de informes de avance, de cumplimiento o incumplimiento del proceso de intervención del adolescente a tribunales, fiscalía, defensoría y/o coordinador judicial. Elaboración y envío de informes de proceso de intervención del/la adolescente para fines de derivación a alguna instancia de la red sociocomunitaria.</w:t>
            </w:r>
          </w:p>
        </w:tc>
        <w:tc>
          <w:tcPr>
            <w:tcW w:w="1140" w:type="dxa"/>
            <w:tcBorders>
              <w:top w:val="nil"/>
              <w:left w:val="nil"/>
              <w:bottom w:val="single" w:sz="4" w:space="0" w:color="auto"/>
              <w:right w:val="single" w:sz="4" w:space="0" w:color="auto"/>
            </w:tcBorders>
            <w:shd w:val="clear" w:color="auto" w:fill="auto"/>
            <w:vAlign w:val="center"/>
            <w:hideMark/>
          </w:tcPr>
          <w:p w14:paraId="14764C95" w14:textId="77777777" w:rsidR="005171E4" w:rsidRPr="004751AD" w:rsidRDefault="005171E4" w:rsidP="00D01EFB">
            <w:pPr>
              <w:spacing w:after="0" w:line="240" w:lineRule="auto"/>
              <w:rPr>
                <w:rFonts w:eastAsia="Times New Roman" w:cs="Times New Roman"/>
                <w:color w:val="000000"/>
                <w:sz w:val="15"/>
                <w:szCs w:val="15"/>
              </w:rPr>
            </w:pPr>
            <w:r w:rsidRPr="004751AD">
              <w:rPr>
                <w:rFonts w:eastAsia="Times New Roman" w:cs="Times New Roman"/>
                <w:color w:val="000000"/>
                <w:sz w:val="15"/>
                <w:szCs w:val="15"/>
              </w:rPr>
              <w:t>PRESENCIAL O REMOTO</w:t>
            </w:r>
          </w:p>
        </w:tc>
      </w:tr>
      <w:tr w:rsidR="005171E4" w:rsidRPr="007640CA" w14:paraId="209F952C" w14:textId="77777777" w:rsidTr="00D01EFB">
        <w:trPr>
          <w:trHeight w:val="691"/>
        </w:trPr>
        <w:tc>
          <w:tcPr>
            <w:tcW w:w="866" w:type="dxa"/>
            <w:tcBorders>
              <w:top w:val="nil"/>
              <w:left w:val="single" w:sz="8" w:space="0" w:color="auto"/>
              <w:bottom w:val="single" w:sz="4" w:space="0" w:color="auto"/>
              <w:right w:val="single" w:sz="4" w:space="0" w:color="auto"/>
            </w:tcBorders>
            <w:shd w:val="clear" w:color="auto" w:fill="auto"/>
            <w:noWrap/>
            <w:vAlign w:val="bottom"/>
            <w:hideMark/>
          </w:tcPr>
          <w:p w14:paraId="466391C8" w14:textId="77777777" w:rsidR="005171E4" w:rsidRPr="007640CA" w:rsidRDefault="005171E4" w:rsidP="00D01EFB">
            <w:pPr>
              <w:spacing w:after="0" w:line="240" w:lineRule="auto"/>
              <w:jc w:val="right"/>
              <w:rPr>
                <w:rFonts w:eastAsia="Times New Roman" w:cs="Times New Roman"/>
                <w:color w:val="000000"/>
                <w:sz w:val="16"/>
                <w:szCs w:val="16"/>
              </w:rPr>
            </w:pPr>
            <w:r w:rsidRPr="007640CA">
              <w:rPr>
                <w:rFonts w:eastAsia="Times New Roman" w:cs="Times New Roman"/>
                <w:color w:val="000000"/>
                <w:sz w:val="16"/>
                <w:szCs w:val="16"/>
              </w:rPr>
              <w:t>36</w:t>
            </w:r>
          </w:p>
        </w:tc>
        <w:tc>
          <w:tcPr>
            <w:tcW w:w="1843" w:type="dxa"/>
            <w:tcBorders>
              <w:top w:val="nil"/>
              <w:left w:val="nil"/>
              <w:bottom w:val="single" w:sz="4" w:space="0" w:color="auto"/>
              <w:right w:val="single" w:sz="4" w:space="0" w:color="auto"/>
            </w:tcBorders>
            <w:shd w:val="clear" w:color="auto" w:fill="auto"/>
            <w:noWrap/>
            <w:vAlign w:val="bottom"/>
            <w:hideMark/>
          </w:tcPr>
          <w:p w14:paraId="74DC7407" w14:textId="77777777" w:rsidR="005171E4" w:rsidRPr="007640CA" w:rsidRDefault="005171E4" w:rsidP="00D01EFB">
            <w:pPr>
              <w:spacing w:after="0" w:line="240" w:lineRule="auto"/>
              <w:ind w:left="-186" w:firstLine="186"/>
              <w:rPr>
                <w:rFonts w:eastAsia="Times New Roman" w:cs="Times New Roman"/>
                <w:color w:val="000000"/>
                <w:sz w:val="16"/>
                <w:szCs w:val="16"/>
              </w:rPr>
            </w:pPr>
            <w:r w:rsidRPr="007640CA">
              <w:rPr>
                <w:rFonts w:eastAsia="Times New Roman" w:cs="Times New Roman"/>
                <w:color w:val="000000"/>
                <w:sz w:val="16"/>
                <w:szCs w:val="16"/>
              </w:rPr>
              <w:t>GESTIÓN TÉCNICA-ADMINISTRATIVA</w:t>
            </w:r>
          </w:p>
        </w:tc>
        <w:tc>
          <w:tcPr>
            <w:tcW w:w="982" w:type="dxa"/>
            <w:tcBorders>
              <w:top w:val="nil"/>
              <w:left w:val="nil"/>
              <w:bottom w:val="single" w:sz="4" w:space="0" w:color="auto"/>
              <w:right w:val="single" w:sz="4" w:space="0" w:color="auto"/>
            </w:tcBorders>
            <w:shd w:val="clear" w:color="auto" w:fill="auto"/>
            <w:noWrap/>
            <w:vAlign w:val="bottom"/>
            <w:hideMark/>
          </w:tcPr>
          <w:p w14:paraId="485C3098" w14:textId="77777777" w:rsidR="005171E4" w:rsidRPr="007640CA" w:rsidRDefault="005171E4" w:rsidP="00D01EFB">
            <w:pPr>
              <w:spacing w:after="0" w:line="240" w:lineRule="auto"/>
              <w:jc w:val="right"/>
              <w:rPr>
                <w:rFonts w:eastAsia="Times New Roman" w:cs="Times New Roman"/>
                <w:color w:val="000000"/>
                <w:sz w:val="16"/>
                <w:szCs w:val="16"/>
              </w:rPr>
            </w:pPr>
            <w:r w:rsidRPr="007640CA">
              <w:rPr>
                <w:rFonts w:eastAsia="Times New Roman" w:cs="Times New Roman"/>
                <w:color w:val="000000"/>
                <w:sz w:val="16"/>
                <w:szCs w:val="16"/>
              </w:rPr>
              <w:t>234</w:t>
            </w:r>
          </w:p>
        </w:tc>
        <w:tc>
          <w:tcPr>
            <w:tcW w:w="1427" w:type="dxa"/>
            <w:tcBorders>
              <w:top w:val="nil"/>
              <w:left w:val="nil"/>
              <w:bottom w:val="single" w:sz="4" w:space="0" w:color="auto"/>
              <w:right w:val="single" w:sz="4" w:space="0" w:color="auto"/>
            </w:tcBorders>
            <w:shd w:val="clear" w:color="auto" w:fill="auto"/>
            <w:vAlign w:val="bottom"/>
            <w:hideMark/>
          </w:tcPr>
          <w:p w14:paraId="13C12165"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APROBACION PII POR TRIBUNAL COMPETENTE</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14:paraId="732AE1ED"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Tribunal informe la aprobación del PII remitido por el programa</w:t>
            </w:r>
          </w:p>
        </w:tc>
        <w:tc>
          <w:tcPr>
            <w:tcW w:w="1140" w:type="dxa"/>
            <w:tcBorders>
              <w:top w:val="nil"/>
              <w:left w:val="nil"/>
              <w:bottom w:val="single" w:sz="4" w:space="0" w:color="auto"/>
              <w:right w:val="single" w:sz="4" w:space="0" w:color="auto"/>
            </w:tcBorders>
            <w:shd w:val="clear" w:color="auto" w:fill="auto"/>
            <w:vAlign w:val="center"/>
            <w:hideMark/>
          </w:tcPr>
          <w:p w14:paraId="4F2A30D1" w14:textId="77777777" w:rsidR="005171E4" w:rsidRPr="004751AD" w:rsidRDefault="005171E4" w:rsidP="00D01EFB">
            <w:pPr>
              <w:spacing w:after="0" w:line="240" w:lineRule="auto"/>
              <w:rPr>
                <w:rFonts w:eastAsia="Times New Roman" w:cs="Times New Roman"/>
                <w:color w:val="000000"/>
                <w:sz w:val="15"/>
                <w:szCs w:val="15"/>
              </w:rPr>
            </w:pPr>
            <w:r w:rsidRPr="004751AD">
              <w:rPr>
                <w:rFonts w:eastAsia="Times New Roman" w:cs="Times New Roman"/>
                <w:color w:val="000000"/>
                <w:sz w:val="15"/>
                <w:szCs w:val="15"/>
              </w:rPr>
              <w:t>PRESENCIAL O REMOTO</w:t>
            </w:r>
          </w:p>
        </w:tc>
      </w:tr>
      <w:tr w:rsidR="005171E4" w:rsidRPr="007640CA" w14:paraId="40BBBEFE" w14:textId="77777777" w:rsidTr="00D01EFB">
        <w:trPr>
          <w:trHeight w:val="859"/>
        </w:trPr>
        <w:tc>
          <w:tcPr>
            <w:tcW w:w="866" w:type="dxa"/>
            <w:tcBorders>
              <w:top w:val="nil"/>
              <w:left w:val="single" w:sz="8" w:space="0" w:color="auto"/>
              <w:bottom w:val="single" w:sz="4" w:space="0" w:color="auto"/>
              <w:right w:val="single" w:sz="4" w:space="0" w:color="auto"/>
            </w:tcBorders>
            <w:shd w:val="clear" w:color="auto" w:fill="auto"/>
            <w:noWrap/>
            <w:vAlign w:val="bottom"/>
            <w:hideMark/>
          </w:tcPr>
          <w:p w14:paraId="252A8B42" w14:textId="77777777" w:rsidR="005171E4" w:rsidRPr="007640CA" w:rsidRDefault="005171E4" w:rsidP="00D01EFB">
            <w:pPr>
              <w:spacing w:after="0" w:line="240" w:lineRule="auto"/>
              <w:jc w:val="right"/>
              <w:rPr>
                <w:rFonts w:eastAsia="Times New Roman" w:cs="Times New Roman"/>
                <w:color w:val="000000"/>
                <w:sz w:val="16"/>
                <w:szCs w:val="16"/>
              </w:rPr>
            </w:pPr>
            <w:r w:rsidRPr="007640CA">
              <w:rPr>
                <w:rFonts w:eastAsia="Times New Roman" w:cs="Times New Roman"/>
                <w:color w:val="000000"/>
                <w:sz w:val="16"/>
                <w:szCs w:val="16"/>
              </w:rPr>
              <w:t>36</w:t>
            </w:r>
          </w:p>
        </w:tc>
        <w:tc>
          <w:tcPr>
            <w:tcW w:w="1843" w:type="dxa"/>
            <w:tcBorders>
              <w:top w:val="nil"/>
              <w:left w:val="nil"/>
              <w:bottom w:val="single" w:sz="4" w:space="0" w:color="auto"/>
              <w:right w:val="single" w:sz="4" w:space="0" w:color="auto"/>
            </w:tcBorders>
            <w:shd w:val="clear" w:color="auto" w:fill="auto"/>
            <w:noWrap/>
            <w:vAlign w:val="bottom"/>
            <w:hideMark/>
          </w:tcPr>
          <w:p w14:paraId="6C2D2762"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GESTIÓN TÉCNICA-ADMINISTRATIVA</w:t>
            </w:r>
          </w:p>
        </w:tc>
        <w:tc>
          <w:tcPr>
            <w:tcW w:w="982" w:type="dxa"/>
            <w:tcBorders>
              <w:top w:val="nil"/>
              <w:left w:val="nil"/>
              <w:bottom w:val="single" w:sz="4" w:space="0" w:color="auto"/>
              <w:right w:val="single" w:sz="4" w:space="0" w:color="auto"/>
            </w:tcBorders>
            <w:shd w:val="clear" w:color="auto" w:fill="auto"/>
            <w:noWrap/>
            <w:vAlign w:val="bottom"/>
            <w:hideMark/>
          </w:tcPr>
          <w:p w14:paraId="1B4CD496" w14:textId="77777777" w:rsidR="005171E4" w:rsidRPr="007640CA" w:rsidRDefault="005171E4" w:rsidP="00D01EFB">
            <w:pPr>
              <w:spacing w:after="0" w:line="240" w:lineRule="auto"/>
              <w:jc w:val="right"/>
              <w:rPr>
                <w:rFonts w:eastAsia="Times New Roman" w:cs="Times New Roman"/>
                <w:color w:val="000000"/>
                <w:sz w:val="16"/>
                <w:szCs w:val="16"/>
              </w:rPr>
            </w:pPr>
            <w:r w:rsidRPr="007640CA">
              <w:rPr>
                <w:rFonts w:eastAsia="Times New Roman" w:cs="Times New Roman"/>
                <w:color w:val="000000"/>
                <w:sz w:val="16"/>
                <w:szCs w:val="16"/>
              </w:rPr>
              <w:t>235</w:t>
            </w:r>
          </w:p>
        </w:tc>
        <w:tc>
          <w:tcPr>
            <w:tcW w:w="1427" w:type="dxa"/>
            <w:tcBorders>
              <w:top w:val="nil"/>
              <w:left w:val="nil"/>
              <w:bottom w:val="single" w:sz="4" w:space="0" w:color="auto"/>
              <w:right w:val="single" w:sz="4" w:space="0" w:color="auto"/>
            </w:tcBorders>
            <w:shd w:val="clear" w:color="auto" w:fill="auto"/>
            <w:vAlign w:val="bottom"/>
            <w:hideMark/>
          </w:tcPr>
          <w:p w14:paraId="6D844D3D"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DELEGADO ELABORA PII A ADOLESCENTE PRIVADO DE LIBERTAD</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14:paraId="079419B2"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Delegado elabora y remite mediante documento o medio formal el PII del adolescente al tribunal</w:t>
            </w:r>
          </w:p>
        </w:tc>
        <w:tc>
          <w:tcPr>
            <w:tcW w:w="1140" w:type="dxa"/>
            <w:tcBorders>
              <w:top w:val="nil"/>
              <w:left w:val="nil"/>
              <w:bottom w:val="single" w:sz="4" w:space="0" w:color="auto"/>
              <w:right w:val="single" w:sz="4" w:space="0" w:color="auto"/>
            </w:tcBorders>
            <w:shd w:val="clear" w:color="auto" w:fill="auto"/>
            <w:vAlign w:val="center"/>
            <w:hideMark/>
          </w:tcPr>
          <w:p w14:paraId="57AA70F1" w14:textId="77777777" w:rsidR="005171E4" w:rsidRPr="004751AD" w:rsidRDefault="005171E4" w:rsidP="00D01EFB">
            <w:pPr>
              <w:spacing w:after="0" w:line="240" w:lineRule="auto"/>
              <w:rPr>
                <w:rFonts w:eastAsia="Times New Roman" w:cs="Times New Roman"/>
                <w:color w:val="000000"/>
                <w:sz w:val="15"/>
                <w:szCs w:val="15"/>
              </w:rPr>
            </w:pPr>
            <w:r w:rsidRPr="004751AD">
              <w:rPr>
                <w:rFonts w:eastAsia="Times New Roman" w:cs="Times New Roman"/>
                <w:color w:val="000000"/>
                <w:sz w:val="15"/>
                <w:szCs w:val="15"/>
              </w:rPr>
              <w:t>PRESENCIAL O REMOTO</w:t>
            </w:r>
          </w:p>
        </w:tc>
      </w:tr>
      <w:tr w:rsidR="005171E4" w:rsidRPr="007640CA" w14:paraId="00D35F2C" w14:textId="77777777" w:rsidTr="00D01EFB">
        <w:trPr>
          <w:trHeight w:val="1001"/>
        </w:trPr>
        <w:tc>
          <w:tcPr>
            <w:tcW w:w="866" w:type="dxa"/>
            <w:tcBorders>
              <w:top w:val="nil"/>
              <w:left w:val="single" w:sz="8" w:space="0" w:color="auto"/>
              <w:bottom w:val="single" w:sz="4" w:space="0" w:color="auto"/>
              <w:right w:val="single" w:sz="4" w:space="0" w:color="auto"/>
            </w:tcBorders>
            <w:shd w:val="clear" w:color="auto" w:fill="auto"/>
            <w:noWrap/>
            <w:vAlign w:val="bottom"/>
            <w:hideMark/>
          </w:tcPr>
          <w:p w14:paraId="7D9AF042" w14:textId="77777777" w:rsidR="005171E4" w:rsidRPr="007640CA" w:rsidRDefault="005171E4" w:rsidP="00D01EFB">
            <w:pPr>
              <w:spacing w:after="0" w:line="240" w:lineRule="auto"/>
              <w:jc w:val="right"/>
              <w:rPr>
                <w:rFonts w:eastAsia="Times New Roman" w:cs="Times New Roman"/>
                <w:color w:val="000000"/>
                <w:sz w:val="16"/>
                <w:szCs w:val="16"/>
              </w:rPr>
            </w:pPr>
            <w:r w:rsidRPr="007640CA">
              <w:rPr>
                <w:rFonts w:eastAsia="Times New Roman" w:cs="Times New Roman"/>
                <w:color w:val="000000"/>
                <w:sz w:val="16"/>
                <w:szCs w:val="16"/>
              </w:rPr>
              <w:lastRenderedPageBreak/>
              <w:t>36</w:t>
            </w:r>
          </w:p>
        </w:tc>
        <w:tc>
          <w:tcPr>
            <w:tcW w:w="1843" w:type="dxa"/>
            <w:tcBorders>
              <w:top w:val="nil"/>
              <w:left w:val="nil"/>
              <w:bottom w:val="single" w:sz="4" w:space="0" w:color="auto"/>
              <w:right w:val="single" w:sz="4" w:space="0" w:color="auto"/>
            </w:tcBorders>
            <w:shd w:val="clear" w:color="auto" w:fill="auto"/>
            <w:noWrap/>
            <w:vAlign w:val="bottom"/>
            <w:hideMark/>
          </w:tcPr>
          <w:p w14:paraId="3C0019F3"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GESTIÓN TÉCNICA-ADMINISTRATIVA</w:t>
            </w:r>
          </w:p>
        </w:tc>
        <w:tc>
          <w:tcPr>
            <w:tcW w:w="982" w:type="dxa"/>
            <w:tcBorders>
              <w:top w:val="nil"/>
              <w:left w:val="nil"/>
              <w:bottom w:val="single" w:sz="4" w:space="0" w:color="auto"/>
              <w:right w:val="single" w:sz="4" w:space="0" w:color="auto"/>
            </w:tcBorders>
            <w:shd w:val="clear" w:color="auto" w:fill="auto"/>
            <w:noWrap/>
            <w:vAlign w:val="bottom"/>
            <w:hideMark/>
          </w:tcPr>
          <w:p w14:paraId="6AF0506C" w14:textId="77777777" w:rsidR="005171E4" w:rsidRPr="007640CA" w:rsidRDefault="005171E4" w:rsidP="00D01EFB">
            <w:pPr>
              <w:spacing w:after="0" w:line="240" w:lineRule="auto"/>
              <w:jc w:val="right"/>
              <w:rPr>
                <w:rFonts w:eastAsia="Times New Roman" w:cs="Times New Roman"/>
                <w:color w:val="000000"/>
                <w:sz w:val="16"/>
                <w:szCs w:val="16"/>
              </w:rPr>
            </w:pPr>
            <w:r w:rsidRPr="007640CA">
              <w:rPr>
                <w:rFonts w:eastAsia="Times New Roman" w:cs="Times New Roman"/>
                <w:color w:val="000000"/>
                <w:sz w:val="16"/>
                <w:szCs w:val="16"/>
              </w:rPr>
              <w:t>410</w:t>
            </w:r>
          </w:p>
        </w:tc>
        <w:tc>
          <w:tcPr>
            <w:tcW w:w="1427" w:type="dxa"/>
            <w:tcBorders>
              <w:top w:val="nil"/>
              <w:left w:val="nil"/>
              <w:bottom w:val="single" w:sz="4" w:space="0" w:color="auto"/>
              <w:right w:val="single" w:sz="4" w:space="0" w:color="auto"/>
            </w:tcBorders>
            <w:shd w:val="clear" w:color="auto" w:fill="auto"/>
            <w:vAlign w:val="bottom"/>
            <w:hideMark/>
          </w:tcPr>
          <w:p w14:paraId="204A3493"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ENVIO DE INFORME DE INCUMPLIMIENTO AL TRIBUNAL</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14:paraId="59CFB043" w14:textId="078A771A"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Delegado elabora y remite mediante documento o medio formal el Informe en el cual se reporta el Incumplimiento del adolescente respecto a la sanción o medida al tribual respectivo</w:t>
            </w:r>
          </w:p>
        </w:tc>
        <w:tc>
          <w:tcPr>
            <w:tcW w:w="1140" w:type="dxa"/>
            <w:tcBorders>
              <w:top w:val="nil"/>
              <w:left w:val="nil"/>
              <w:bottom w:val="single" w:sz="4" w:space="0" w:color="auto"/>
              <w:right w:val="single" w:sz="4" w:space="0" w:color="auto"/>
            </w:tcBorders>
            <w:shd w:val="clear" w:color="auto" w:fill="auto"/>
            <w:vAlign w:val="center"/>
            <w:hideMark/>
          </w:tcPr>
          <w:p w14:paraId="0FA9D169" w14:textId="77777777" w:rsidR="005171E4" w:rsidRPr="004751AD" w:rsidRDefault="005171E4" w:rsidP="00D01EFB">
            <w:pPr>
              <w:spacing w:after="0" w:line="240" w:lineRule="auto"/>
              <w:rPr>
                <w:rFonts w:eastAsia="Times New Roman" w:cs="Times New Roman"/>
                <w:color w:val="000000"/>
                <w:sz w:val="15"/>
                <w:szCs w:val="15"/>
              </w:rPr>
            </w:pPr>
            <w:r w:rsidRPr="004751AD">
              <w:rPr>
                <w:rFonts w:eastAsia="Times New Roman" w:cs="Times New Roman"/>
                <w:color w:val="000000"/>
                <w:sz w:val="15"/>
                <w:szCs w:val="15"/>
              </w:rPr>
              <w:t>PRESENCIAL O REMOTO</w:t>
            </w:r>
          </w:p>
        </w:tc>
      </w:tr>
      <w:tr w:rsidR="005171E4" w:rsidRPr="007640CA" w14:paraId="5991864A" w14:textId="77777777" w:rsidTr="00D01EFB">
        <w:trPr>
          <w:trHeight w:val="1129"/>
        </w:trPr>
        <w:tc>
          <w:tcPr>
            <w:tcW w:w="866" w:type="dxa"/>
            <w:tcBorders>
              <w:top w:val="nil"/>
              <w:left w:val="single" w:sz="8" w:space="0" w:color="auto"/>
              <w:bottom w:val="single" w:sz="4" w:space="0" w:color="auto"/>
              <w:right w:val="single" w:sz="4" w:space="0" w:color="auto"/>
            </w:tcBorders>
            <w:shd w:val="clear" w:color="auto" w:fill="auto"/>
            <w:noWrap/>
            <w:vAlign w:val="bottom"/>
            <w:hideMark/>
          </w:tcPr>
          <w:p w14:paraId="47F6CD09" w14:textId="77777777" w:rsidR="005171E4" w:rsidRPr="007640CA" w:rsidRDefault="005171E4" w:rsidP="00D01EFB">
            <w:pPr>
              <w:spacing w:after="0" w:line="240" w:lineRule="auto"/>
              <w:jc w:val="right"/>
              <w:rPr>
                <w:rFonts w:eastAsia="Times New Roman" w:cs="Times New Roman"/>
                <w:color w:val="000000"/>
                <w:sz w:val="16"/>
                <w:szCs w:val="16"/>
              </w:rPr>
            </w:pPr>
            <w:r w:rsidRPr="007640CA">
              <w:rPr>
                <w:rFonts w:eastAsia="Times New Roman" w:cs="Times New Roman"/>
                <w:color w:val="000000"/>
                <w:sz w:val="16"/>
                <w:szCs w:val="16"/>
              </w:rPr>
              <w:t>36</w:t>
            </w:r>
          </w:p>
        </w:tc>
        <w:tc>
          <w:tcPr>
            <w:tcW w:w="1843" w:type="dxa"/>
            <w:tcBorders>
              <w:top w:val="nil"/>
              <w:left w:val="nil"/>
              <w:bottom w:val="single" w:sz="4" w:space="0" w:color="auto"/>
              <w:right w:val="single" w:sz="4" w:space="0" w:color="auto"/>
            </w:tcBorders>
            <w:shd w:val="clear" w:color="auto" w:fill="auto"/>
            <w:noWrap/>
            <w:vAlign w:val="bottom"/>
            <w:hideMark/>
          </w:tcPr>
          <w:p w14:paraId="6224B8FF"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GESTIÓN TÉCNICA-ADMINISTRATIVA</w:t>
            </w:r>
          </w:p>
        </w:tc>
        <w:tc>
          <w:tcPr>
            <w:tcW w:w="982" w:type="dxa"/>
            <w:tcBorders>
              <w:top w:val="nil"/>
              <w:left w:val="nil"/>
              <w:bottom w:val="single" w:sz="4" w:space="0" w:color="auto"/>
              <w:right w:val="single" w:sz="4" w:space="0" w:color="auto"/>
            </w:tcBorders>
            <w:shd w:val="clear" w:color="auto" w:fill="auto"/>
            <w:noWrap/>
            <w:vAlign w:val="bottom"/>
            <w:hideMark/>
          </w:tcPr>
          <w:p w14:paraId="35D9F511" w14:textId="77777777" w:rsidR="005171E4" w:rsidRPr="007640CA" w:rsidRDefault="005171E4" w:rsidP="00D01EFB">
            <w:pPr>
              <w:spacing w:after="0" w:line="240" w:lineRule="auto"/>
              <w:jc w:val="right"/>
              <w:rPr>
                <w:rFonts w:eastAsia="Times New Roman" w:cs="Times New Roman"/>
                <w:color w:val="000000"/>
                <w:sz w:val="16"/>
                <w:szCs w:val="16"/>
              </w:rPr>
            </w:pPr>
            <w:r w:rsidRPr="007640CA">
              <w:rPr>
                <w:rFonts w:eastAsia="Times New Roman" w:cs="Times New Roman"/>
                <w:color w:val="000000"/>
                <w:sz w:val="16"/>
                <w:szCs w:val="16"/>
              </w:rPr>
              <w:t>1030</w:t>
            </w:r>
          </w:p>
        </w:tc>
        <w:tc>
          <w:tcPr>
            <w:tcW w:w="1427" w:type="dxa"/>
            <w:tcBorders>
              <w:top w:val="nil"/>
              <w:left w:val="nil"/>
              <w:bottom w:val="single" w:sz="4" w:space="0" w:color="auto"/>
              <w:right w:val="single" w:sz="4" w:space="0" w:color="auto"/>
            </w:tcBorders>
            <w:shd w:val="clear" w:color="auto" w:fill="auto"/>
            <w:vAlign w:val="bottom"/>
            <w:hideMark/>
          </w:tcPr>
          <w:p w14:paraId="059B4C45"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ENVIO OFICIO CON SOLICITUD DE SUSPENSION (SOLO LRPA)</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14:paraId="31C9A44C" w14:textId="77777777" w:rsidR="005171E4" w:rsidRPr="007640CA" w:rsidRDefault="005171E4" w:rsidP="00D01EFB">
            <w:pPr>
              <w:spacing w:after="0" w:line="240" w:lineRule="auto"/>
              <w:rPr>
                <w:rFonts w:eastAsia="Times New Roman" w:cs="Times New Roman"/>
                <w:color w:val="000000"/>
                <w:sz w:val="16"/>
                <w:szCs w:val="16"/>
              </w:rPr>
            </w:pPr>
            <w:r w:rsidRPr="007640CA">
              <w:rPr>
                <w:rFonts w:eastAsia="Times New Roman" w:cs="Times New Roman"/>
                <w:color w:val="000000"/>
                <w:sz w:val="16"/>
                <w:szCs w:val="16"/>
              </w:rPr>
              <w:t>Delegado elabora y remite mediante documento o medio formal el Informe en el cual se solicita la suspensión de la sanción o medida al tribunal respectivo, por imposibilidad de desarrollar la intervención por privación de libertad del adolescente.</w:t>
            </w:r>
          </w:p>
        </w:tc>
        <w:tc>
          <w:tcPr>
            <w:tcW w:w="1140" w:type="dxa"/>
            <w:tcBorders>
              <w:top w:val="nil"/>
              <w:left w:val="nil"/>
              <w:bottom w:val="single" w:sz="4" w:space="0" w:color="auto"/>
              <w:right w:val="single" w:sz="4" w:space="0" w:color="auto"/>
            </w:tcBorders>
            <w:shd w:val="clear" w:color="auto" w:fill="auto"/>
            <w:vAlign w:val="center"/>
            <w:hideMark/>
          </w:tcPr>
          <w:p w14:paraId="1FB0B80D" w14:textId="77777777" w:rsidR="005171E4" w:rsidRPr="004751AD" w:rsidRDefault="005171E4" w:rsidP="00D01EFB">
            <w:pPr>
              <w:spacing w:after="0" w:line="240" w:lineRule="auto"/>
              <w:rPr>
                <w:rFonts w:eastAsia="Times New Roman" w:cs="Times New Roman"/>
                <w:color w:val="000000"/>
                <w:sz w:val="15"/>
                <w:szCs w:val="15"/>
              </w:rPr>
            </w:pPr>
            <w:r w:rsidRPr="004751AD">
              <w:rPr>
                <w:rFonts w:eastAsia="Times New Roman" w:cs="Times New Roman"/>
                <w:color w:val="000000"/>
                <w:sz w:val="15"/>
                <w:szCs w:val="15"/>
              </w:rPr>
              <w:t>PRESENCIAL O REMOTO</w:t>
            </w:r>
          </w:p>
        </w:tc>
      </w:tr>
    </w:tbl>
    <w:p w14:paraId="3ED9AE3B" w14:textId="0D6A0678" w:rsidR="005171E4" w:rsidRDefault="005171E4" w:rsidP="005171E4">
      <w:pPr>
        <w:spacing w:line="240" w:lineRule="auto"/>
        <w:rPr>
          <w:sz w:val="18"/>
          <w:szCs w:val="18"/>
        </w:rPr>
      </w:pPr>
    </w:p>
    <w:p w14:paraId="57D7F9B2" w14:textId="77777777" w:rsidR="00987F96" w:rsidRDefault="00987F96" w:rsidP="00987F96">
      <w:pPr>
        <w:autoSpaceDE w:val="0"/>
        <w:autoSpaceDN w:val="0"/>
        <w:adjustRightInd w:val="0"/>
        <w:spacing w:after="0" w:line="240" w:lineRule="auto"/>
        <w:jc w:val="both"/>
        <w:rPr>
          <w:rFonts w:cs="Arial"/>
          <w:b/>
          <w:bCs/>
        </w:rPr>
      </w:pPr>
    </w:p>
    <w:p w14:paraId="5935FF28" w14:textId="3A7262C0" w:rsidR="00987F96" w:rsidRDefault="00987F96" w:rsidP="00987F96">
      <w:pPr>
        <w:autoSpaceDE w:val="0"/>
        <w:autoSpaceDN w:val="0"/>
        <w:adjustRightInd w:val="0"/>
        <w:spacing w:after="0" w:line="240" w:lineRule="auto"/>
        <w:jc w:val="both"/>
        <w:rPr>
          <w:rFonts w:cs="Arial"/>
          <w:b/>
          <w:bCs/>
        </w:rPr>
      </w:pPr>
      <w:r>
        <w:rPr>
          <w:rFonts w:cs="Arial"/>
          <w:b/>
          <w:bCs/>
        </w:rPr>
        <w:t>b</w:t>
      </w:r>
      <w:r w:rsidRPr="007E007A">
        <w:rPr>
          <w:rFonts w:cs="Arial"/>
          <w:b/>
          <w:bCs/>
        </w:rPr>
        <w:t xml:space="preserve">.- </w:t>
      </w:r>
      <w:r w:rsidR="00D84E19" w:rsidRPr="00D84E19">
        <w:rPr>
          <w:rFonts w:cs="Arial"/>
          <w:b/>
          <w:bCs/>
        </w:rPr>
        <w:t>Instructivo SENAINFO sobre ingresos y registro de atenciones del Programa Multimodal</w:t>
      </w:r>
      <w:r w:rsidR="00D84E19">
        <w:rPr>
          <w:rFonts w:cs="Arial"/>
          <w:b/>
          <w:bCs/>
        </w:rPr>
        <w:t>.</w:t>
      </w:r>
    </w:p>
    <w:p w14:paraId="231B75AA" w14:textId="77777777" w:rsidR="00987F96" w:rsidRPr="007640CA" w:rsidRDefault="00987F96" w:rsidP="001B1803">
      <w:pPr>
        <w:spacing w:after="0" w:line="240" w:lineRule="auto"/>
        <w:rPr>
          <w:sz w:val="18"/>
          <w:szCs w:val="18"/>
        </w:rPr>
      </w:pPr>
    </w:p>
    <w:p w14:paraId="3FFDF61C" w14:textId="6D4F87EE" w:rsidR="005171E4" w:rsidRPr="00DA286B" w:rsidRDefault="005171E4" w:rsidP="001B1803">
      <w:pPr>
        <w:spacing w:after="0"/>
        <w:ind w:firstLine="708"/>
        <w:jc w:val="both"/>
        <w:rPr>
          <w:rFonts w:cs="Arial"/>
        </w:rPr>
      </w:pPr>
      <w:r w:rsidRPr="00DA286B">
        <w:rPr>
          <w:rFonts w:cs="Arial"/>
        </w:rPr>
        <w:t xml:space="preserve">Complementario a </w:t>
      </w:r>
      <w:r w:rsidR="001B1803">
        <w:rPr>
          <w:rFonts w:cs="Arial"/>
        </w:rPr>
        <w:t xml:space="preserve">la tramitación de la Resolución de pago, se trabajó con equipo desarrollador de DEPLAE </w:t>
      </w:r>
      <w:r w:rsidRPr="00DA286B">
        <w:rPr>
          <w:rFonts w:cs="Arial"/>
        </w:rPr>
        <w:t>en proceso la adecuación</w:t>
      </w:r>
      <w:r>
        <w:rPr>
          <w:rFonts w:cs="Arial"/>
        </w:rPr>
        <w:t xml:space="preserve"> de</w:t>
      </w:r>
      <w:r w:rsidRPr="00DA286B">
        <w:rPr>
          <w:rFonts w:cs="Arial"/>
        </w:rPr>
        <w:t xml:space="preserve"> la plataforma de la base de datos de Usuarios SENAINFO que permitirá el ingreso y registro de todos los eventos antes indicados en esta modalidad programática</w:t>
      </w:r>
      <w:r>
        <w:rPr>
          <w:rFonts w:cs="Arial"/>
        </w:rPr>
        <w:t>.</w:t>
      </w:r>
    </w:p>
    <w:p w14:paraId="5C45FD61" w14:textId="77777777" w:rsidR="00FB0B1A" w:rsidRDefault="00FB0B1A" w:rsidP="00FB0B1A">
      <w:pPr>
        <w:tabs>
          <w:tab w:val="left" w:pos="540"/>
        </w:tabs>
        <w:spacing w:after="0" w:line="256" w:lineRule="auto"/>
        <w:jc w:val="both"/>
      </w:pPr>
    </w:p>
    <w:p w14:paraId="47F35323" w14:textId="3665B3EC" w:rsidR="006C1415" w:rsidRDefault="001B1803" w:rsidP="001B1803">
      <w:pPr>
        <w:tabs>
          <w:tab w:val="left" w:pos="540"/>
        </w:tabs>
        <w:spacing w:after="0" w:line="256" w:lineRule="auto"/>
        <w:jc w:val="both"/>
      </w:pPr>
      <w:r>
        <w:tab/>
        <w:t xml:space="preserve">Mediante </w:t>
      </w:r>
      <w:r w:rsidR="006C1415" w:rsidRPr="002155DE">
        <w:t>Memorando N°309</w:t>
      </w:r>
      <w:r w:rsidR="006C1415">
        <w:t xml:space="preserve"> del 02 de Julio 2021</w:t>
      </w:r>
      <w:r w:rsidR="006C1415" w:rsidRPr="002155DE">
        <w:t xml:space="preserve">, </w:t>
      </w:r>
      <w:r>
        <w:t>se</w:t>
      </w:r>
      <w:r w:rsidR="006C1415" w:rsidRPr="002155DE">
        <w:t xml:space="preserve"> informa sobre la disponibilidad en Intranet del </w:t>
      </w:r>
      <w:bookmarkStart w:id="2" w:name="_Hlk80988391"/>
      <w:r w:rsidR="006C1415" w:rsidRPr="002155DE">
        <w:t>Instructivo SENAINFO sobre ingresos y registro de atenciones del Programa Multimodal</w:t>
      </w:r>
      <w:bookmarkEnd w:id="2"/>
      <w:r w:rsidR="006C1415" w:rsidRPr="002155DE">
        <w:t xml:space="preserve"> y el respectivo documento.</w:t>
      </w:r>
      <w:r w:rsidR="006C1415">
        <w:t xml:space="preserve"> Se remite en misma fecha (2 de julio) desde DJJ, email con Memo señalado e instructivo adjunto, a coordinadores UJJ. </w:t>
      </w:r>
    </w:p>
    <w:p w14:paraId="76B44025" w14:textId="77777777" w:rsidR="001B1803" w:rsidRDefault="001B1803" w:rsidP="001B1803">
      <w:pPr>
        <w:tabs>
          <w:tab w:val="left" w:pos="540"/>
        </w:tabs>
        <w:spacing w:after="0" w:line="256" w:lineRule="auto"/>
        <w:jc w:val="both"/>
      </w:pPr>
    </w:p>
    <w:p w14:paraId="5CC92E9E" w14:textId="3B338FC6" w:rsidR="006C1415" w:rsidRDefault="001B1803" w:rsidP="001B1803">
      <w:pPr>
        <w:tabs>
          <w:tab w:val="left" w:pos="540"/>
        </w:tabs>
        <w:spacing w:after="0" w:line="256" w:lineRule="auto"/>
        <w:jc w:val="both"/>
      </w:pPr>
      <w:r>
        <w:tab/>
        <w:t>En paralelo se realiza p</w:t>
      </w:r>
      <w:r w:rsidR="006C1415">
        <w:t>ublicación en SENAINFO de DPC.IN.44 - Instructivo técnico de registro de atenciones Programa Multimodal.</w:t>
      </w:r>
    </w:p>
    <w:p w14:paraId="441F76AC" w14:textId="77777777" w:rsidR="001B1803" w:rsidRDefault="001B1803" w:rsidP="001B1803">
      <w:pPr>
        <w:tabs>
          <w:tab w:val="left" w:pos="540"/>
        </w:tabs>
        <w:spacing w:after="0" w:line="256" w:lineRule="auto"/>
        <w:jc w:val="both"/>
      </w:pPr>
    </w:p>
    <w:p w14:paraId="2D0E597D" w14:textId="77777777" w:rsidR="006C1415" w:rsidRDefault="006C1415" w:rsidP="001B1803">
      <w:pPr>
        <w:pStyle w:val="Prrafodelista"/>
        <w:tabs>
          <w:tab w:val="left" w:pos="540"/>
        </w:tabs>
        <w:spacing w:after="0"/>
        <w:ind w:left="0"/>
        <w:jc w:val="both"/>
      </w:pPr>
      <w:r>
        <w:rPr>
          <w:noProof/>
        </w:rPr>
        <w:drawing>
          <wp:inline distT="0" distB="0" distL="0" distR="0" wp14:anchorId="006D9B8D" wp14:editId="07F5323D">
            <wp:extent cx="5403258" cy="1493520"/>
            <wp:effectExtent l="0" t="0" r="6985" b="0"/>
            <wp:docPr id="12" name="Imagen 12" descr="Interfaz de usuario gráfica, Texto, Aplicación, Word&#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Interfaz de usuario gráfica, Texto, Aplicación, Word&#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3381" cy="1496318"/>
                    </a:xfrm>
                    <a:prstGeom prst="rect">
                      <a:avLst/>
                    </a:prstGeom>
                    <a:noFill/>
                  </pic:spPr>
                </pic:pic>
              </a:graphicData>
            </a:graphic>
          </wp:inline>
        </w:drawing>
      </w:r>
    </w:p>
    <w:p w14:paraId="1A8BCE14" w14:textId="77777777" w:rsidR="006C1415" w:rsidRDefault="006C1415" w:rsidP="006C1415">
      <w:pPr>
        <w:pStyle w:val="Prrafodelista"/>
        <w:tabs>
          <w:tab w:val="left" w:pos="540"/>
        </w:tabs>
        <w:spacing w:after="0"/>
        <w:ind w:left="1440"/>
        <w:jc w:val="both"/>
      </w:pPr>
    </w:p>
    <w:p w14:paraId="54108977" w14:textId="23D7F81F" w:rsidR="00F03E27" w:rsidRDefault="005E28E8" w:rsidP="000F457A">
      <w:pPr>
        <w:autoSpaceDE w:val="0"/>
        <w:autoSpaceDN w:val="0"/>
        <w:adjustRightInd w:val="0"/>
        <w:spacing w:after="0" w:line="240" w:lineRule="auto"/>
        <w:jc w:val="both"/>
        <w:rPr>
          <w:rFonts w:cstheme="minorHAnsi"/>
        </w:rPr>
      </w:pPr>
      <w:r>
        <w:rPr>
          <w:rFonts w:cstheme="minorHAnsi"/>
        </w:rPr>
        <w:tab/>
        <w:t>En dicho procedimiento</w:t>
      </w:r>
      <w:r w:rsidR="000F1FDF">
        <w:rPr>
          <w:rFonts w:cstheme="minorHAnsi"/>
        </w:rPr>
        <w:t>,</w:t>
      </w:r>
      <w:r>
        <w:rPr>
          <w:rFonts w:cstheme="minorHAnsi"/>
        </w:rPr>
        <w:t xml:space="preserve"> además de aclarar las paramétricas</w:t>
      </w:r>
      <w:r w:rsidR="000F457A">
        <w:rPr>
          <w:rFonts w:cstheme="minorHAnsi"/>
        </w:rPr>
        <w:t xml:space="preserve">, rutas y tipo de registros </w:t>
      </w:r>
      <w:r>
        <w:rPr>
          <w:rFonts w:cstheme="minorHAnsi"/>
        </w:rPr>
        <w:t>generad</w:t>
      </w:r>
      <w:r w:rsidR="000F457A">
        <w:rPr>
          <w:rFonts w:cstheme="minorHAnsi"/>
        </w:rPr>
        <w:t>o</w:t>
      </w:r>
      <w:r>
        <w:rPr>
          <w:rFonts w:cstheme="minorHAnsi"/>
        </w:rPr>
        <w:t>s para</w:t>
      </w:r>
      <w:r w:rsidR="000F1FDF">
        <w:rPr>
          <w:rFonts w:cstheme="minorHAnsi"/>
        </w:rPr>
        <w:t xml:space="preserve"> el </w:t>
      </w:r>
      <w:r w:rsidR="000F457A">
        <w:rPr>
          <w:rFonts w:cstheme="minorHAnsi"/>
        </w:rPr>
        <w:t xml:space="preserve">ingreso y </w:t>
      </w:r>
      <w:r w:rsidR="000F1FDF">
        <w:rPr>
          <w:rFonts w:cstheme="minorHAnsi"/>
        </w:rPr>
        <w:t xml:space="preserve">registro de información, tanto de antecedentes diagnósticos, planes como de atenciones de los casos ingresados a PMM, se </w:t>
      </w:r>
      <w:r w:rsidR="000F457A">
        <w:rPr>
          <w:rFonts w:cstheme="minorHAnsi"/>
        </w:rPr>
        <w:t>realizan aclaraciones a la forma de gestionar la información de las distintas sanciones y medidas, contenidas en el Programa Multimodal. En ellas se encuentra la siguientes:</w:t>
      </w:r>
    </w:p>
    <w:p w14:paraId="2F5686FE" w14:textId="25858DED" w:rsidR="000F457A" w:rsidRDefault="000F457A" w:rsidP="000F457A">
      <w:pPr>
        <w:autoSpaceDE w:val="0"/>
        <w:autoSpaceDN w:val="0"/>
        <w:adjustRightInd w:val="0"/>
        <w:spacing w:after="0" w:line="240" w:lineRule="auto"/>
        <w:jc w:val="both"/>
        <w:rPr>
          <w:rFonts w:cstheme="minorHAnsi"/>
        </w:rPr>
      </w:pPr>
    </w:p>
    <w:p w14:paraId="0FA273CC" w14:textId="66412383" w:rsidR="000F457A" w:rsidRDefault="000F457A" w:rsidP="000F457A">
      <w:pPr>
        <w:autoSpaceDE w:val="0"/>
        <w:autoSpaceDN w:val="0"/>
        <w:adjustRightInd w:val="0"/>
        <w:spacing w:after="0" w:line="240" w:lineRule="auto"/>
        <w:jc w:val="both"/>
        <w:rPr>
          <w:rFonts w:cstheme="minorHAnsi"/>
        </w:rPr>
      </w:pPr>
    </w:p>
    <w:p w14:paraId="6BFC4097" w14:textId="77777777" w:rsidR="000F457A" w:rsidRPr="007065AE" w:rsidRDefault="000F457A" w:rsidP="000F457A">
      <w:pPr>
        <w:autoSpaceDE w:val="0"/>
        <w:autoSpaceDN w:val="0"/>
        <w:adjustRightInd w:val="0"/>
        <w:spacing w:after="0" w:line="240" w:lineRule="auto"/>
        <w:jc w:val="both"/>
        <w:rPr>
          <w:rFonts w:cstheme="minorHAnsi"/>
        </w:rPr>
      </w:pPr>
    </w:p>
    <w:p w14:paraId="52644CFE" w14:textId="77777777" w:rsidR="00137655" w:rsidRPr="007065AE" w:rsidRDefault="00137655" w:rsidP="000F457A">
      <w:pPr>
        <w:autoSpaceDE w:val="0"/>
        <w:autoSpaceDN w:val="0"/>
        <w:adjustRightInd w:val="0"/>
        <w:spacing w:after="0" w:line="240" w:lineRule="auto"/>
        <w:jc w:val="both"/>
        <w:rPr>
          <w:rFonts w:cstheme="minorHAnsi"/>
          <w:b/>
        </w:rPr>
      </w:pPr>
    </w:p>
    <w:p w14:paraId="4A44ED7B" w14:textId="49E3F5CA" w:rsidR="00084C5A" w:rsidRPr="007065AE" w:rsidRDefault="00137655" w:rsidP="00605559">
      <w:pPr>
        <w:autoSpaceDE w:val="0"/>
        <w:autoSpaceDN w:val="0"/>
        <w:adjustRightInd w:val="0"/>
        <w:spacing w:after="0" w:line="240" w:lineRule="auto"/>
        <w:jc w:val="both"/>
        <w:rPr>
          <w:rFonts w:cstheme="minorHAnsi"/>
          <w:b/>
          <w:bCs/>
          <w:u w:val="single"/>
        </w:rPr>
      </w:pPr>
      <w:r w:rsidRPr="007065AE">
        <w:rPr>
          <w:rFonts w:cstheme="minorHAnsi"/>
          <w:b/>
          <w:bCs/>
          <w:u w:val="single"/>
        </w:rPr>
        <w:lastRenderedPageBreak/>
        <w:t>Sobre los Códigos:</w:t>
      </w:r>
    </w:p>
    <w:p w14:paraId="21507754" w14:textId="77777777" w:rsidR="00084C5A" w:rsidRPr="007065AE" w:rsidRDefault="00084C5A" w:rsidP="00142CBE">
      <w:pPr>
        <w:spacing w:after="0" w:line="240" w:lineRule="auto"/>
        <w:jc w:val="both"/>
        <w:rPr>
          <w:rFonts w:cstheme="minorHAnsi"/>
        </w:rPr>
      </w:pPr>
    </w:p>
    <w:p w14:paraId="6BEFD2F4" w14:textId="0EF05188" w:rsidR="6D1D0E8B" w:rsidRPr="007065AE" w:rsidRDefault="007D1ABA" w:rsidP="268AB637">
      <w:pPr>
        <w:spacing w:after="0" w:line="240" w:lineRule="auto"/>
        <w:jc w:val="both"/>
        <w:rPr>
          <w:rFonts w:cstheme="minorHAnsi"/>
        </w:rPr>
      </w:pPr>
      <w:r w:rsidRPr="007065AE">
        <w:rPr>
          <w:rFonts w:cstheme="minorHAnsi"/>
        </w:rPr>
        <w:t>E</w:t>
      </w:r>
      <w:r w:rsidR="0A903434" w:rsidRPr="007065AE">
        <w:rPr>
          <w:rFonts w:cstheme="minorHAnsi"/>
        </w:rPr>
        <w:t xml:space="preserve">n la plataforma SENAINFO </w:t>
      </w:r>
      <w:r w:rsidR="009C1FC7" w:rsidRPr="007065AE">
        <w:rPr>
          <w:rFonts w:cstheme="minorHAnsi"/>
        </w:rPr>
        <w:t>una vez tramitado el respectivo CONVENIO entre el Oca y SENAME y remitidos los antecedentes a la DINAC, se generará el respectivo C</w:t>
      </w:r>
      <w:r w:rsidR="00FB20EC">
        <w:rPr>
          <w:rFonts w:cstheme="minorHAnsi"/>
        </w:rPr>
        <w:t>Ó</w:t>
      </w:r>
      <w:r w:rsidR="009C1FC7" w:rsidRPr="007065AE">
        <w:rPr>
          <w:rFonts w:cstheme="minorHAnsi"/>
        </w:rPr>
        <w:t xml:space="preserve">DIGO para el Programa Multimodal regulado en </w:t>
      </w:r>
      <w:r w:rsidR="00E04353" w:rsidRPr="007065AE">
        <w:rPr>
          <w:rFonts w:cstheme="minorHAnsi"/>
        </w:rPr>
        <w:t>el</w:t>
      </w:r>
      <w:r w:rsidR="009C1FC7" w:rsidRPr="007065AE">
        <w:rPr>
          <w:rFonts w:cstheme="minorHAnsi"/>
        </w:rPr>
        <w:t xml:space="preserve"> convenio antes indicado. A partir de </w:t>
      </w:r>
      <w:r w:rsidR="00E04353" w:rsidRPr="007065AE">
        <w:rPr>
          <w:rFonts w:cstheme="minorHAnsi"/>
        </w:rPr>
        <w:t>e</w:t>
      </w:r>
      <w:r w:rsidR="009C1FC7" w:rsidRPr="007065AE">
        <w:rPr>
          <w:rFonts w:cstheme="minorHAnsi"/>
        </w:rPr>
        <w:t xml:space="preserve">ste código, DEPLAE generará los códigos “anidados” </w:t>
      </w:r>
      <w:r w:rsidR="2E69F040" w:rsidRPr="007065AE">
        <w:rPr>
          <w:rFonts w:cstheme="minorHAnsi"/>
        </w:rPr>
        <w:t xml:space="preserve">para cada línea programática </w:t>
      </w:r>
      <w:r w:rsidR="009C1FC7" w:rsidRPr="007065AE">
        <w:rPr>
          <w:rFonts w:cstheme="minorHAnsi"/>
        </w:rPr>
        <w:t>que funciona al interior del Programa Multimodal</w:t>
      </w:r>
      <w:r w:rsidR="2E69F040" w:rsidRPr="007065AE">
        <w:rPr>
          <w:rFonts w:cstheme="minorHAnsi"/>
        </w:rPr>
        <w:t>.</w:t>
      </w:r>
      <w:r w:rsidR="009C1FC7" w:rsidRPr="007065AE">
        <w:rPr>
          <w:rFonts w:cstheme="minorHAnsi"/>
        </w:rPr>
        <w:t xml:space="preserve"> Este código “anidado” tendrá SIEMPRE un identificador que lo asocia al Programa Multimodal (COD 10XXXXX PLE-PMM), de manera de poder trabajar sus registros de manera conjunta o poder disponer de sus datos y resultados para diferentes MEDICIONES INSTITUCIONALES, tales como los indicadores comprometidos con MDS</w:t>
      </w:r>
      <w:r w:rsidR="00E04353" w:rsidRPr="007065AE">
        <w:rPr>
          <w:rFonts w:cstheme="minorHAnsi"/>
        </w:rPr>
        <w:t>F</w:t>
      </w:r>
      <w:r w:rsidR="009C1FC7" w:rsidRPr="007065AE">
        <w:rPr>
          <w:rFonts w:cstheme="minorHAnsi"/>
        </w:rPr>
        <w:t xml:space="preserve"> (por BIPS- el banco </w:t>
      </w:r>
      <w:r w:rsidR="4A5412C1" w:rsidRPr="007065AE">
        <w:rPr>
          <w:rFonts w:cstheme="minorHAnsi"/>
        </w:rPr>
        <w:t>integrado</w:t>
      </w:r>
      <w:r w:rsidR="009C1FC7" w:rsidRPr="007065AE">
        <w:rPr>
          <w:rFonts w:cstheme="minorHAnsi"/>
        </w:rPr>
        <w:t xml:space="preserve"> de programas sociales) que debe ser reportado semestral y anualmente, el ICI, Form. H, etc, que requieren </w:t>
      </w:r>
      <w:r w:rsidR="00573A57" w:rsidRPr="007065AE">
        <w:rPr>
          <w:rFonts w:cstheme="minorHAnsi"/>
        </w:rPr>
        <w:t>acceder a los registros por cada Línea Programática en particular (FICHAS MDS</w:t>
      </w:r>
      <w:r w:rsidR="00E04353" w:rsidRPr="007065AE">
        <w:rPr>
          <w:rFonts w:cstheme="minorHAnsi"/>
        </w:rPr>
        <w:t>F</w:t>
      </w:r>
      <w:r w:rsidR="00573A57" w:rsidRPr="007065AE">
        <w:rPr>
          <w:rFonts w:cstheme="minorHAnsi"/>
        </w:rPr>
        <w:t xml:space="preserve"> para todos los jóvenes a</w:t>
      </w:r>
      <w:r w:rsidR="00E04353" w:rsidRPr="007065AE">
        <w:rPr>
          <w:rFonts w:cstheme="minorHAnsi"/>
        </w:rPr>
        <w:t>ten</w:t>
      </w:r>
      <w:r w:rsidR="00573A57" w:rsidRPr="007065AE">
        <w:rPr>
          <w:rFonts w:cstheme="minorHAnsi"/>
        </w:rPr>
        <w:t xml:space="preserve">didos en PLE por ejemplo). </w:t>
      </w:r>
      <w:r w:rsidR="2E69F040" w:rsidRPr="007065AE">
        <w:rPr>
          <w:rFonts w:cstheme="minorHAnsi"/>
        </w:rPr>
        <w:t>Con lo anterior se busca poder organizar de mejor manera la información tanto de cada sanción o medida y además consolidar todo en el pr</w:t>
      </w:r>
      <w:r w:rsidR="3B371D08" w:rsidRPr="007065AE">
        <w:rPr>
          <w:rFonts w:cstheme="minorHAnsi"/>
        </w:rPr>
        <w:t xml:space="preserve">ograma general. </w:t>
      </w:r>
    </w:p>
    <w:p w14:paraId="6A7CCFFA" w14:textId="77777777" w:rsidR="268AB637" w:rsidRPr="007065AE" w:rsidRDefault="268AB637" w:rsidP="268AB637">
      <w:pPr>
        <w:spacing w:after="0" w:line="240" w:lineRule="auto"/>
        <w:jc w:val="both"/>
        <w:rPr>
          <w:rFonts w:cstheme="minorHAnsi"/>
        </w:rPr>
      </w:pPr>
    </w:p>
    <w:p w14:paraId="659A87C1" w14:textId="64A3E831" w:rsidR="00B86CC9" w:rsidRPr="007065AE" w:rsidRDefault="00B86CC9" w:rsidP="00605559">
      <w:pPr>
        <w:autoSpaceDE w:val="0"/>
        <w:autoSpaceDN w:val="0"/>
        <w:adjustRightInd w:val="0"/>
        <w:spacing w:after="0" w:line="240" w:lineRule="auto"/>
        <w:jc w:val="both"/>
        <w:rPr>
          <w:rFonts w:cstheme="minorHAnsi"/>
          <w:b/>
          <w:u w:val="single"/>
        </w:rPr>
      </w:pPr>
      <w:r w:rsidRPr="007065AE">
        <w:rPr>
          <w:rFonts w:cstheme="minorHAnsi"/>
          <w:b/>
          <w:u w:val="single"/>
        </w:rPr>
        <w:t>Sobre la Migración de datos:</w:t>
      </w:r>
    </w:p>
    <w:p w14:paraId="12DECDC0" w14:textId="77777777" w:rsidR="00B86CC9" w:rsidRPr="007065AE" w:rsidRDefault="00B86CC9" w:rsidP="00605559">
      <w:pPr>
        <w:autoSpaceDE w:val="0"/>
        <w:autoSpaceDN w:val="0"/>
        <w:adjustRightInd w:val="0"/>
        <w:spacing w:after="0" w:line="240" w:lineRule="auto"/>
        <w:jc w:val="both"/>
        <w:rPr>
          <w:rFonts w:cstheme="minorHAnsi"/>
          <w:bCs/>
        </w:rPr>
      </w:pPr>
    </w:p>
    <w:p w14:paraId="0055BD56" w14:textId="6FDE35D3" w:rsidR="00573A57" w:rsidRPr="007065AE" w:rsidRDefault="00FB20EC" w:rsidP="00BCC1F3">
      <w:pPr>
        <w:autoSpaceDE w:val="0"/>
        <w:autoSpaceDN w:val="0"/>
        <w:adjustRightInd w:val="0"/>
        <w:spacing w:after="0" w:line="240" w:lineRule="auto"/>
        <w:jc w:val="both"/>
        <w:rPr>
          <w:rFonts w:cstheme="minorHAnsi"/>
        </w:rPr>
      </w:pPr>
      <w:r>
        <w:rPr>
          <w:rFonts w:cstheme="minorHAnsi"/>
        </w:rPr>
        <w:t>D</w:t>
      </w:r>
      <w:r w:rsidR="00573A57" w:rsidRPr="007065AE">
        <w:rPr>
          <w:rFonts w:cstheme="minorHAnsi"/>
        </w:rPr>
        <w:t xml:space="preserve">urante el primer mes de inicio de funcionamiento de los Programas Multimodales, los </w:t>
      </w:r>
      <w:r w:rsidR="0111F964" w:rsidRPr="007065AE">
        <w:rPr>
          <w:rFonts w:cstheme="minorHAnsi"/>
        </w:rPr>
        <w:t>directores</w:t>
      </w:r>
      <w:r w:rsidR="00573A57" w:rsidRPr="007065AE">
        <w:rPr>
          <w:rFonts w:cstheme="minorHAnsi"/>
        </w:rPr>
        <w:t xml:space="preserve"> de Proyectos deben solicitar la migración de datos </w:t>
      </w:r>
      <w:r w:rsidR="4B1E27BC" w:rsidRPr="007065AE">
        <w:rPr>
          <w:rFonts w:cstheme="minorHAnsi"/>
        </w:rPr>
        <w:t>correspondientes</w:t>
      </w:r>
      <w:r w:rsidR="00573A57" w:rsidRPr="007065AE">
        <w:rPr>
          <w:rFonts w:cstheme="minorHAnsi"/>
        </w:rPr>
        <w:t xml:space="preserve">, para todos aquellos casos, provenientes de programas de sanciones y medidas “regulares”, en que técnicamente se haya resuelto continuar la intervención en el PMM, ya sea por cierre de proyectos o en el caso de proyectos que prosigan vigentes, se evalúe </w:t>
      </w:r>
      <w:r w:rsidR="2E3CBA6A" w:rsidRPr="007065AE">
        <w:rPr>
          <w:rFonts w:cstheme="minorHAnsi"/>
        </w:rPr>
        <w:t>que,</w:t>
      </w:r>
      <w:r w:rsidR="00573A57" w:rsidRPr="007065AE">
        <w:rPr>
          <w:rFonts w:cstheme="minorHAnsi"/>
        </w:rPr>
        <w:t xml:space="preserve"> para la in</w:t>
      </w:r>
      <w:r w:rsidR="00E04353" w:rsidRPr="007065AE">
        <w:rPr>
          <w:rFonts w:cstheme="minorHAnsi"/>
        </w:rPr>
        <w:t>te</w:t>
      </w:r>
      <w:r w:rsidR="00573A57" w:rsidRPr="007065AE">
        <w:rPr>
          <w:rFonts w:cstheme="minorHAnsi"/>
        </w:rPr>
        <w:t>gralidad del caso, sea pertinente su ingreso al PMM. La migración deb</w:t>
      </w:r>
      <w:r w:rsidR="000F457A">
        <w:rPr>
          <w:rFonts w:cstheme="minorHAnsi"/>
        </w:rPr>
        <w:t xml:space="preserve">ió </w:t>
      </w:r>
      <w:r w:rsidR="00573A57" w:rsidRPr="007065AE">
        <w:rPr>
          <w:rFonts w:cstheme="minorHAnsi"/>
        </w:rPr>
        <w:t>ser solicitada en función de las causas que el joven registre en el circuito LRPA.</w:t>
      </w:r>
      <w:r w:rsidR="000F457A">
        <w:rPr>
          <w:rFonts w:cstheme="minorHAnsi"/>
        </w:rPr>
        <w:t xml:space="preserve"> Este proceso de migración se realizó sin inconvenientes mayores y las acotadas </w:t>
      </w:r>
      <w:r w:rsidR="00FC72E2">
        <w:rPr>
          <w:rFonts w:cstheme="minorHAnsi"/>
        </w:rPr>
        <w:t>dificultades</w:t>
      </w:r>
      <w:r w:rsidR="000F457A">
        <w:rPr>
          <w:rFonts w:cstheme="minorHAnsi"/>
        </w:rPr>
        <w:t xml:space="preserve"> fueron resueltas por DEPLAE de manera oportuna y </w:t>
      </w:r>
      <w:r w:rsidR="00FC72E2">
        <w:rPr>
          <w:rFonts w:cstheme="minorHAnsi"/>
        </w:rPr>
        <w:t>efectiva</w:t>
      </w:r>
      <w:r w:rsidR="000F457A">
        <w:rPr>
          <w:rFonts w:cstheme="minorHAnsi"/>
        </w:rPr>
        <w:t xml:space="preserve">. </w:t>
      </w:r>
    </w:p>
    <w:p w14:paraId="4BA364A3" w14:textId="3697F6CA" w:rsidR="007728E9" w:rsidRPr="007065AE" w:rsidRDefault="007728E9" w:rsidP="00605559">
      <w:pPr>
        <w:autoSpaceDE w:val="0"/>
        <w:autoSpaceDN w:val="0"/>
        <w:adjustRightInd w:val="0"/>
        <w:spacing w:after="0" w:line="240" w:lineRule="auto"/>
        <w:jc w:val="both"/>
        <w:rPr>
          <w:rFonts w:cstheme="minorHAnsi"/>
          <w:bCs/>
        </w:rPr>
      </w:pPr>
    </w:p>
    <w:p w14:paraId="7EE3811D" w14:textId="099EC62A" w:rsidR="00806C19" w:rsidRPr="007065AE" w:rsidRDefault="00806C19" w:rsidP="00605559">
      <w:pPr>
        <w:autoSpaceDE w:val="0"/>
        <w:autoSpaceDN w:val="0"/>
        <w:adjustRightInd w:val="0"/>
        <w:spacing w:after="0" w:line="240" w:lineRule="auto"/>
        <w:jc w:val="both"/>
        <w:rPr>
          <w:rFonts w:cstheme="minorHAnsi"/>
          <w:b/>
          <w:u w:val="single"/>
        </w:rPr>
      </w:pPr>
      <w:r w:rsidRPr="007065AE">
        <w:rPr>
          <w:rFonts w:cstheme="minorHAnsi"/>
          <w:b/>
          <w:u w:val="single"/>
        </w:rPr>
        <w:t>Sobre el registro de eventos para pago de la subvención</w:t>
      </w:r>
    </w:p>
    <w:p w14:paraId="5AB97617" w14:textId="77777777" w:rsidR="00806C19" w:rsidRPr="007065AE" w:rsidRDefault="00806C19" w:rsidP="00605559">
      <w:pPr>
        <w:autoSpaceDE w:val="0"/>
        <w:autoSpaceDN w:val="0"/>
        <w:adjustRightInd w:val="0"/>
        <w:spacing w:after="0" w:line="240" w:lineRule="auto"/>
        <w:jc w:val="both"/>
        <w:rPr>
          <w:rFonts w:cstheme="minorHAnsi"/>
          <w:bCs/>
        </w:rPr>
      </w:pPr>
    </w:p>
    <w:p w14:paraId="2B405F18" w14:textId="5BF0FD5D" w:rsidR="00F84950" w:rsidRPr="007065AE" w:rsidRDefault="000F457A" w:rsidP="00BCC1F3">
      <w:pPr>
        <w:autoSpaceDE w:val="0"/>
        <w:autoSpaceDN w:val="0"/>
        <w:adjustRightInd w:val="0"/>
        <w:spacing w:after="0" w:line="240" w:lineRule="auto"/>
        <w:jc w:val="both"/>
        <w:rPr>
          <w:rFonts w:cstheme="minorHAnsi"/>
        </w:rPr>
      </w:pPr>
      <w:r>
        <w:rPr>
          <w:rFonts w:cstheme="minorHAnsi"/>
        </w:rPr>
        <w:t>Que e</w:t>
      </w:r>
      <w:r w:rsidR="00806C19" w:rsidRPr="007065AE">
        <w:rPr>
          <w:rFonts w:cstheme="minorHAnsi"/>
        </w:rPr>
        <w:t>l pago de subvención se encuentra regulado en Resolución Exenta N° 0937 de fecha 30 de abril de 2021, la que aprueba las instrucciones respecto de los registros de atención y pago de subvención para los Programa Multimodales</w:t>
      </w:r>
      <w:r w:rsidR="00F84950" w:rsidRPr="007065AE">
        <w:rPr>
          <w:rFonts w:cstheme="minorHAnsi"/>
        </w:rPr>
        <w:t xml:space="preserve">, en ella se establecen los “Eventos de Intervención”, autorizados para pago para los jóvenes atendidos en PMM y derivados por sanciones o medidas a este programa. También se informa los Eventos de Intervención, autorizados para su uso en el marco de las sanciones o medidas, dentro del PMM, pero que no </w:t>
      </w:r>
      <w:r w:rsidR="1584636C" w:rsidRPr="007065AE">
        <w:rPr>
          <w:rFonts w:cstheme="minorHAnsi"/>
        </w:rPr>
        <w:t>constituyen</w:t>
      </w:r>
      <w:r w:rsidR="00F84950" w:rsidRPr="007065AE">
        <w:rPr>
          <w:rFonts w:cstheme="minorHAnsi"/>
        </w:rPr>
        <w:t xml:space="preserve"> pago de subvención. </w:t>
      </w:r>
      <w:r w:rsidR="0C26C72A" w:rsidRPr="007065AE">
        <w:rPr>
          <w:rFonts w:cstheme="minorHAnsi"/>
        </w:rPr>
        <w:t>Asimismo,</w:t>
      </w:r>
      <w:r w:rsidR="00F84950" w:rsidRPr="007065AE">
        <w:rPr>
          <w:rFonts w:cstheme="minorHAnsi"/>
        </w:rPr>
        <w:t xml:space="preserve"> se informa de las MODALIDADES de atención autorizadas en el marco del actual estado de emergencia COVID-19 (presencial u online).</w:t>
      </w:r>
    </w:p>
    <w:p w14:paraId="20C81345" w14:textId="7B7EB02E" w:rsidR="00806C19" w:rsidRPr="007065AE" w:rsidRDefault="000F457A" w:rsidP="00806C19">
      <w:pPr>
        <w:autoSpaceDE w:val="0"/>
        <w:autoSpaceDN w:val="0"/>
        <w:adjustRightInd w:val="0"/>
        <w:spacing w:after="0" w:line="240" w:lineRule="auto"/>
        <w:jc w:val="both"/>
        <w:rPr>
          <w:rFonts w:cstheme="minorHAnsi"/>
          <w:bCs/>
        </w:rPr>
      </w:pPr>
      <w:r>
        <w:rPr>
          <w:rFonts w:cstheme="minorHAnsi"/>
          <w:bCs/>
        </w:rPr>
        <w:t>Y se aclara que l</w:t>
      </w:r>
      <w:r w:rsidR="00F84950" w:rsidRPr="007065AE">
        <w:rPr>
          <w:rFonts w:cstheme="minorHAnsi"/>
          <w:bCs/>
        </w:rPr>
        <w:t>os eventos de intervención autorizados para el PMM, no difieren de los autorizados para los programas “regulares” de sanciones y medidas</w:t>
      </w:r>
      <w:r w:rsidR="00DD33C9" w:rsidRPr="007065AE">
        <w:rPr>
          <w:rFonts w:cstheme="minorHAnsi"/>
          <w:bCs/>
        </w:rPr>
        <w:t>, a fin de mantener coherencia en las intervenciones del circuito LRPA</w:t>
      </w:r>
      <w:r w:rsidR="00F84950" w:rsidRPr="007065AE">
        <w:rPr>
          <w:rFonts w:cstheme="minorHAnsi"/>
          <w:bCs/>
        </w:rPr>
        <w:t xml:space="preserve">.  </w:t>
      </w:r>
      <w:r w:rsidR="00806C19" w:rsidRPr="007065AE">
        <w:rPr>
          <w:rFonts w:cstheme="minorHAnsi"/>
          <w:bCs/>
        </w:rPr>
        <w:t xml:space="preserve">  </w:t>
      </w:r>
    </w:p>
    <w:p w14:paraId="470A292D" w14:textId="3F8608CC" w:rsidR="00F84950" w:rsidRDefault="00F84950" w:rsidP="00CF573C">
      <w:pPr>
        <w:spacing w:after="0" w:line="240" w:lineRule="auto"/>
        <w:rPr>
          <w:rFonts w:cstheme="minorHAnsi"/>
          <w:b/>
          <w:bCs/>
          <w:caps/>
        </w:rPr>
      </w:pPr>
    </w:p>
    <w:p w14:paraId="140C5DFE" w14:textId="04C6FEA0" w:rsidR="0018777D" w:rsidRPr="0018777D" w:rsidRDefault="0018777D" w:rsidP="0018777D">
      <w:pPr>
        <w:spacing w:after="0" w:line="240" w:lineRule="auto"/>
        <w:jc w:val="both"/>
        <w:rPr>
          <w:rFonts w:cstheme="minorHAnsi"/>
          <w:caps/>
        </w:rPr>
      </w:pPr>
      <w:r>
        <w:rPr>
          <w:rFonts w:cstheme="minorHAnsi"/>
          <w:caps/>
        </w:rPr>
        <w:tab/>
      </w:r>
      <w:r>
        <w:rPr>
          <w:rFonts w:cstheme="minorHAnsi"/>
        </w:rPr>
        <w:t xml:space="preserve">Finalmente, agregar que de manera complementaria a la entrega del instructivo, se programó y realizó una videoconferencia con la totalidad de supervisores de justicia juvenil, los profesionales de las unidades de planificación y control de gestión de las Direcciones Regionales y los equipos directivos de los Programas Multimodal con convenio vigente, para transferir de manera directa a dichos equipos el acceso y uso de los registros creados para el ingreso de información a los </w:t>
      </w:r>
      <w:r>
        <w:rPr>
          <w:rFonts w:cstheme="minorHAnsi"/>
        </w:rPr>
        <w:lastRenderedPageBreak/>
        <w:t>PMM, resolviendo consultas y dudas de manera inmediata por parte de equipo desarrollador DEPLAE.</w:t>
      </w:r>
    </w:p>
    <w:p w14:paraId="47A54B04" w14:textId="77777777" w:rsidR="0018777D" w:rsidRPr="007065AE" w:rsidRDefault="0018777D" w:rsidP="0018777D">
      <w:pPr>
        <w:spacing w:after="0" w:line="240" w:lineRule="auto"/>
        <w:jc w:val="both"/>
        <w:rPr>
          <w:rFonts w:cstheme="minorHAnsi"/>
          <w:b/>
          <w:bCs/>
          <w:caps/>
        </w:rPr>
      </w:pPr>
    </w:p>
    <w:p w14:paraId="7BFB52F9" w14:textId="21F585DC" w:rsidR="00CB462D" w:rsidRPr="007065AE" w:rsidRDefault="00CB462D" w:rsidP="00CB462D">
      <w:pPr>
        <w:tabs>
          <w:tab w:val="left" w:pos="540"/>
        </w:tabs>
        <w:spacing w:after="0" w:line="256" w:lineRule="auto"/>
        <w:jc w:val="both"/>
        <w:rPr>
          <w:rFonts w:cstheme="minorHAnsi"/>
          <w:b/>
          <w:bCs/>
        </w:rPr>
      </w:pPr>
      <w:r w:rsidRPr="007065AE">
        <w:rPr>
          <w:rFonts w:cstheme="minorHAnsi"/>
          <w:b/>
          <w:bCs/>
        </w:rPr>
        <w:t>c.- Lineamientos y Reportes de Supervisión Técnica para los Programas Multimodal.</w:t>
      </w:r>
    </w:p>
    <w:p w14:paraId="3D26185F" w14:textId="5B12D2D0" w:rsidR="00CB397E" w:rsidRDefault="00CB397E" w:rsidP="00CB397E">
      <w:pPr>
        <w:tabs>
          <w:tab w:val="left" w:pos="540"/>
        </w:tabs>
        <w:spacing w:after="0" w:line="256" w:lineRule="auto"/>
        <w:jc w:val="both"/>
        <w:rPr>
          <w:rFonts w:cstheme="minorHAnsi"/>
          <w:b/>
          <w:bCs/>
        </w:rPr>
      </w:pPr>
    </w:p>
    <w:p w14:paraId="7C2E61D5" w14:textId="399AF692" w:rsidR="00383EA7" w:rsidRDefault="00383EA7" w:rsidP="00CB397E">
      <w:pPr>
        <w:tabs>
          <w:tab w:val="left" w:pos="540"/>
        </w:tabs>
        <w:spacing w:after="0" w:line="256" w:lineRule="auto"/>
        <w:jc w:val="both"/>
        <w:rPr>
          <w:rFonts w:cstheme="minorHAnsi"/>
        </w:rPr>
      </w:pPr>
      <w:r>
        <w:rPr>
          <w:rFonts w:cstheme="minorHAnsi"/>
          <w:b/>
          <w:bCs/>
        </w:rPr>
        <w:tab/>
      </w:r>
      <w:r>
        <w:rPr>
          <w:rFonts w:cstheme="minorHAnsi"/>
        </w:rPr>
        <w:t>Se revisa y coordina entre equipos de supervisión técnica y unidad de medio libre, la revisión de l</w:t>
      </w:r>
      <w:r w:rsidR="00F21FAB">
        <w:rPr>
          <w:rFonts w:cstheme="minorHAnsi"/>
        </w:rPr>
        <w:t xml:space="preserve">os ámbitos priorizados y los plazos año 2021, para la supervisión técnica de los programas multimodales, entendiendo las características particulares de esta oferta, que no constituye una sanción o medida contemplada en la Ley N° 20084, sino que se genera en la contingencia de la modificación de la Ley N° 20032, y el </w:t>
      </w:r>
      <w:r w:rsidR="00FC72E2">
        <w:rPr>
          <w:rFonts w:cstheme="minorHAnsi"/>
        </w:rPr>
        <w:t>persistente</w:t>
      </w:r>
      <w:r w:rsidR="00F21FAB">
        <w:rPr>
          <w:rFonts w:cstheme="minorHAnsi"/>
        </w:rPr>
        <w:t xml:space="preserve"> comportamiento de subatenciones que se empezó a </w:t>
      </w:r>
      <w:r w:rsidR="00FC72E2">
        <w:rPr>
          <w:rFonts w:cstheme="minorHAnsi"/>
        </w:rPr>
        <w:t>evidenciar</w:t>
      </w:r>
      <w:r w:rsidR="00F21FAB">
        <w:rPr>
          <w:rFonts w:cstheme="minorHAnsi"/>
        </w:rPr>
        <w:t xml:space="preserve"> en los programas LRPA, ante lo cual esta opción de gestión integral se estimó como la más pertinente para mantener una atención integral de los casos, y con la calidad técnica requerida por los casos en particular y en los territorios en general.</w:t>
      </w:r>
    </w:p>
    <w:p w14:paraId="08F2016E" w14:textId="77777777" w:rsidR="00DA48BD" w:rsidRPr="00383EA7" w:rsidRDefault="00DA48BD" w:rsidP="00CB397E">
      <w:pPr>
        <w:tabs>
          <w:tab w:val="left" w:pos="540"/>
        </w:tabs>
        <w:spacing w:after="0" w:line="256" w:lineRule="auto"/>
        <w:jc w:val="both"/>
        <w:rPr>
          <w:rFonts w:cstheme="minorHAnsi"/>
        </w:rPr>
      </w:pPr>
    </w:p>
    <w:p w14:paraId="3A31E8E7" w14:textId="15FBC67B" w:rsidR="00453DAB" w:rsidRPr="007065AE" w:rsidRDefault="00F21FAB" w:rsidP="00CB397E">
      <w:pPr>
        <w:tabs>
          <w:tab w:val="left" w:pos="540"/>
        </w:tabs>
        <w:spacing w:after="0" w:line="256" w:lineRule="auto"/>
        <w:jc w:val="both"/>
        <w:rPr>
          <w:rFonts w:cstheme="minorHAnsi"/>
        </w:rPr>
      </w:pPr>
      <w:r>
        <w:rPr>
          <w:rFonts w:cstheme="minorHAnsi"/>
        </w:rPr>
        <w:tab/>
        <w:t xml:space="preserve">Con </w:t>
      </w:r>
      <w:r w:rsidR="00453DAB" w:rsidRPr="007065AE">
        <w:rPr>
          <w:rFonts w:cstheme="minorHAnsi"/>
        </w:rPr>
        <w:t xml:space="preserve">Res. Exenta N° </w:t>
      </w:r>
      <w:r w:rsidR="00807570" w:rsidRPr="007065AE">
        <w:rPr>
          <w:rFonts w:cstheme="minorHAnsi"/>
        </w:rPr>
        <w:t xml:space="preserve">1736 </w:t>
      </w:r>
      <w:r>
        <w:rPr>
          <w:rFonts w:cstheme="minorHAnsi"/>
        </w:rPr>
        <w:t xml:space="preserve">se </w:t>
      </w:r>
      <w:r w:rsidR="00453DAB" w:rsidRPr="007065AE">
        <w:rPr>
          <w:rFonts w:cstheme="minorHAnsi"/>
        </w:rPr>
        <w:t>aprueba los Lineamientos y Reportes de Supervisión para los programas multimodal</w:t>
      </w:r>
      <w:r>
        <w:rPr>
          <w:rFonts w:cstheme="minorHAnsi"/>
        </w:rPr>
        <w:t>, los que consideran:</w:t>
      </w:r>
    </w:p>
    <w:p w14:paraId="27C0B3C5" w14:textId="18ED2B1A" w:rsidR="00453DAB" w:rsidRPr="007065AE" w:rsidRDefault="00453DAB" w:rsidP="00CB462D">
      <w:pPr>
        <w:tabs>
          <w:tab w:val="left" w:pos="540"/>
        </w:tabs>
        <w:spacing w:after="0"/>
        <w:jc w:val="both"/>
        <w:rPr>
          <w:rFonts w:cstheme="minorHAnsi"/>
        </w:rPr>
      </w:pPr>
    </w:p>
    <w:p w14:paraId="7FD9EF9A" w14:textId="6EFC61A6" w:rsidR="00CB462D" w:rsidRPr="00CB462D" w:rsidRDefault="00F21FAB" w:rsidP="00CB462D">
      <w:pPr>
        <w:numPr>
          <w:ilvl w:val="0"/>
          <w:numId w:val="45"/>
        </w:numPr>
        <w:shd w:val="clear" w:color="auto" w:fill="FFFFFF"/>
        <w:spacing w:after="0" w:line="240" w:lineRule="auto"/>
        <w:ind w:left="408"/>
        <w:rPr>
          <w:rFonts w:eastAsia="Times New Roman" w:cstheme="minorHAnsi"/>
          <w:color w:val="201F1E"/>
        </w:rPr>
      </w:pPr>
      <w:r>
        <w:rPr>
          <w:rFonts w:eastAsia="Times New Roman" w:cstheme="minorHAnsi"/>
          <w:color w:val="201F1E"/>
          <w:bdr w:val="none" w:sz="0" w:space="0" w:color="auto" w:frame="1"/>
        </w:rPr>
        <w:t xml:space="preserve">La </w:t>
      </w:r>
      <w:r w:rsidR="00CB462D" w:rsidRPr="00CB462D">
        <w:rPr>
          <w:rFonts w:eastAsia="Times New Roman" w:cstheme="minorHAnsi"/>
          <w:color w:val="201F1E"/>
          <w:bdr w:val="none" w:sz="0" w:space="0" w:color="auto" w:frame="1"/>
        </w:rPr>
        <w:t>Guía Operativa PMM.</w:t>
      </w:r>
    </w:p>
    <w:p w14:paraId="66C9D22A" w14:textId="56404925" w:rsidR="00CB462D" w:rsidRPr="00F21FAB" w:rsidRDefault="00F21FAB" w:rsidP="00CB462D">
      <w:pPr>
        <w:numPr>
          <w:ilvl w:val="0"/>
          <w:numId w:val="45"/>
        </w:numPr>
        <w:shd w:val="clear" w:color="auto" w:fill="FFFFFF"/>
        <w:spacing w:after="0" w:line="240" w:lineRule="auto"/>
        <w:ind w:left="408"/>
        <w:rPr>
          <w:rFonts w:eastAsia="Times New Roman" w:cstheme="minorHAnsi"/>
          <w:color w:val="201F1E"/>
        </w:rPr>
      </w:pPr>
      <w:r>
        <w:rPr>
          <w:rFonts w:eastAsia="Times New Roman" w:cstheme="minorHAnsi"/>
          <w:color w:val="201F1E"/>
          <w:bdr w:val="none" w:sz="0" w:space="0" w:color="auto" w:frame="1"/>
        </w:rPr>
        <w:t xml:space="preserve">Los </w:t>
      </w:r>
      <w:r w:rsidR="00CB462D" w:rsidRPr="00CB462D">
        <w:rPr>
          <w:rFonts w:eastAsia="Times New Roman" w:cstheme="minorHAnsi"/>
          <w:color w:val="201F1E"/>
          <w:bdr w:val="none" w:sz="0" w:space="0" w:color="auto" w:frame="1"/>
        </w:rPr>
        <w:t>Instrumentos de Supervisión PMM: 125 (códigos índice del PMM), 126 (proyectos anidados de medidas) y 127 (proyectos anidados de sanciones).</w:t>
      </w:r>
    </w:p>
    <w:p w14:paraId="7B42FF1B" w14:textId="77777777" w:rsidR="00F21FAB" w:rsidRPr="00CB462D" w:rsidRDefault="00F21FAB" w:rsidP="00F97109">
      <w:pPr>
        <w:shd w:val="clear" w:color="auto" w:fill="FFFFFF"/>
        <w:spacing w:after="0" w:line="240" w:lineRule="auto"/>
        <w:ind w:left="408"/>
        <w:jc w:val="both"/>
        <w:rPr>
          <w:rFonts w:eastAsia="Times New Roman" w:cstheme="minorHAnsi"/>
          <w:color w:val="201F1E"/>
        </w:rPr>
      </w:pPr>
    </w:p>
    <w:p w14:paraId="679092C3" w14:textId="114B28FF" w:rsidR="00CB462D" w:rsidRPr="001B614A" w:rsidRDefault="00DA48BD" w:rsidP="00F97109">
      <w:pPr>
        <w:shd w:val="clear" w:color="auto" w:fill="FFFFFF"/>
        <w:spacing w:after="0" w:line="240" w:lineRule="auto"/>
        <w:ind w:left="48" w:firstLine="312"/>
        <w:jc w:val="both"/>
        <w:rPr>
          <w:rFonts w:eastAsia="Times New Roman" w:cstheme="minorHAnsi"/>
          <w:color w:val="201F1E"/>
        </w:rPr>
      </w:pPr>
      <w:r>
        <w:rPr>
          <w:rFonts w:eastAsia="Times New Roman" w:cstheme="minorHAnsi"/>
          <w:color w:val="201F1E"/>
          <w:bdr w:val="none" w:sz="0" w:space="0" w:color="auto" w:frame="1"/>
        </w:rPr>
        <w:t>La documentación es subida a la plataforma de supervisión, y c</w:t>
      </w:r>
      <w:r w:rsidR="00F21FAB">
        <w:rPr>
          <w:rFonts w:eastAsia="Times New Roman" w:cstheme="minorHAnsi"/>
          <w:color w:val="201F1E"/>
          <w:bdr w:val="none" w:sz="0" w:space="0" w:color="auto" w:frame="1"/>
        </w:rPr>
        <w:t xml:space="preserve">on </w:t>
      </w:r>
      <w:r w:rsidR="00CB462D" w:rsidRPr="00CB462D">
        <w:rPr>
          <w:rFonts w:eastAsia="Times New Roman" w:cstheme="minorHAnsi"/>
          <w:color w:val="201F1E"/>
          <w:bdr w:val="none" w:sz="0" w:space="0" w:color="auto" w:frame="1"/>
        </w:rPr>
        <w:t xml:space="preserve">Memo </w:t>
      </w:r>
      <w:r w:rsidR="00F21FAB">
        <w:rPr>
          <w:rFonts w:eastAsia="Times New Roman" w:cstheme="minorHAnsi"/>
          <w:color w:val="201F1E"/>
          <w:bdr w:val="none" w:sz="0" w:space="0" w:color="auto" w:frame="1"/>
        </w:rPr>
        <w:t xml:space="preserve">N° </w:t>
      </w:r>
      <w:r w:rsidR="00CB462D" w:rsidRPr="00CB462D">
        <w:rPr>
          <w:rFonts w:eastAsia="Times New Roman" w:cstheme="minorHAnsi"/>
          <w:color w:val="201F1E"/>
          <w:bdr w:val="none" w:sz="0" w:space="0" w:color="auto" w:frame="1"/>
        </w:rPr>
        <w:t>382</w:t>
      </w:r>
      <w:r w:rsidR="00F97109">
        <w:rPr>
          <w:rFonts w:eastAsia="Times New Roman" w:cstheme="minorHAnsi"/>
          <w:color w:val="201F1E"/>
          <w:bdr w:val="none" w:sz="0" w:space="0" w:color="auto" w:frame="1"/>
        </w:rPr>
        <w:t xml:space="preserve"> de fecha 26 de julio</w:t>
      </w:r>
      <w:r w:rsidR="00CB462D" w:rsidRPr="00CB462D">
        <w:rPr>
          <w:rFonts w:eastAsia="Times New Roman" w:cstheme="minorHAnsi"/>
          <w:color w:val="201F1E"/>
          <w:bdr w:val="none" w:sz="0" w:space="0" w:color="auto" w:frame="1"/>
        </w:rPr>
        <w:t xml:space="preserve">, </w:t>
      </w:r>
      <w:r w:rsidR="00F97109">
        <w:rPr>
          <w:rFonts w:eastAsia="Times New Roman" w:cstheme="minorHAnsi"/>
          <w:color w:val="201F1E"/>
          <w:bdr w:val="none" w:sz="0" w:space="0" w:color="auto" w:frame="1"/>
        </w:rPr>
        <w:t xml:space="preserve">la Unidad de Supervisión y Jefa DJJ, </w:t>
      </w:r>
      <w:r>
        <w:rPr>
          <w:rFonts w:eastAsia="Times New Roman" w:cstheme="minorHAnsi"/>
          <w:color w:val="201F1E"/>
          <w:bdr w:val="none" w:sz="0" w:space="0" w:color="auto" w:frame="1"/>
        </w:rPr>
        <w:t xml:space="preserve">además de </w:t>
      </w:r>
      <w:r w:rsidR="00F97109">
        <w:rPr>
          <w:rFonts w:eastAsia="Times New Roman" w:cstheme="minorHAnsi"/>
          <w:color w:val="201F1E"/>
          <w:bdr w:val="none" w:sz="0" w:space="0" w:color="auto" w:frame="1"/>
        </w:rPr>
        <w:t>la documentación antes señalada</w:t>
      </w:r>
      <w:r>
        <w:rPr>
          <w:rFonts w:eastAsia="Times New Roman" w:cstheme="minorHAnsi"/>
          <w:color w:val="201F1E"/>
          <w:bdr w:val="none" w:sz="0" w:space="0" w:color="auto" w:frame="1"/>
        </w:rPr>
        <w:t xml:space="preserve">, </w:t>
      </w:r>
      <w:r w:rsidR="00F97109">
        <w:rPr>
          <w:rFonts w:eastAsia="Times New Roman" w:cstheme="minorHAnsi"/>
          <w:color w:val="201F1E"/>
          <w:bdr w:val="none" w:sz="0" w:space="0" w:color="auto" w:frame="1"/>
        </w:rPr>
        <w:t xml:space="preserve">realiza aclaraciones y </w:t>
      </w:r>
      <w:r w:rsidR="00CB462D" w:rsidRPr="00CB462D">
        <w:rPr>
          <w:rFonts w:eastAsia="Times New Roman" w:cstheme="minorHAnsi"/>
          <w:color w:val="201F1E"/>
          <w:bdr w:val="none" w:sz="0" w:space="0" w:color="auto" w:frame="1"/>
        </w:rPr>
        <w:t>envía información complementaria al proceso</w:t>
      </w:r>
      <w:r w:rsidR="00F97109">
        <w:rPr>
          <w:rFonts w:eastAsia="Times New Roman" w:cstheme="minorHAnsi"/>
          <w:color w:val="201F1E"/>
          <w:bdr w:val="none" w:sz="0" w:space="0" w:color="auto" w:frame="1"/>
        </w:rPr>
        <w:t xml:space="preserve"> de supervisión</w:t>
      </w:r>
      <w:r w:rsidR="00CB462D" w:rsidRPr="00CB462D">
        <w:rPr>
          <w:rFonts w:eastAsia="Times New Roman" w:cstheme="minorHAnsi"/>
          <w:color w:val="201F1E"/>
          <w:bdr w:val="none" w:sz="0" w:space="0" w:color="auto" w:frame="1"/>
        </w:rPr>
        <w:t>.</w:t>
      </w:r>
    </w:p>
    <w:p w14:paraId="653DB5D3" w14:textId="1A6DDB35" w:rsidR="001B614A" w:rsidRDefault="001B614A" w:rsidP="00F97109">
      <w:pPr>
        <w:shd w:val="clear" w:color="auto" w:fill="FFFFFF"/>
        <w:spacing w:after="0" w:line="240" w:lineRule="auto"/>
        <w:ind w:left="48"/>
        <w:jc w:val="both"/>
        <w:rPr>
          <w:rFonts w:eastAsia="Times New Roman" w:cstheme="minorHAnsi"/>
          <w:color w:val="201F1E"/>
          <w:bdr w:val="none" w:sz="0" w:space="0" w:color="auto" w:frame="1"/>
        </w:rPr>
      </w:pPr>
    </w:p>
    <w:p w14:paraId="1D3AB397" w14:textId="0B4D5823" w:rsidR="00B4500F" w:rsidRPr="007065AE" w:rsidRDefault="00B4500F" w:rsidP="00B4500F">
      <w:pPr>
        <w:tabs>
          <w:tab w:val="left" w:pos="540"/>
        </w:tabs>
        <w:spacing w:after="0" w:line="256" w:lineRule="auto"/>
        <w:jc w:val="both"/>
        <w:rPr>
          <w:rFonts w:cstheme="minorHAnsi"/>
          <w:b/>
          <w:bCs/>
        </w:rPr>
      </w:pPr>
      <w:r>
        <w:rPr>
          <w:rFonts w:cstheme="minorHAnsi"/>
          <w:b/>
          <w:bCs/>
        </w:rPr>
        <w:t>d</w:t>
      </w:r>
      <w:r w:rsidRPr="007065AE">
        <w:rPr>
          <w:rFonts w:cstheme="minorHAnsi"/>
          <w:b/>
          <w:bCs/>
        </w:rPr>
        <w:t xml:space="preserve">.- Lineamientos </w:t>
      </w:r>
      <w:r>
        <w:rPr>
          <w:rFonts w:cstheme="minorHAnsi"/>
          <w:b/>
          <w:bCs/>
        </w:rPr>
        <w:t xml:space="preserve">para formular Macroplan de casos con simultaneidad en </w:t>
      </w:r>
      <w:r w:rsidRPr="007065AE">
        <w:rPr>
          <w:rFonts w:cstheme="minorHAnsi"/>
          <w:b/>
          <w:bCs/>
        </w:rPr>
        <w:t>Programas Multimodal.</w:t>
      </w:r>
    </w:p>
    <w:p w14:paraId="70087867" w14:textId="77777777" w:rsidR="00B4500F" w:rsidRDefault="00B4500F" w:rsidP="00B4500F">
      <w:pPr>
        <w:tabs>
          <w:tab w:val="left" w:pos="540"/>
        </w:tabs>
        <w:spacing w:after="0" w:line="256" w:lineRule="auto"/>
        <w:jc w:val="both"/>
        <w:rPr>
          <w:rFonts w:cstheme="minorHAnsi"/>
          <w:b/>
          <w:bCs/>
        </w:rPr>
      </w:pPr>
    </w:p>
    <w:p w14:paraId="628CA245" w14:textId="7C51BE6C" w:rsidR="00B4500F" w:rsidRPr="00B4500F" w:rsidRDefault="00B4500F" w:rsidP="00B4500F">
      <w:pPr>
        <w:jc w:val="both"/>
        <w:rPr>
          <w:rFonts w:cs="Arial"/>
          <w:bCs/>
        </w:rPr>
      </w:pPr>
      <w:r>
        <w:rPr>
          <w:rFonts w:cs="Arial"/>
          <w:bCs/>
        </w:rPr>
        <w:t xml:space="preserve">El </w:t>
      </w:r>
      <w:r w:rsidRPr="00B4500F">
        <w:rPr>
          <w:rFonts w:cs="Arial"/>
          <w:bCs/>
        </w:rPr>
        <w:t>lineamiento tiene por objetivo describir y operativizar las definiciones estratégicas y metodológicas señaladas en la Orientación Técnica del Programa Multimodal, específicamente en el capítulo IV, sobre proceso de intervención- definiciones estratégicas, y sus respetivos subcapítulos, relativo a la forma de gestionar y evaluar el macroplan de intervención en los casos con simultaneidad de atención ingresados en estos proyectos.</w:t>
      </w:r>
    </w:p>
    <w:p w14:paraId="483A1E63" w14:textId="77777777" w:rsidR="00B4500F" w:rsidRPr="00B4500F" w:rsidRDefault="00B4500F" w:rsidP="00B4500F">
      <w:pPr>
        <w:jc w:val="both"/>
        <w:rPr>
          <w:rFonts w:cs="Arial"/>
          <w:bCs/>
        </w:rPr>
      </w:pPr>
      <w:r w:rsidRPr="00B4500F">
        <w:rPr>
          <w:rFonts w:cs="Arial"/>
          <w:bCs/>
        </w:rPr>
        <w:t xml:space="preserve">Dentro del marco normativo de la Ley Nº 20084, la mención respecto de la simultaneidad de sanciones esta dado en los siguientes artículos: </w:t>
      </w:r>
    </w:p>
    <w:p w14:paraId="78AC9653" w14:textId="77777777" w:rsidR="00B4500F" w:rsidRPr="00B4500F" w:rsidRDefault="00B4500F" w:rsidP="00B4500F">
      <w:pPr>
        <w:jc w:val="both"/>
        <w:rPr>
          <w:rFonts w:cs="Arial"/>
          <w:bCs/>
        </w:rPr>
      </w:pPr>
      <w:r w:rsidRPr="00B4500F">
        <w:rPr>
          <w:rFonts w:cs="Arial"/>
          <w:bCs/>
        </w:rPr>
        <w:t>Art. 25 Imposición conjunta de más de una pena. En las situaciones regladas en los numerales 3 y 4 del artículo 23 (Reglas de determinación de la naturaleza de la pena), el tribunal podrá imponer conjuntamente dos de las penas que las mismas reglas señalan, siempre que la naturaleza de éstas permita su cumplimiento simultáneo.</w:t>
      </w:r>
    </w:p>
    <w:p w14:paraId="100FF09B" w14:textId="77777777" w:rsidR="00B4500F" w:rsidRPr="00B4500F" w:rsidRDefault="00B4500F" w:rsidP="00B4500F">
      <w:pPr>
        <w:jc w:val="both"/>
        <w:rPr>
          <w:rFonts w:cs="Arial"/>
          <w:bCs/>
        </w:rPr>
      </w:pPr>
      <w:r w:rsidRPr="00B4500F">
        <w:rPr>
          <w:rFonts w:cs="Arial"/>
          <w:bCs/>
        </w:rPr>
        <w:lastRenderedPageBreak/>
        <w:t>Lo dispuesto en el inciso precedente tendrá lugar sólo cuando ello permita el mejor cumplimiento de las finalidades de las sanciones de esta ley expresadas en el artículo 20 y así se consigne circunstanciadamente en resolución fundada.</w:t>
      </w:r>
    </w:p>
    <w:p w14:paraId="4E8E26ED" w14:textId="77777777" w:rsidR="00B4500F" w:rsidRPr="00B4500F" w:rsidRDefault="00B4500F" w:rsidP="00B4500F">
      <w:pPr>
        <w:jc w:val="both"/>
        <w:rPr>
          <w:rFonts w:cs="Arial"/>
          <w:bCs/>
        </w:rPr>
      </w:pPr>
      <w:r w:rsidRPr="00B4500F">
        <w:rPr>
          <w:rFonts w:cs="Arial"/>
          <w:bCs/>
        </w:rPr>
        <w:t>En función de lo anterior, desde la entrada en vigencia de la Ley 20.084 de Responsabilidad Penal Adolescente, ha sido a discreción de cada tribunal los criterios aplicados para resolver la multiplicidad de sanciones de diversa naturaleza que son impuestas en los casos de adolescentes formalizados y sancionados por dicha ley.</w:t>
      </w:r>
    </w:p>
    <w:p w14:paraId="5C0CDDFC" w14:textId="77777777" w:rsidR="00B4500F" w:rsidRDefault="00B4500F" w:rsidP="00B4500F">
      <w:pPr>
        <w:jc w:val="both"/>
        <w:rPr>
          <w:rFonts w:cs="Arial"/>
          <w:bCs/>
        </w:rPr>
      </w:pPr>
      <w:r w:rsidRPr="00B4500F">
        <w:rPr>
          <w:rFonts w:cs="Arial"/>
          <w:bCs/>
        </w:rPr>
        <w:t>Dado que el mismo programa multimodal abordará las medidas y sanciones, es necesario en todo momento promover un abordaje integral del proceso técnico de jóvenes que estén en ejecución simultánea, para ello deberá procurarse que el mismo delegado asignado al caso, asuma todas las causas del joven, sean medidas, condiciones (SCP) o sanciones, y éste deberá considerar en su planificación técnica de objetivos y actividades de intervención, un consenso y coordinación de actividades que sean congruentes y pertinentes para cada causa. Lo anterior con miras a evitar la saturación de la intervención y la sobreexposición del adolescente a controles y actuaciones de parte de los profesionales interventores que generen efectos iatrogénicos y/o estigmatizantes.</w:t>
      </w:r>
    </w:p>
    <w:p w14:paraId="5AD9522F" w14:textId="77777777" w:rsidR="00B4500F" w:rsidRPr="00B4500F" w:rsidRDefault="00B4500F" w:rsidP="00B4500F">
      <w:pPr>
        <w:jc w:val="both"/>
        <w:rPr>
          <w:rFonts w:cs="Arial"/>
          <w:bCs/>
        </w:rPr>
      </w:pPr>
      <w:r w:rsidRPr="00B4500F">
        <w:rPr>
          <w:rFonts w:cs="Arial"/>
          <w:bCs/>
        </w:rPr>
        <w:t xml:space="preserve">El macroplan del PMM comprende la forma como se estructura y organiza de manera estratégica las intervenciones que desarrollarán con el/la adolescente, en el marco de la gestión integral y coherente de múltiples planes de intervención y/o de trabajo, en cumplimiento de medidas y/o sanciones penales que se desarrollen de manera simultánea. Esta planificación y organización estratégica de operaciones técnicas, que deben llevar a cabo los delegados de los PMM, es relevante ya que de ella dependen las definiciones técnicas para que los distintos planes individuales tengan la integridad y coherencia suficiente que permita tanto su efectivo cumplimiento como evitar la saturación de la intervención. </w:t>
      </w:r>
    </w:p>
    <w:p w14:paraId="6529BFF3" w14:textId="460CF465" w:rsidR="005702BA" w:rsidRPr="00B4500F" w:rsidRDefault="00FB20EC" w:rsidP="00B4500F">
      <w:pPr>
        <w:jc w:val="both"/>
        <w:rPr>
          <w:rFonts w:cs="Arial"/>
          <w:bCs/>
        </w:rPr>
      </w:pPr>
      <w:r w:rsidRPr="00B4500F">
        <w:rPr>
          <w:rFonts w:cs="Arial"/>
          <w:bCs/>
        </w:rPr>
        <w:t>Las definiciones técnicas</w:t>
      </w:r>
      <w:r w:rsidR="00B4500F" w:rsidRPr="00B4500F">
        <w:rPr>
          <w:rFonts w:cs="Arial"/>
          <w:bCs/>
        </w:rPr>
        <w:t xml:space="preserve"> del macroplan, implicarán por tanto, decisiones respecto de las operaciones, gestiones y coordinaciones que deberán llevarse a cabo, tanto a nivel de la gestión interna del PMM, como en la gestión y coordinación con contextos externos al programa, que digan relación con el proceso de intervención de cada caso. </w:t>
      </w:r>
      <w:r w:rsidR="005702BA" w:rsidRPr="00B4500F">
        <w:rPr>
          <w:rFonts w:cs="Arial"/>
          <w:bCs/>
        </w:rPr>
        <w:br w:type="page"/>
      </w:r>
    </w:p>
    <w:p w14:paraId="4B2454EC" w14:textId="3F922888" w:rsidR="001B614A" w:rsidRPr="001B614A" w:rsidRDefault="00CF4C35" w:rsidP="00CF4C35">
      <w:pPr>
        <w:pStyle w:val="Prrafodelista"/>
        <w:numPr>
          <w:ilvl w:val="0"/>
          <w:numId w:val="43"/>
        </w:numPr>
        <w:autoSpaceDE w:val="0"/>
        <w:autoSpaceDN w:val="0"/>
        <w:adjustRightInd w:val="0"/>
        <w:spacing w:after="0" w:line="240" w:lineRule="auto"/>
        <w:jc w:val="both"/>
        <w:rPr>
          <w:rFonts w:cs="Arial"/>
          <w:b/>
        </w:rPr>
      </w:pPr>
      <w:r>
        <w:rPr>
          <w:rFonts w:cs="Arial"/>
          <w:b/>
        </w:rPr>
        <w:lastRenderedPageBreak/>
        <w:t xml:space="preserve">CARACTERIZACIÓN DE LA POBLACIÓN ATENDIDA EN </w:t>
      </w:r>
      <w:r w:rsidRPr="001B614A">
        <w:rPr>
          <w:rFonts w:cs="Arial"/>
          <w:b/>
        </w:rPr>
        <w:t>LA IMPLEMENTACIÓN DEL PROGRAMA MULTIMODAL</w:t>
      </w:r>
      <w:r w:rsidR="001B614A" w:rsidRPr="001B614A">
        <w:rPr>
          <w:rFonts w:cs="Arial"/>
          <w:b/>
        </w:rPr>
        <w:t xml:space="preserve"> </w:t>
      </w:r>
    </w:p>
    <w:p w14:paraId="2E5BC3B8" w14:textId="45CD321E" w:rsidR="001B614A" w:rsidRDefault="001B614A" w:rsidP="00CF4C35">
      <w:pPr>
        <w:shd w:val="clear" w:color="auto" w:fill="FFFFFF"/>
        <w:spacing w:after="0" w:line="240" w:lineRule="auto"/>
        <w:ind w:left="408"/>
        <w:rPr>
          <w:rFonts w:eastAsia="Times New Roman" w:cstheme="minorHAnsi"/>
          <w:color w:val="201F1E"/>
        </w:rPr>
      </w:pPr>
    </w:p>
    <w:p w14:paraId="6C088415" w14:textId="4BF24222" w:rsidR="00F97109" w:rsidRDefault="00F97109" w:rsidP="00B30024">
      <w:pPr>
        <w:shd w:val="clear" w:color="auto" w:fill="FFFFFF"/>
        <w:spacing w:after="0" w:line="240" w:lineRule="auto"/>
        <w:ind w:firstLine="360"/>
        <w:jc w:val="both"/>
        <w:rPr>
          <w:rFonts w:eastAsia="Times New Roman" w:cstheme="minorHAnsi"/>
          <w:color w:val="201F1E"/>
        </w:rPr>
      </w:pPr>
      <w:r>
        <w:rPr>
          <w:rFonts w:eastAsia="Times New Roman" w:cstheme="minorHAnsi"/>
          <w:color w:val="201F1E"/>
        </w:rPr>
        <w:t xml:space="preserve">Sobre el comportamiento de las atenciones </w:t>
      </w:r>
      <w:r w:rsidR="00435F3C">
        <w:rPr>
          <w:rFonts w:eastAsia="Times New Roman" w:cstheme="minorHAnsi"/>
          <w:color w:val="201F1E"/>
        </w:rPr>
        <w:t>y</w:t>
      </w:r>
      <w:r w:rsidR="009B4BC9">
        <w:rPr>
          <w:rFonts w:eastAsia="Times New Roman" w:cstheme="minorHAnsi"/>
          <w:color w:val="201F1E"/>
        </w:rPr>
        <w:t xml:space="preserve"> sus características, de los jóvenes ingresados a los programas multimodales</w:t>
      </w:r>
      <w:r w:rsidR="004942A0">
        <w:rPr>
          <w:rFonts w:eastAsia="Times New Roman" w:cstheme="minorHAnsi"/>
          <w:color w:val="201F1E"/>
        </w:rPr>
        <w:t>, los datos de los 2 meses de funcionamiento de esta oferta son los siguientes:</w:t>
      </w:r>
    </w:p>
    <w:p w14:paraId="5FAB28B5" w14:textId="77777777" w:rsidR="00F97109" w:rsidRPr="00714BB0" w:rsidRDefault="00F97109" w:rsidP="00CF4C35">
      <w:pPr>
        <w:shd w:val="clear" w:color="auto" w:fill="FFFFFF"/>
        <w:spacing w:after="0" w:line="240" w:lineRule="auto"/>
        <w:ind w:left="408"/>
        <w:rPr>
          <w:rFonts w:eastAsia="Times New Roman" w:cstheme="minorHAnsi"/>
          <w:color w:val="201F1E"/>
        </w:rPr>
      </w:pPr>
    </w:p>
    <w:p w14:paraId="01972978" w14:textId="7A042F0D" w:rsidR="00714BB0" w:rsidRPr="00714BB0" w:rsidRDefault="00714BB0" w:rsidP="00CF4C35">
      <w:pPr>
        <w:spacing w:after="0" w:line="240" w:lineRule="auto"/>
        <w:jc w:val="both"/>
        <w:rPr>
          <w:rFonts w:ascii="Calibri" w:eastAsia="Times New Roman" w:hAnsi="Calibri" w:cs="Calibri"/>
          <w:b/>
          <w:bCs/>
          <w:color w:val="000000"/>
        </w:rPr>
      </w:pPr>
      <w:r w:rsidRPr="00714BB0">
        <w:rPr>
          <w:rFonts w:ascii="Calibri" w:eastAsia="Times New Roman" w:hAnsi="Calibri" w:cs="Calibri"/>
          <w:b/>
          <w:bCs/>
          <w:color w:val="000000"/>
        </w:rPr>
        <w:t xml:space="preserve">N° de </w:t>
      </w:r>
      <w:r w:rsidR="00FC72E2" w:rsidRPr="00714BB0">
        <w:rPr>
          <w:rFonts w:ascii="Calibri" w:eastAsia="Times New Roman" w:hAnsi="Calibri" w:cs="Calibri"/>
          <w:b/>
          <w:bCs/>
          <w:color w:val="000000"/>
          <w:u w:val="single"/>
        </w:rPr>
        <w:t>jóvenes</w:t>
      </w:r>
      <w:r w:rsidRPr="00714BB0">
        <w:rPr>
          <w:rFonts w:ascii="Calibri" w:eastAsia="Times New Roman" w:hAnsi="Calibri" w:cs="Calibri"/>
          <w:b/>
          <w:bCs/>
          <w:color w:val="000000"/>
          <w:u w:val="single"/>
        </w:rPr>
        <w:t xml:space="preserve"> atendidos</w:t>
      </w:r>
      <w:r w:rsidRPr="00714BB0">
        <w:rPr>
          <w:rFonts w:ascii="Calibri" w:eastAsia="Times New Roman" w:hAnsi="Calibri" w:cs="Calibri"/>
          <w:b/>
          <w:bCs/>
          <w:color w:val="000000"/>
        </w:rPr>
        <w:t xml:space="preserve"> de </w:t>
      </w:r>
      <w:r w:rsidR="00FE13F9" w:rsidRPr="00714BB0">
        <w:rPr>
          <w:rFonts w:ascii="Calibri" w:eastAsia="Times New Roman" w:hAnsi="Calibri" w:cs="Calibri"/>
          <w:b/>
          <w:bCs/>
          <w:color w:val="000000"/>
        </w:rPr>
        <w:t>junio</w:t>
      </w:r>
      <w:r w:rsidRPr="00714BB0">
        <w:rPr>
          <w:rFonts w:ascii="Calibri" w:eastAsia="Times New Roman" w:hAnsi="Calibri" w:cs="Calibri"/>
          <w:b/>
          <w:bCs/>
          <w:color w:val="000000"/>
        </w:rPr>
        <w:t xml:space="preserve"> 2021 a julio 2021 en los Programas Multimodal desagregado en medidas y sanciones: PLE, PLA, SBC, MCA y PSA, según región, programa, sanción o medida, sexo, edad tramos </w:t>
      </w:r>
      <w:r w:rsidRPr="00714BB0">
        <w:rPr>
          <w:rFonts w:ascii="Calibri" w:eastAsia="Times New Roman" w:hAnsi="Calibri" w:cs="Calibri"/>
          <w:color w:val="000000"/>
        </w:rPr>
        <w:t xml:space="preserve">(Se contabiliza un </w:t>
      </w:r>
      <w:r w:rsidR="00FC72E2" w:rsidRPr="00714BB0">
        <w:rPr>
          <w:rFonts w:ascii="Calibri" w:eastAsia="Times New Roman" w:hAnsi="Calibri" w:cs="Calibri"/>
          <w:color w:val="000000"/>
        </w:rPr>
        <w:t>joven</w:t>
      </w:r>
      <w:r w:rsidRPr="00714BB0">
        <w:rPr>
          <w:rFonts w:ascii="Calibri" w:eastAsia="Times New Roman" w:hAnsi="Calibri" w:cs="Calibri"/>
          <w:color w:val="000000"/>
        </w:rPr>
        <w:t xml:space="preserve"> para los casos que tienen </w:t>
      </w:r>
      <w:r w:rsidR="00FC72E2" w:rsidRPr="00714BB0">
        <w:rPr>
          <w:rFonts w:ascii="Calibri" w:eastAsia="Times New Roman" w:hAnsi="Calibri" w:cs="Calibri"/>
          <w:color w:val="000000"/>
        </w:rPr>
        <w:t>más</w:t>
      </w:r>
      <w:r w:rsidRPr="00714BB0">
        <w:rPr>
          <w:rFonts w:ascii="Calibri" w:eastAsia="Times New Roman" w:hAnsi="Calibri" w:cs="Calibri"/>
          <w:color w:val="000000"/>
        </w:rPr>
        <w:t xml:space="preserve"> de una </w:t>
      </w:r>
      <w:r w:rsidR="00FC72E2" w:rsidRPr="00714BB0">
        <w:rPr>
          <w:rFonts w:ascii="Calibri" w:eastAsia="Times New Roman" w:hAnsi="Calibri" w:cs="Calibri"/>
          <w:color w:val="000000"/>
        </w:rPr>
        <w:t>atención</w:t>
      </w:r>
      <w:r w:rsidRPr="00714BB0">
        <w:rPr>
          <w:rFonts w:ascii="Calibri" w:eastAsia="Times New Roman" w:hAnsi="Calibri" w:cs="Calibri"/>
          <w:color w:val="000000"/>
        </w:rPr>
        <w:t xml:space="preserve"> en el periodo)</w:t>
      </w:r>
    </w:p>
    <w:p w14:paraId="5C72D601" w14:textId="77777777" w:rsidR="00714BB0" w:rsidRPr="00CB462D" w:rsidRDefault="00714BB0" w:rsidP="00714BB0">
      <w:pPr>
        <w:shd w:val="clear" w:color="auto" w:fill="FFFFFF"/>
        <w:spacing w:after="0" w:line="240" w:lineRule="auto"/>
        <w:ind w:left="408"/>
        <w:rPr>
          <w:rFonts w:eastAsia="Times New Roman" w:cstheme="minorHAnsi"/>
          <w:color w:val="201F1E"/>
        </w:rPr>
      </w:pPr>
    </w:p>
    <w:tbl>
      <w:tblPr>
        <w:tblW w:w="9218" w:type="dxa"/>
        <w:tblInd w:w="-10" w:type="dxa"/>
        <w:tblCellMar>
          <w:left w:w="70" w:type="dxa"/>
          <w:right w:w="70" w:type="dxa"/>
        </w:tblCellMar>
        <w:tblLook w:val="04A0" w:firstRow="1" w:lastRow="0" w:firstColumn="1" w:lastColumn="0" w:noHBand="0" w:noVBand="1"/>
      </w:tblPr>
      <w:tblGrid>
        <w:gridCol w:w="709"/>
        <w:gridCol w:w="1360"/>
        <w:gridCol w:w="1240"/>
        <w:gridCol w:w="1240"/>
        <w:gridCol w:w="1405"/>
        <w:gridCol w:w="1276"/>
        <w:gridCol w:w="1134"/>
        <w:gridCol w:w="854"/>
      </w:tblGrid>
      <w:tr w:rsidR="00350F23" w:rsidRPr="00A0565D" w14:paraId="03A9847B" w14:textId="77777777" w:rsidTr="00350F23">
        <w:trPr>
          <w:trHeight w:val="618"/>
        </w:trPr>
        <w:tc>
          <w:tcPr>
            <w:tcW w:w="2069" w:type="dxa"/>
            <w:gridSpan w:val="2"/>
            <w:tcBorders>
              <w:top w:val="single" w:sz="8" w:space="0" w:color="auto"/>
              <w:left w:val="single" w:sz="8" w:space="0" w:color="auto"/>
              <w:bottom w:val="single" w:sz="8" w:space="0" w:color="auto"/>
              <w:right w:val="single" w:sz="4" w:space="0" w:color="auto"/>
            </w:tcBorders>
            <w:shd w:val="clear" w:color="DDEBF7" w:fill="DDEBF7"/>
            <w:vAlign w:val="center"/>
            <w:hideMark/>
          </w:tcPr>
          <w:p w14:paraId="650CEA00" w14:textId="77777777" w:rsidR="00A0565D" w:rsidRPr="00A0565D" w:rsidRDefault="00A0565D" w:rsidP="00A0565D">
            <w:pPr>
              <w:spacing w:after="0" w:line="240" w:lineRule="auto"/>
              <w:ind w:left="-66"/>
              <w:jc w:val="center"/>
              <w:rPr>
                <w:rFonts w:ascii="Calibri" w:eastAsia="Times New Roman" w:hAnsi="Calibri" w:cs="Calibri"/>
                <w:b/>
                <w:bCs/>
                <w:color w:val="000000"/>
                <w:sz w:val="16"/>
                <w:szCs w:val="16"/>
              </w:rPr>
            </w:pPr>
            <w:r w:rsidRPr="00A0565D">
              <w:rPr>
                <w:rFonts w:ascii="Calibri" w:eastAsia="Times New Roman" w:hAnsi="Calibri" w:cs="Calibri"/>
                <w:b/>
                <w:bCs/>
                <w:color w:val="000000"/>
                <w:sz w:val="16"/>
                <w:szCs w:val="16"/>
              </w:rPr>
              <w:t>Modelo</w:t>
            </w:r>
            <w:r w:rsidRPr="00A0565D">
              <w:rPr>
                <w:rFonts w:ascii="Calibri" w:eastAsia="Times New Roman" w:hAnsi="Calibri" w:cs="Calibri"/>
                <w:b/>
                <w:bCs/>
                <w:color w:val="000000"/>
                <w:sz w:val="16"/>
                <w:szCs w:val="16"/>
              </w:rPr>
              <w:br/>
              <w:t>Anidado</w:t>
            </w:r>
          </w:p>
        </w:tc>
        <w:tc>
          <w:tcPr>
            <w:tcW w:w="1240" w:type="dxa"/>
            <w:tcBorders>
              <w:top w:val="single" w:sz="8" w:space="0" w:color="auto"/>
              <w:left w:val="single" w:sz="4" w:space="0" w:color="auto"/>
              <w:bottom w:val="single" w:sz="8" w:space="0" w:color="auto"/>
              <w:right w:val="single" w:sz="4" w:space="0" w:color="auto"/>
            </w:tcBorders>
            <w:shd w:val="clear" w:color="auto" w:fill="B8CCE4" w:themeFill="accent1" w:themeFillTint="66"/>
            <w:vAlign w:val="bottom"/>
            <w:hideMark/>
          </w:tcPr>
          <w:p w14:paraId="3B79E5A8" w14:textId="77777777" w:rsidR="00A0565D" w:rsidRPr="00A0565D" w:rsidRDefault="00A0565D" w:rsidP="00A0565D">
            <w:pPr>
              <w:spacing w:after="0" w:line="240" w:lineRule="auto"/>
              <w:rPr>
                <w:rFonts w:ascii="Calibri" w:eastAsia="Times New Roman" w:hAnsi="Calibri" w:cs="Calibri"/>
                <w:b/>
                <w:bCs/>
                <w:color w:val="000000"/>
                <w:sz w:val="16"/>
                <w:szCs w:val="16"/>
              </w:rPr>
            </w:pPr>
            <w:r w:rsidRPr="00A0565D">
              <w:rPr>
                <w:rFonts w:ascii="Calibri" w:eastAsia="Times New Roman" w:hAnsi="Calibri" w:cs="Calibri"/>
                <w:b/>
                <w:bCs/>
                <w:color w:val="000000"/>
                <w:sz w:val="16"/>
                <w:szCs w:val="16"/>
              </w:rPr>
              <w:t>MCA - MEDIDA CAUTELAR AMBULATORIA</w:t>
            </w:r>
          </w:p>
        </w:tc>
        <w:tc>
          <w:tcPr>
            <w:tcW w:w="1240" w:type="dxa"/>
            <w:tcBorders>
              <w:top w:val="single" w:sz="8" w:space="0" w:color="auto"/>
              <w:left w:val="nil"/>
              <w:bottom w:val="single" w:sz="8" w:space="0" w:color="auto"/>
              <w:right w:val="single" w:sz="4" w:space="0" w:color="auto"/>
            </w:tcBorders>
            <w:shd w:val="clear" w:color="auto" w:fill="B8CCE4" w:themeFill="accent1" w:themeFillTint="66"/>
            <w:vAlign w:val="bottom"/>
            <w:hideMark/>
          </w:tcPr>
          <w:p w14:paraId="4E6C27D6" w14:textId="77777777" w:rsidR="00A0565D" w:rsidRPr="00A0565D" w:rsidRDefault="00A0565D" w:rsidP="00A0565D">
            <w:pPr>
              <w:spacing w:after="0" w:line="240" w:lineRule="auto"/>
              <w:rPr>
                <w:rFonts w:ascii="Calibri" w:eastAsia="Times New Roman" w:hAnsi="Calibri" w:cs="Calibri"/>
                <w:b/>
                <w:bCs/>
                <w:color w:val="000000"/>
                <w:sz w:val="16"/>
                <w:szCs w:val="16"/>
              </w:rPr>
            </w:pPr>
            <w:r w:rsidRPr="00A0565D">
              <w:rPr>
                <w:rFonts w:ascii="Calibri" w:eastAsia="Times New Roman" w:hAnsi="Calibri" w:cs="Calibri"/>
                <w:b/>
                <w:bCs/>
                <w:color w:val="000000"/>
                <w:sz w:val="16"/>
                <w:szCs w:val="16"/>
              </w:rPr>
              <w:t>PLA - PROGRAMA DE LIBERTAD ASISTIDA</w:t>
            </w:r>
          </w:p>
        </w:tc>
        <w:tc>
          <w:tcPr>
            <w:tcW w:w="1405" w:type="dxa"/>
            <w:tcBorders>
              <w:top w:val="single" w:sz="8" w:space="0" w:color="auto"/>
              <w:left w:val="nil"/>
              <w:bottom w:val="single" w:sz="8" w:space="0" w:color="auto"/>
              <w:right w:val="single" w:sz="4" w:space="0" w:color="auto"/>
            </w:tcBorders>
            <w:shd w:val="clear" w:color="auto" w:fill="B8CCE4" w:themeFill="accent1" w:themeFillTint="66"/>
            <w:vAlign w:val="bottom"/>
            <w:hideMark/>
          </w:tcPr>
          <w:p w14:paraId="2641135C" w14:textId="77777777" w:rsidR="00A0565D" w:rsidRPr="00A0565D" w:rsidRDefault="00A0565D" w:rsidP="00A0565D">
            <w:pPr>
              <w:spacing w:after="0" w:line="240" w:lineRule="auto"/>
              <w:rPr>
                <w:rFonts w:ascii="Calibri" w:eastAsia="Times New Roman" w:hAnsi="Calibri" w:cs="Calibri"/>
                <w:b/>
                <w:bCs/>
                <w:color w:val="000000"/>
                <w:sz w:val="16"/>
                <w:szCs w:val="16"/>
              </w:rPr>
            </w:pPr>
            <w:r w:rsidRPr="00A0565D">
              <w:rPr>
                <w:rFonts w:ascii="Calibri" w:eastAsia="Times New Roman" w:hAnsi="Calibri" w:cs="Calibri"/>
                <w:b/>
                <w:bCs/>
                <w:color w:val="000000"/>
                <w:sz w:val="16"/>
                <w:szCs w:val="16"/>
              </w:rPr>
              <w:t>PLE - PROGRAMA DE LIBERTAD ASISTIDA ESPECIAL</w:t>
            </w:r>
          </w:p>
        </w:tc>
        <w:tc>
          <w:tcPr>
            <w:tcW w:w="1276" w:type="dxa"/>
            <w:tcBorders>
              <w:top w:val="single" w:sz="8" w:space="0" w:color="auto"/>
              <w:left w:val="nil"/>
              <w:bottom w:val="single" w:sz="8" w:space="0" w:color="auto"/>
              <w:right w:val="single" w:sz="4" w:space="0" w:color="auto"/>
            </w:tcBorders>
            <w:shd w:val="clear" w:color="auto" w:fill="B8CCE4" w:themeFill="accent1" w:themeFillTint="66"/>
            <w:vAlign w:val="bottom"/>
            <w:hideMark/>
          </w:tcPr>
          <w:p w14:paraId="2990895D" w14:textId="77777777" w:rsidR="00A0565D" w:rsidRPr="00A0565D" w:rsidRDefault="00A0565D" w:rsidP="00A0565D">
            <w:pPr>
              <w:spacing w:after="0" w:line="240" w:lineRule="auto"/>
              <w:rPr>
                <w:rFonts w:ascii="Calibri" w:eastAsia="Times New Roman" w:hAnsi="Calibri" w:cs="Calibri"/>
                <w:b/>
                <w:bCs/>
                <w:color w:val="000000"/>
                <w:sz w:val="16"/>
                <w:szCs w:val="16"/>
              </w:rPr>
            </w:pPr>
            <w:r w:rsidRPr="00A0565D">
              <w:rPr>
                <w:rFonts w:ascii="Calibri" w:eastAsia="Times New Roman" w:hAnsi="Calibri" w:cs="Calibri"/>
                <w:b/>
                <w:bCs/>
                <w:color w:val="000000"/>
                <w:sz w:val="16"/>
                <w:szCs w:val="16"/>
              </w:rPr>
              <w:t>PSA - PROGRAMA DE SALIDAS ALTERNATIVAS</w:t>
            </w:r>
          </w:p>
        </w:tc>
        <w:tc>
          <w:tcPr>
            <w:tcW w:w="1134" w:type="dxa"/>
            <w:tcBorders>
              <w:top w:val="single" w:sz="8" w:space="0" w:color="auto"/>
              <w:left w:val="nil"/>
              <w:bottom w:val="single" w:sz="8" w:space="0" w:color="auto"/>
              <w:right w:val="single" w:sz="4" w:space="0" w:color="auto"/>
            </w:tcBorders>
            <w:shd w:val="clear" w:color="auto" w:fill="B8CCE4" w:themeFill="accent1" w:themeFillTint="66"/>
            <w:vAlign w:val="bottom"/>
            <w:hideMark/>
          </w:tcPr>
          <w:p w14:paraId="28F27F91" w14:textId="17AEACF9" w:rsidR="00A0565D" w:rsidRPr="00A0565D" w:rsidRDefault="00A0565D" w:rsidP="00A0565D">
            <w:pPr>
              <w:spacing w:after="0" w:line="240" w:lineRule="auto"/>
              <w:rPr>
                <w:rFonts w:ascii="Calibri" w:eastAsia="Times New Roman" w:hAnsi="Calibri" w:cs="Calibri"/>
                <w:b/>
                <w:bCs/>
                <w:color w:val="000000"/>
                <w:sz w:val="16"/>
                <w:szCs w:val="16"/>
              </w:rPr>
            </w:pPr>
            <w:r w:rsidRPr="00A0565D">
              <w:rPr>
                <w:rFonts w:ascii="Calibri" w:eastAsia="Times New Roman" w:hAnsi="Calibri" w:cs="Calibri"/>
                <w:b/>
                <w:bCs/>
                <w:color w:val="000000"/>
                <w:sz w:val="16"/>
                <w:szCs w:val="16"/>
              </w:rPr>
              <w:t xml:space="preserve">SBC - SERVICIOS EN BENEFICIO DE COMUNIDAD </w:t>
            </w:r>
          </w:p>
        </w:tc>
        <w:tc>
          <w:tcPr>
            <w:tcW w:w="854" w:type="dxa"/>
            <w:tcBorders>
              <w:top w:val="single" w:sz="8" w:space="0" w:color="auto"/>
              <w:left w:val="nil"/>
              <w:bottom w:val="single" w:sz="8" w:space="0" w:color="auto"/>
              <w:right w:val="single" w:sz="8" w:space="0" w:color="auto"/>
            </w:tcBorders>
            <w:shd w:val="clear" w:color="DDEBF7" w:fill="DDEBF7"/>
            <w:noWrap/>
            <w:vAlign w:val="bottom"/>
            <w:hideMark/>
          </w:tcPr>
          <w:p w14:paraId="7A149BCA" w14:textId="77777777" w:rsidR="00A0565D" w:rsidRPr="00A0565D" w:rsidRDefault="00A0565D" w:rsidP="00A0565D">
            <w:pPr>
              <w:spacing w:after="0" w:line="240" w:lineRule="auto"/>
              <w:rPr>
                <w:rFonts w:ascii="Calibri" w:eastAsia="Times New Roman" w:hAnsi="Calibri" w:cs="Calibri"/>
                <w:b/>
                <w:bCs/>
                <w:color w:val="000000"/>
                <w:sz w:val="16"/>
                <w:szCs w:val="16"/>
              </w:rPr>
            </w:pPr>
            <w:r w:rsidRPr="00A0565D">
              <w:rPr>
                <w:rFonts w:ascii="Calibri" w:eastAsia="Times New Roman" w:hAnsi="Calibri" w:cs="Calibri"/>
                <w:b/>
                <w:bCs/>
                <w:color w:val="000000"/>
                <w:sz w:val="16"/>
                <w:szCs w:val="16"/>
              </w:rPr>
              <w:t>Total general</w:t>
            </w:r>
          </w:p>
        </w:tc>
      </w:tr>
      <w:tr w:rsidR="00350F23" w:rsidRPr="00A0565D" w14:paraId="437E37B4" w14:textId="77777777" w:rsidTr="00350F23">
        <w:trPr>
          <w:trHeight w:val="246"/>
        </w:trPr>
        <w:tc>
          <w:tcPr>
            <w:tcW w:w="709" w:type="dxa"/>
            <w:vMerge w:val="restart"/>
            <w:tcBorders>
              <w:top w:val="nil"/>
              <w:left w:val="single" w:sz="8" w:space="0" w:color="auto"/>
              <w:bottom w:val="single" w:sz="8" w:space="0" w:color="000000"/>
              <w:right w:val="single" w:sz="8" w:space="0" w:color="auto"/>
            </w:tcBorders>
            <w:shd w:val="clear" w:color="DDEBF7" w:fill="DDEBF7"/>
            <w:noWrap/>
            <w:vAlign w:val="center"/>
            <w:hideMark/>
          </w:tcPr>
          <w:p w14:paraId="194C0BF9" w14:textId="77777777" w:rsidR="00A0565D" w:rsidRPr="00A0565D" w:rsidRDefault="00A0565D" w:rsidP="00A0565D">
            <w:pPr>
              <w:spacing w:after="0" w:line="240" w:lineRule="auto"/>
              <w:ind w:left="-66"/>
              <w:jc w:val="center"/>
              <w:rPr>
                <w:rFonts w:ascii="Calibri" w:eastAsia="Times New Roman" w:hAnsi="Calibri" w:cs="Calibri"/>
                <w:b/>
                <w:bCs/>
                <w:color w:val="000000"/>
                <w:sz w:val="16"/>
                <w:szCs w:val="16"/>
              </w:rPr>
            </w:pPr>
            <w:r w:rsidRPr="00A0565D">
              <w:rPr>
                <w:rFonts w:ascii="Calibri" w:eastAsia="Times New Roman" w:hAnsi="Calibri" w:cs="Calibri"/>
                <w:b/>
                <w:bCs/>
                <w:color w:val="000000"/>
                <w:sz w:val="16"/>
                <w:szCs w:val="16"/>
              </w:rPr>
              <w:t>Region</w:t>
            </w:r>
          </w:p>
        </w:tc>
        <w:tc>
          <w:tcPr>
            <w:tcW w:w="1360" w:type="dxa"/>
            <w:tcBorders>
              <w:top w:val="nil"/>
              <w:left w:val="nil"/>
              <w:bottom w:val="single" w:sz="8" w:space="0" w:color="auto"/>
              <w:right w:val="nil"/>
            </w:tcBorders>
            <w:shd w:val="clear" w:color="DDEBF7" w:fill="DDEBF7"/>
            <w:vAlign w:val="center"/>
            <w:hideMark/>
          </w:tcPr>
          <w:p w14:paraId="15740628" w14:textId="64459FFE" w:rsidR="00A0565D" w:rsidRPr="00A0565D" w:rsidRDefault="00A0565D" w:rsidP="00A0565D">
            <w:pPr>
              <w:spacing w:after="0" w:line="240" w:lineRule="auto"/>
              <w:ind w:left="-66"/>
              <w:jc w:val="center"/>
              <w:rPr>
                <w:rFonts w:ascii="Calibri" w:eastAsia="Times New Roman" w:hAnsi="Calibri" w:cs="Calibri"/>
                <w:b/>
                <w:bCs/>
                <w:color w:val="000000"/>
                <w:sz w:val="16"/>
                <w:szCs w:val="16"/>
              </w:rPr>
            </w:pPr>
            <w:r w:rsidRPr="00A0565D">
              <w:rPr>
                <w:rFonts w:ascii="Calibri" w:eastAsia="Times New Roman" w:hAnsi="Calibri" w:cs="Calibri"/>
                <w:b/>
                <w:bCs/>
                <w:color w:val="000000"/>
                <w:sz w:val="16"/>
                <w:szCs w:val="16"/>
              </w:rPr>
              <w:t xml:space="preserve">ARICA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F1CF6F0" w14:textId="77777777" w:rsidR="00A0565D" w:rsidRPr="00A0565D" w:rsidRDefault="00A0565D" w:rsidP="00E51732">
            <w:pPr>
              <w:spacing w:after="0" w:line="240" w:lineRule="auto"/>
              <w:jc w:val="center"/>
              <w:rPr>
                <w:rFonts w:ascii="Calibri" w:eastAsia="Times New Roman" w:hAnsi="Calibri" w:cs="Calibri"/>
                <w:color w:val="000000"/>
                <w:sz w:val="16"/>
                <w:szCs w:val="16"/>
              </w:rPr>
            </w:pPr>
            <w:r w:rsidRPr="00A0565D">
              <w:rPr>
                <w:rFonts w:ascii="Calibri" w:eastAsia="Times New Roman" w:hAnsi="Calibri" w:cs="Calibri"/>
                <w:color w:val="000000"/>
                <w:sz w:val="16"/>
                <w:szCs w:val="16"/>
              </w:rPr>
              <w:t>22</w:t>
            </w:r>
          </w:p>
        </w:tc>
        <w:tc>
          <w:tcPr>
            <w:tcW w:w="1240" w:type="dxa"/>
            <w:tcBorders>
              <w:top w:val="nil"/>
              <w:left w:val="nil"/>
              <w:bottom w:val="single" w:sz="4" w:space="0" w:color="auto"/>
              <w:right w:val="single" w:sz="4" w:space="0" w:color="auto"/>
            </w:tcBorders>
            <w:shd w:val="clear" w:color="auto" w:fill="auto"/>
            <w:noWrap/>
            <w:vAlign w:val="center"/>
            <w:hideMark/>
          </w:tcPr>
          <w:p w14:paraId="353A16D3" w14:textId="05B97616" w:rsidR="00A0565D" w:rsidRPr="00A0565D" w:rsidRDefault="00A0565D" w:rsidP="00E51732">
            <w:pPr>
              <w:spacing w:after="0" w:line="240" w:lineRule="auto"/>
              <w:jc w:val="center"/>
              <w:rPr>
                <w:rFonts w:ascii="Calibri" w:eastAsia="Times New Roman" w:hAnsi="Calibri" w:cs="Calibri"/>
                <w:color w:val="000000"/>
                <w:sz w:val="16"/>
                <w:szCs w:val="16"/>
              </w:rPr>
            </w:pPr>
          </w:p>
        </w:tc>
        <w:tc>
          <w:tcPr>
            <w:tcW w:w="1405" w:type="dxa"/>
            <w:tcBorders>
              <w:top w:val="nil"/>
              <w:left w:val="nil"/>
              <w:bottom w:val="single" w:sz="4" w:space="0" w:color="auto"/>
              <w:right w:val="single" w:sz="4" w:space="0" w:color="auto"/>
            </w:tcBorders>
            <w:shd w:val="clear" w:color="auto" w:fill="auto"/>
            <w:noWrap/>
            <w:vAlign w:val="center"/>
            <w:hideMark/>
          </w:tcPr>
          <w:p w14:paraId="108A7AFE" w14:textId="36F3E7E2" w:rsidR="00A0565D" w:rsidRPr="00A0565D" w:rsidRDefault="00A0565D" w:rsidP="00E51732">
            <w:pPr>
              <w:spacing w:after="0" w:line="240" w:lineRule="auto"/>
              <w:jc w:val="center"/>
              <w:rPr>
                <w:rFonts w:ascii="Calibri" w:eastAsia="Times New Roman" w:hAnsi="Calibri" w:cs="Calibri"/>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center"/>
            <w:hideMark/>
          </w:tcPr>
          <w:p w14:paraId="2B9D09B0" w14:textId="77777777" w:rsidR="00A0565D" w:rsidRPr="00A0565D" w:rsidRDefault="00A0565D" w:rsidP="00E51732">
            <w:pPr>
              <w:spacing w:after="0" w:line="240" w:lineRule="auto"/>
              <w:jc w:val="center"/>
              <w:rPr>
                <w:rFonts w:ascii="Calibri" w:eastAsia="Times New Roman" w:hAnsi="Calibri" w:cs="Calibri"/>
                <w:color w:val="000000"/>
                <w:sz w:val="16"/>
                <w:szCs w:val="16"/>
              </w:rPr>
            </w:pPr>
            <w:r w:rsidRPr="00A0565D">
              <w:rPr>
                <w:rFonts w:ascii="Calibri" w:eastAsia="Times New Roman" w:hAnsi="Calibri" w:cs="Calibri"/>
                <w:color w:val="000000"/>
                <w:sz w:val="16"/>
                <w:szCs w:val="16"/>
              </w:rPr>
              <w:t>20</w:t>
            </w:r>
          </w:p>
        </w:tc>
        <w:tc>
          <w:tcPr>
            <w:tcW w:w="1134" w:type="dxa"/>
            <w:tcBorders>
              <w:top w:val="nil"/>
              <w:left w:val="nil"/>
              <w:bottom w:val="single" w:sz="4" w:space="0" w:color="auto"/>
              <w:right w:val="single" w:sz="4" w:space="0" w:color="auto"/>
            </w:tcBorders>
            <w:shd w:val="clear" w:color="auto" w:fill="auto"/>
            <w:noWrap/>
            <w:vAlign w:val="center"/>
            <w:hideMark/>
          </w:tcPr>
          <w:p w14:paraId="42896D3E" w14:textId="77777777" w:rsidR="00A0565D" w:rsidRPr="00A0565D" w:rsidRDefault="00A0565D" w:rsidP="00E51732">
            <w:pPr>
              <w:spacing w:after="0" w:line="240" w:lineRule="auto"/>
              <w:jc w:val="center"/>
              <w:rPr>
                <w:rFonts w:ascii="Calibri" w:eastAsia="Times New Roman" w:hAnsi="Calibri" w:cs="Calibri"/>
                <w:color w:val="000000"/>
                <w:sz w:val="16"/>
                <w:szCs w:val="16"/>
              </w:rPr>
            </w:pPr>
            <w:r w:rsidRPr="00A0565D">
              <w:rPr>
                <w:rFonts w:ascii="Calibri" w:eastAsia="Times New Roman" w:hAnsi="Calibri" w:cs="Calibri"/>
                <w:color w:val="000000"/>
                <w:sz w:val="16"/>
                <w:szCs w:val="16"/>
              </w:rPr>
              <w:t>1</w:t>
            </w:r>
          </w:p>
        </w:tc>
        <w:tc>
          <w:tcPr>
            <w:tcW w:w="854" w:type="dxa"/>
            <w:tcBorders>
              <w:top w:val="nil"/>
              <w:left w:val="nil"/>
              <w:bottom w:val="single" w:sz="8" w:space="0" w:color="auto"/>
              <w:right w:val="single" w:sz="8" w:space="0" w:color="auto"/>
            </w:tcBorders>
            <w:shd w:val="clear" w:color="DDEBF7" w:fill="DDEBF7"/>
            <w:noWrap/>
            <w:vAlign w:val="center"/>
            <w:hideMark/>
          </w:tcPr>
          <w:p w14:paraId="2D30C83B" w14:textId="77777777" w:rsidR="00A0565D" w:rsidRPr="00A0565D" w:rsidRDefault="00A0565D" w:rsidP="00E51732">
            <w:pPr>
              <w:spacing w:after="0" w:line="240" w:lineRule="auto"/>
              <w:jc w:val="center"/>
              <w:rPr>
                <w:rFonts w:ascii="Calibri" w:eastAsia="Times New Roman" w:hAnsi="Calibri" w:cs="Calibri"/>
                <w:b/>
                <w:bCs/>
                <w:color w:val="000000"/>
                <w:sz w:val="16"/>
                <w:szCs w:val="16"/>
              </w:rPr>
            </w:pPr>
            <w:r w:rsidRPr="00A0565D">
              <w:rPr>
                <w:rFonts w:ascii="Calibri" w:eastAsia="Times New Roman" w:hAnsi="Calibri" w:cs="Calibri"/>
                <w:b/>
                <w:bCs/>
                <w:color w:val="000000"/>
                <w:sz w:val="16"/>
                <w:szCs w:val="16"/>
              </w:rPr>
              <w:t>43</w:t>
            </w:r>
          </w:p>
        </w:tc>
      </w:tr>
      <w:tr w:rsidR="00350F23" w:rsidRPr="00A0565D" w14:paraId="4E4E7E3D" w14:textId="77777777" w:rsidTr="00350F23">
        <w:trPr>
          <w:trHeight w:val="210"/>
        </w:trPr>
        <w:tc>
          <w:tcPr>
            <w:tcW w:w="709" w:type="dxa"/>
            <w:vMerge/>
            <w:tcBorders>
              <w:top w:val="nil"/>
              <w:left w:val="single" w:sz="8" w:space="0" w:color="auto"/>
              <w:bottom w:val="single" w:sz="8" w:space="0" w:color="000000"/>
              <w:right w:val="single" w:sz="8" w:space="0" w:color="auto"/>
            </w:tcBorders>
            <w:vAlign w:val="center"/>
            <w:hideMark/>
          </w:tcPr>
          <w:p w14:paraId="5C2BDE0A" w14:textId="77777777" w:rsidR="00A0565D" w:rsidRPr="00A0565D" w:rsidRDefault="00A0565D" w:rsidP="00A0565D">
            <w:pPr>
              <w:spacing w:after="0" w:line="240" w:lineRule="auto"/>
              <w:ind w:left="-66"/>
              <w:rPr>
                <w:rFonts w:ascii="Calibri" w:eastAsia="Times New Roman" w:hAnsi="Calibri" w:cs="Calibri"/>
                <w:b/>
                <w:bCs/>
                <w:color w:val="000000"/>
                <w:sz w:val="16"/>
                <w:szCs w:val="16"/>
              </w:rPr>
            </w:pPr>
          </w:p>
        </w:tc>
        <w:tc>
          <w:tcPr>
            <w:tcW w:w="1360" w:type="dxa"/>
            <w:tcBorders>
              <w:top w:val="single" w:sz="4" w:space="0" w:color="auto"/>
              <w:left w:val="nil"/>
              <w:bottom w:val="single" w:sz="8" w:space="0" w:color="auto"/>
              <w:right w:val="nil"/>
            </w:tcBorders>
            <w:shd w:val="clear" w:color="DDEBF7" w:fill="DDEBF7"/>
            <w:vAlign w:val="center"/>
            <w:hideMark/>
          </w:tcPr>
          <w:p w14:paraId="19F203D2" w14:textId="77777777" w:rsidR="00A0565D" w:rsidRPr="00A0565D" w:rsidRDefault="00A0565D" w:rsidP="00A0565D">
            <w:pPr>
              <w:spacing w:after="0" w:line="240" w:lineRule="auto"/>
              <w:ind w:left="-66"/>
              <w:jc w:val="center"/>
              <w:rPr>
                <w:rFonts w:ascii="Calibri" w:eastAsia="Times New Roman" w:hAnsi="Calibri" w:cs="Calibri"/>
                <w:b/>
                <w:bCs/>
                <w:color w:val="000000"/>
                <w:sz w:val="16"/>
                <w:szCs w:val="16"/>
              </w:rPr>
            </w:pPr>
            <w:r w:rsidRPr="00A0565D">
              <w:rPr>
                <w:rFonts w:ascii="Calibri" w:eastAsia="Times New Roman" w:hAnsi="Calibri" w:cs="Calibri"/>
                <w:b/>
                <w:bCs/>
                <w:color w:val="000000"/>
                <w:sz w:val="16"/>
                <w:szCs w:val="16"/>
              </w:rPr>
              <w:t>ANTOFAGASTA</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4894F20" w14:textId="77777777" w:rsidR="00A0565D" w:rsidRPr="00A0565D" w:rsidRDefault="00A0565D" w:rsidP="00E51732">
            <w:pPr>
              <w:spacing w:after="0" w:line="240" w:lineRule="auto"/>
              <w:jc w:val="center"/>
              <w:rPr>
                <w:rFonts w:ascii="Calibri" w:eastAsia="Times New Roman" w:hAnsi="Calibri" w:cs="Calibri"/>
                <w:color w:val="000000"/>
                <w:sz w:val="16"/>
                <w:szCs w:val="16"/>
              </w:rPr>
            </w:pPr>
            <w:r w:rsidRPr="00A0565D">
              <w:rPr>
                <w:rFonts w:ascii="Calibri" w:eastAsia="Times New Roman" w:hAnsi="Calibri" w:cs="Calibri"/>
                <w:color w:val="000000"/>
                <w:sz w:val="16"/>
                <w:szCs w:val="16"/>
              </w:rPr>
              <w:t>17</w:t>
            </w:r>
          </w:p>
        </w:tc>
        <w:tc>
          <w:tcPr>
            <w:tcW w:w="1240" w:type="dxa"/>
            <w:tcBorders>
              <w:top w:val="nil"/>
              <w:left w:val="nil"/>
              <w:bottom w:val="single" w:sz="4" w:space="0" w:color="auto"/>
              <w:right w:val="single" w:sz="4" w:space="0" w:color="auto"/>
            </w:tcBorders>
            <w:shd w:val="clear" w:color="auto" w:fill="auto"/>
            <w:noWrap/>
            <w:vAlign w:val="center"/>
            <w:hideMark/>
          </w:tcPr>
          <w:p w14:paraId="52AD7589" w14:textId="77777777" w:rsidR="00A0565D" w:rsidRPr="00A0565D" w:rsidRDefault="00A0565D" w:rsidP="00E51732">
            <w:pPr>
              <w:spacing w:after="0" w:line="240" w:lineRule="auto"/>
              <w:jc w:val="center"/>
              <w:rPr>
                <w:rFonts w:ascii="Calibri" w:eastAsia="Times New Roman" w:hAnsi="Calibri" w:cs="Calibri"/>
                <w:color w:val="000000"/>
                <w:sz w:val="16"/>
                <w:szCs w:val="16"/>
              </w:rPr>
            </w:pPr>
            <w:r w:rsidRPr="00A0565D">
              <w:rPr>
                <w:rFonts w:ascii="Calibri" w:eastAsia="Times New Roman" w:hAnsi="Calibri" w:cs="Calibri"/>
                <w:color w:val="000000"/>
                <w:sz w:val="16"/>
                <w:szCs w:val="16"/>
              </w:rPr>
              <w:t>12</w:t>
            </w:r>
          </w:p>
        </w:tc>
        <w:tc>
          <w:tcPr>
            <w:tcW w:w="1405" w:type="dxa"/>
            <w:tcBorders>
              <w:top w:val="nil"/>
              <w:left w:val="nil"/>
              <w:bottom w:val="single" w:sz="4" w:space="0" w:color="auto"/>
              <w:right w:val="single" w:sz="4" w:space="0" w:color="auto"/>
            </w:tcBorders>
            <w:shd w:val="clear" w:color="auto" w:fill="auto"/>
            <w:noWrap/>
            <w:vAlign w:val="center"/>
            <w:hideMark/>
          </w:tcPr>
          <w:p w14:paraId="6382ECCC" w14:textId="77777777" w:rsidR="00A0565D" w:rsidRPr="00A0565D" w:rsidRDefault="00A0565D" w:rsidP="00E51732">
            <w:pPr>
              <w:spacing w:after="0" w:line="240" w:lineRule="auto"/>
              <w:jc w:val="center"/>
              <w:rPr>
                <w:rFonts w:ascii="Calibri" w:eastAsia="Times New Roman" w:hAnsi="Calibri" w:cs="Calibri"/>
                <w:color w:val="000000"/>
                <w:sz w:val="16"/>
                <w:szCs w:val="16"/>
              </w:rPr>
            </w:pPr>
            <w:r w:rsidRPr="00A0565D">
              <w:rPr>
                <w:rFonts w:ascii="Calibri" w:eastAsia="Times New Roman" w:hAnsi="Calibri" w:cs="Calibri"/>
                <w:color w:val="000000"/>
                <w:sz w:val="16"/>
                <w:szCs w:val="16"/>
              </w:rPr>
              <w:t>21</w:t>
            </w:r>
          </w:p>
        </w:tc>
        <w:tc>
          <w:tcPr>
            <w:tcW w:w="1276" w:type="dxa"/>
            <w:tcBorders>
              <w:top w:val="nil"/>
              <w:left w:val="nil"/>
              <w:bottom w:val="single" w:sz="4" w:space="0" w:color="auto"/>
              <w:right w:val="single" w:sz="4" w:space="0" w:color="auto"/>
            </w:tcBorders>
            <w:shd w:val="clear" w:color="auto" w:fill="auto"/>
            <w:noWrap/>
            <w:vAlign w:val="center"/>
            <w:hideMark/>
          </w:tcPr>
          <w:p w14:paraId="30C33AC2" w14:textId="77777777" w:rsidR="00A0565D" w:rsidRPr="00A0565D" w:rsidRDefault="00A0565D" w:rsidP="00E51732">
            <w:pPr>
              <w:spacing w:after="0" w:line="240" w:lineRule="auto"/>
              <w:jc w:val="center"/>
              <w:rPr>
                <w:rFonts w:ascii="Calibri" w:eastAsia="Times New Roman" w:hAnsi="Calibri" w:cs="Calibri"/>
                <w:color w:val="000000"/>
                <w:sz w:val="16"/>
                <w:szCs w:val="16"/>
              </w:rPr>
            </w:pPr>
            <w:r w:rsidRPr="00A0565D">
              <w:rPr>
                <w:rFonts w:ascii="Calibri" w:eastAsia="Times New Roman" w:hAnsi="Calibri" w:cs="Calibri"/>
                <w:color w:val="000000"/>
                <w:sz w:val="16"/>
                <w:szCs w:val="16"/>
              </w:rPr>
              <w:t>3</w:t>
            </w:r>
          </w:p>
        </w:tc>
        <w:tc>
          <w:tcPr>
            <w:tcW w:w="1134" w:type="dxa"/>
            <w:tcBorders>
              <w:top w:val="nil"/>
              <w:left w:val="nil"/>
              <w:bottom w:val="single" w:sz="4" w:space="0" w:color="auto"/>
              <w:right w:val="single" w:sz="4" w:space="0" w:color="auto"/>
            </w:tcBorders>
            <w:shd w:val="clear" w:color="auto" w:fill="auto"/>
            <w:noWrap/>
            <w:vAlign w:val="center"/>
            <w:hideMark/>
          </w:tcPr>
          <w:p w14:paraId="4CB1E67D" w14:textId="77777777" w:rsidR="00A0565D" w:rsidRPr="00A0565D" w:rsidRDefault="00A0565D" w:rsidP="00E51732">
            <w:pPr>
              <w:spacing w:after="0" w:line="240" w:lineRule="auto"/>
              <w:jc w:val="center"/>
              <w:rPr>
                <w:rFonts w:ascii="Calibri" w:eastAsia="Times New Roman" w:hAnsi="Calibri" w:cs="Calibri"/>
                <w:color w:val="000000"/>
                <w:sz w:val="16"/>
                <w:szCs w:val="16"/>
              </w:rPr>
            </w:pPr>
            <w:r w:rsidRPr="00A0565D">
              <w:rPr>
                <w:rFonts w:ascii="Calibri" w:eastAsia="Times New Roman" w:hAnsi="Calibri" w:cs="Calibri"/>
                <w:color w:val="000000"/>
                <w:sz w:val="16"/>
                <w:szCs w:val="16"/>
              </w:rPr>
              <w:t>1</w:t>
            </w:r>
          </w:p>
        </w:tc>
        <w:tc>
          <w:tcPr>
            <w:tcW w:w="854" w:type="dxa"/>
            <w:tcBorders>
              <w:top w:val="single" w:sz="4" w:space="0" w:color="auto"/>
              <w:left w:val="nil"/>
              <w:bottom w:val="single" w:sz="8" w:space="0" w:color="auto"/>
              <w:right w:val="single" w:sz="8" w:space="0" w:color="auto"/>
            </w:tcBorders>
            <w:shd w:val="clear" w:color="DDEBF7" w:fill="DDEBF7"/>
            <w:noWrap/>
            <w:vAlign w:val="center"/>
            <w:hideMark/>
          </w:tcPr>
          <w:p w14:paraId="5FE42439" w14:textId="77777777" w:rsidR="00A0565D" w:rsidRPr="00A0565D" w:rsidRDefault="00A0565D" w:rsidP="00E51732">
            <w:pPr>
              <w:spacing w:after="0" w:line="240" w:lineRule="auto"/>
              <w:jc w:val="center"/>
              <w:rPr>
                <w:rFonts w:ascii="Calibri" w:eastAsia="Times New Roman" w:hAnsi="Calibri" w:cs="Calibri"/>
                <w:b/>
                <w:bCs/>
                <w:color w:val="000000"/>
                <w:sz w:val="16"/>
                <w:szCs w:val="16"/>
              </w:rPr>
            </w:pPr>
            <w:r w:rsidRPr="00A0565D">
              <w:rPr>
                <w:rFonts w:ascii="Calibri" w:eastAsia="Times New Roman" w:hAnsi="Calibri" w:cs="Calibri"/>
                <w:b/>
                <w:bCs/>
                <w:color w:val="000000"/>
                <w:sz w:val="16"/>
                <w:szCs w:val="16"/>
              </w:rPr>
              <w:t>54</w:t>
            </w:r>
          </w:p>
        </w:tc>
      </w:tr>
      <w:tr w:rsidR="00350F23" w:rsidRPr="00A0565D" w14:paraId="588D6F0E" w14:textId="77777777" w:rsidTr="00350F23">
        <w:trPr>
          <w:trHeight w:val="228"/>
        </w:trPr>
        <w:tc>
          <w:tcPr>
            <w:tcW w:w="709" w:type="dxa"/>
            <w:vMerge/>
            <w:tcBorders>
              <w:top w:val="nil"/>
              <w:left w:val="single" w:sz="8" w:space="0" w:color="auto"/>
              <w:bottom w:val="single" w:sz="8" w:space="0" w:color="000000"/>
              <w:right w:val="single" w:sz="8" w:space="0" w:color="auto"/>
            </w:tcBorders>
            <w:vAlign w:val="center"/>
            <w:hideMark/>
          </w:tcPr>
          <w:p w14:paraId="344DDAB4" w14:textId="77777777" w:rsidR="00A0565D" w:rsidRPr="00A0565D" w:rsidRDefault="00A0565D" w:rsidP="00A0565D">
            <w:pPr>
              <w:spacing w:after="0" w:line="240" w:lineRule="auto"/>
              <w:ind w:left="-66"/>
              <w:rPr>
                <w:rFonts w:ascii="Calibri" w:eastAsia="Times New Roman" w:hAnsi="Calibri" w:cs="Calibri"/>
                <w:b/>
                <w:bCs/>
                <w:color w:val="000000"/>
                <w:sz w:val="16"/>
                <w:szCs w:val="16"/>
              </w:rPr>
            </w:pPr>
          </w:p>
        </w:tc>
        <w:tc>
          <w:tcPr>
            <w:tcW w:w="1360" w:type="dxa"/>
            <w:tcBorders>
              <w:top w:val="single" w:sz="4" w:space="0" w:color="auto"/>
              <w:left w:val="nil"/>
              <w:bottom w:val="single" w:sz="8" w:space="0" w:color="auto"/>
              <w:right w:val="nil"/>
            </w:tcBorders>
            <w:shd w:val="clear" w:color="DDEBF7" w:fill="DDEBF7"/>
            <w:vAlign w:val="center"/>
            <w:hideMark/>
          </w:tcPr>
          <w:p w14:paraId="29CBFE7D" w14:textId="77777777" w:rsidR="00A0565D" w:rsidRPr="00A0565D" w:rsidRDefault="00A0565D" w:rsidP="00A0565D">
            <w:pPr>
              <w:spacing w:after="0" w:line="240" w:lineRule="auto"/>
              <w:ind w:left="-66"/>
              <w:jc w:val="center"/>
              <w:rPr>
                <w:rFonts w:ascii="Calibri" w:eastAsia="Times New Roman" w:hAnsi="Calibri" w:cs="Calibri"/>
                <w:b/>
                <w:bCs/>
                <w:color w:val="000000"/>
                <w:sz w:val="16"/>
                <w:szCs w:val="16"/>
              </w:rPr>
            </w:pPr>
            <w:r w:rsidRPr="00A0565D">
              <w:rPr>
                <w:rFonts w:ascii="Calibri" w:eastAsia="Times New Roman" w:hAnsi="Calibri" w:cs="Calibri"/>
                <w:b/>
                <w:bCs/>
                <w:color w:val="000000"/>
                <w:sz w:val="16"/>
                <w:szCs w:val="16"/>
              </w:rPr>
              <w:t>COQUIMBO</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1EEC5BF" w14:textId="77777777" w:rsidR="00A0565D" w:rsidRPr="00A0565D" w:rsidRDefault="00A0565D" w:rsidP="00E51732">
            <w:pPr>
              <w:spacing w:after="0" w:line="240" w:lineRule="auto"/>
              <w:jc w:val="center"/>
              <w:rPr>
                <w:rFonts w:ascii="Calibri" w:eastAsia="Times New Roman" w:hAnsi="Calibri" w:cs="Calibri"/>
                <w:color w:val="000000"/>
                <w:sz w:val="16"/>
                <w:szCs w:val="16"/>
              </w:rPr>
            </w:pPr>
            <w:r w:rsidRPr="00A0565D">
              <w:rPr>
                <w:rFonts w:ascii="Calibri" w:eastAsia="Times New Roman" w:hAnsi="Calibri" w:cs="Calibri"/>
                <w:color w:val="000000"/>
                <w:sz w:val="16"/>
                <w:szCs w:val="16"/>
              </w:rPr>
              <w:t>34</w:t>
            </w:r>
          </w:p>
        </w:tc>
        <w:tc>
          <w:tcPr>
            <w:tcW w:w="1240" w:type="dxa"/>
            <w:tcBorders>
              <w:top w:val="nil"/>
              <w:left w:val="nil"/>
              <w:bottom w:val="single" w:sz="4" w:space="0" w:color="auto"/>
              <w:right w:val="single" w:sz="4" w:space="0" w:color="auto"/>
            </w:tcBorders>
            <w:shd w:val="clear" w:color="auto" w:fill="auto"/>
            <w:noWrap/>
            <w:vAlign w:val="center"/>
            <w:hideMark/>
          </w:tcPr>
          <w:p w14:paraId="1024FD0B" w14:textId="77777777" w:rsidR="00A0565D" w:rsidRPr="00A0565D" w:rsidRDefault="00A0565D" w:rsidP="00E51732">
            <w:pPr>
              <w:spacing w:after="0" w:line="240" w:lineRule="auto"/>
              <w:jc w:val="center"/>
              <w:rPr>
                <w:rFonts w:ascii="Calibri" w:eastAsia="Times New Roman" w:hAnsi="Calibri" w:cs="Calibri"/>
                <w:color w:val="000000"/>
                <w:sz w:val="16"/>
                <w:szCs w:val="16"/>
              </w:rPr>
            </w:pPr>
            <w:r w:rsidRPr="00A0565D">
              <w:rPr>
                <w:rFonts w:ascii="Calibri" w:eastAsia="Times New Roman" w:hAnsi="Calibri" w:cs="Calibri"/>
                <w:color w:val="000000"/>
                <w:sz w:val="16"/>
                <w:szCs w:val="16"/>
              </w:rPr>
              <w:t>57</w:t>
            </w:r>
          </w:p>
        </w:tc>
        <w:tc>
          <w:tcPr>
            <w:tcW w:w="1405" w:type="dxa"/>
            <w:tcBorders>
              <w:top w:val="nil"/>
              <w:left w:val="nil"/>
              <w:bottom w:val="single" w:sz="4" w:space="0" w:color="auto"/>
              <w:right w:val="single" w:sz="4" w:space="0" w:color="auto"/>
            </w:tcBorders>
            <w:shd w:val="clear" w:color="auto" w:fill="auto"/>
            <w:noWrap/>
            <w:vAlign w:val="center"/>
            <w:hideMark/>
          </w:tcPr>
          <w:p w14:paraId="760C3B80" w14:textId="77777777" w:rsidR="00A0565D" w:rsidRPr="00A0565D" w:rsidRDefault="00A0565D" w:rsidP="00E51732">
            <w:pPr>
              <w:spacing w:after="0" w:line="240" w:lineRule="auto"/>
              <w:jc w:val="center"/>
              <w:rPr>
                <w:rFonts w:ascii="Calibri" w:eastAsia="Times New Roman" w:hAnsi="Calibri" w:cs="Calibri"/>
                <w:color w:val="000000"/>
                <w:sz w:val="16"/>
                <w:szCs w:val="16"/>
              </w:rPr>
            </w:pPr>
            <w:r w:rsidRPr="00A0565D">
              <w:rPr>
                <w:rFonts w:ascii="Calibri" w:eastAsia="Times New Roman" w:hAnsi="Calibri" w:cs="Calibri"/>
                <w:color w:val="000000"/>
                <w:sz w:val="16"/>
                <w:szCs w:val="16"/>
              </w:rPr>
              <w:t>19</w:t>
            </w:r>
          </w:p>
        </w:tc>
        <w:tc>
          <w:tcPr>
            <w:tcW w:w="1276" w:type="dxa"/>
            <w:tcBorders>
              <w:top w:val="nil"/>
              <w:left w:val="nil"/>
              <w:bottom w:val="single" w:sz="4" w:space="0" w:color="auto"/>
              <w:right w:val="single" w:sz="4" w:space="0" w:color="auto"/>
            </w:tcBorders>
            <w:shd w:val="clear" w:color="auto" w:fill="auto"/>
            <w:noWrap/>
            <w:vAlign w:val="center"/>
            <w:hideMark/>
          </w:tcPr>
          <w:p w14:paraId="4E5399A8" w14:textId="77777777" w:rsidR="00A0565D" w:rsidRPr="00A0565D" w:rsidRDefault="00A0565D" w:rsidP="00E51732">
            <w:pPr>
              <w:spacing w:after="0" w:line="240" w:lineRule="auto"/>
              <w:jc w:val="center"/>
              <w:rPr>
                <w:rFonts w:ascii="Calibri" w:eastAsia="Times New Roman" w:hAnsi="Calibri" w:cs="Calibri"/>
                <w:color w:val="000000"/>
                <w:sz w:val="16"/>
                <w:szCs w:val="16"/>
              </w:rPr>
            </w:pPr>
            <w:r w:rsidRPr="00A0565D">
              <w:rPr>
                <w:rFonts w:ascii="Calibri" w:eastAsia="Times New Roman" w:hAnsi="Calibri" w:cs="Calibri"/>
                <w:color w:val="000000"/>
                <w:sz w:val="16"/>
                <w:szCs w:val="16"/>
              </w:rPr>
              <w:t>33</w:t>
            </w:r>
          </w:p>
        </w:tc>
        <w:tc>
          <w:tcPr>
            <w:tcW w:w="1134" w:type="dxa"/>
            <w:tcBorders>
              <w:top w:val="nil"/>
              <w:left w:val="nil"/>
              <w:bottom w:val="single" w:sz="4" w:space="0" w:color="auto"/>
              <w:right w:val="single" w:sz="4" w:space="0" w:color="auto"/>
            </w:tcBorders>
            <w:shd w:val="clear" w:color="auto" w:fill="auto"/>
            <w:noWrap/>
            <w:vAlign w:val="center"/>
            <w:hideMark/>
          </w:tcPr>
          <w:p w14:paraId="783A9B1E" w14:textId="77777777" w:rsidR="00A0565D" w:rsidRPr="00A0565D" w:rsidRDefault="00A0565D" w:rsidP="00E51732">
            <w:pPr>
              <w:spacing w:after="0" w:line="240" w:lineRule="auto"/>
              <w:jc w:val="center"/>
              <w:rPr>
                <w:rFonts w:ascii="Calibri" w:eastAsia="Times New Roman" w:hAnsi="Calibri" w:cs="Calibri"/>
                <w:color w:val="000000"/>
                <w:sz w:val="16"/>
                <w:szCs w:val="16"/>
              </w:rPr>
            </w:pPr>
            <w:r w:rsidRPr="00A0565D">
              <w:rPr>
                <w:rFonts w:ascii="Calibri" w:eastAsia="Times New Roman" w:hAnsi="Calibri" w:cs="Calibri"/>
                <w:color w:val="000000"/>
                <w:sz w:val="16"/>
                <w:szCs w:val="16"/>
              </w:rPr>
              <w:t>4</w:t>
            </w:r>
          </w:p>
        </w:tc>
        <w:tc>
          <w:tcPr>
            <w:tcW w:w="854" w:type="dxa"/>
            <w:tcBorders>
              <w:top w:val="single" w:sz="4" w:space="0" w:color="auto"/>
              <w:left w:val="nil"/>
              <w:bottom w:val="single" w:sz="8" w:space="0" w:color="auto"/>
              <w:right w:val="single" w:sz="8" w:space="0" w:color="auto"/>
            </w:tcBorders>
            <w:shd w:val="clear" w:color="DDEBF7" w:fill="DDEBF7"/>
            <w:noWrap/>
            <w:vAlign w:val="center"/>
            <w:hideMark/>
          </w:tcPr>
          <w:p w14:paraId="7B5DCCF9" w14:textId="77777777" w:rsidR="00A0565D" w:rsidRPr="00A0565D" w:rsidRDefault="00A0565D" w:rsidP="00E51732">
            <w:pPr>
              <w:spacing w:after="0" w:line="240" w:lineRule="auto"/>
              <w:jc w:val="center"/>
              <w:rPr>
                <w:rFonts w:ascii="Calibri" w:eastAsia="Times New Roman" w:hAnsi="Calibri" w:cs="Calibri"/>
                <w:b/>
                <w:bCs/>
                <w:color w:val="000000"/>
                <w:sz w:val="16"/>
                <w:szCs w:val="16"/>
              </w:rPr>
            </w:pPr>
            <w:r w:rsidRPr="00A0565D">
              <w:rPr>
                <w:rFonts w:ascii="Calibri" w:eastAsia="Times New Roman" w:hAnsi="Calibri" w:cs="Calibri"/>
                <w:b/>
                <w:bCs/>
                <w:color w:val="000000"/>
                <w:sz w:val="16"/>
                <w:szCs w:val="16"/>
              </w:rPr>
              <w:t>147</w:t>
            </w:r>
          </w:p>
        </w:tc>
      </w:tr>
      <w:tr w:rsidR="00350F23" w:rsidRPr="00A0565D" w14:paraId="0AF632DC" w14:textId="77777777" w:rsidTr="00350F23">
        <w:trPr>
          <w:trHeight w:val="402"/>
        </w:trPr>
        <w:tc>
          <w:tcPr>
            <w:tcW w:w="709" w:type="dxa"/>
            <w:vMerge/>
            <w:tcBorders>
              <w:top w:val="nil"/>
              <w:left w:val="single" w:sz="8" w:space="0" w:color="auto"/>
              <w:bottom w:val="single" w:sz="8" w:space="0" w:color="000000"/>
              <w:right w:val="single" w:sz="8" w:space="0" w:color="auto"/>
            </w:tcBorders>
            <w:vAlign w:val="center"/>
            <w:hideMark/>
          </w:tcPr>
          <w:p w14:paraId="44EA5D01" w14:textId="77777777" w:rsidR="00A0565D" w:rsidRPr="00A0565D" w:rsidRDefault="00A0565D" w:rsidP="00A0565D">
            <w:pPr>
              <w:spacing w:after="0" w:line="240" w:lineRule="auto"/>
              <w:ind w:left="-66"/>
              <w:rPr>
                <w:rFonts w:ascii="Calibri" w:eastAsia="Times New Roman" w:hAnsi="Calibri" w:cs="Calibri"/>
                <w:b/>
                <w:bCs/>
                <w:color w:val="000000"/>
                <w:sz w:val="16"/>
                <w:szCs w:val="16"/>
              </w:rPr>
            </w:pPr>
          </w:p>
        </w:tc>
        <w:tc>
          <w:tcPr>
            <w:tcW w:w="1360" w:type="dxa"/>
            <w:tcBorders>
              <w:top w:val="single" w:sz="4" w:space="0" w:color="auto"/>
              <w:left w:val="nil"/>
              <w:bottom w:val="single" w:sz="8" w:space="0" w:color="auto"/>
              <w:right w:val="nil"/>
            </w:tcBorders>
            <w:shd w:val="clear" w:color="DDEBF7" w:fill="DDEBF7"/>
            <w:vAlign w:val="center"/>
            <w:hideMark/>
          </w:tcPr>
          <w:p w14:paraId="6DFEBEEF" w14:textId="77777777" w:rsidR="00A0565D" w:rsidRPr="00A0565D" w:rsidRDefault="00A0565D" w:rsidP="00A0565D">
            <w:pPr>
              <w:spacing w:after="0" w:line="240" w:lineRule="auto"/>
              <w:ind w:left="-66"/>
              <w:jc w:val="center"/>
              <w:rPr>
                <w:rFonts w:ascii="Calibri" w:eastAsia="Times New Roman" w:hAnsi="Calibri" w:cs="Calibri"/>
                <w:b/>
                <w:bCs/>
                <w:color w:val="000000"/>
                <w:sz w:val="16"/>
                <w:szCs w:val="16"/>
              </w:rPr>
            </w:pPr>
            <w:r w:rsidRPr="00A0565D">
              <w:rPr>
                <w:rFonts w:ascii="Calibri" w:eastAsia="Times New Roman" w:hAnsi="Calibri" w:cs="Calibri"/>
                <w:b/>
                <w:bCs/>
                <w:color w:val="000000"/>
                <w:sz w:val="16"/>
                <w:szCs w:val="16"/>
              </w:rPr>
              <w:t>BERNARDO O'HIGGINS</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0EFD347" w14:textId="77777777" w:rsidR="00A0565D" w:rsidRPr="00A0565D" w:rsidRDefault="00A0565D" w:rsidP="00E51732">
            <w:pPr>
              <w:spacing w:after="0" w:line="240" w:lineRule="auto"/>
              <w:jc w:val="center"/>
              <w:rPr>
                <w:rFonts w:ascii="Calibri" w:eastAsia="Times New Roman" w:hAnsi="Calibri" w:cs="Calibri"/>
                <w:color w:val="000000"/>
                <w:sz w:val="16"/>
                <w:szCs w:val="16"/>
              </w:rPr>
            </w:pPr>
            <w:r w:rsidRPr="00A0565D">
              <w:rPr>
                <w:rFonts w:ascii="Calibri" w:eastAsia="Times New Roman" w:hAnsi="Calibri" w:cs="Calibri"/>
                <w:color w:val="000000"/>
                <w:sz w:val="16"/>
                <w:szCs w:val="16"/>
              </w:rPr>
              <w:t>15</w:t>
            </w:r>
          </w:p>
        </w:tc>
        <w:tc>
          <w:tcPr>
            <w:tcW w:w="1240" w:type="dxa"/>
            <w:tcBorders>
              <w:top w:val="nil"/>
              <w:left w:val="nil"/>
              <w:bottom w:val="single" w:sz="4" w:space="0" w:color="auto"/>
              <w:right w:val="single" w:sz="4" w:space="0" w:color="auto"/>
            </w:tcBorders>
            <w:shd w:val="clear" w:color="auto" w:fill="auto"/>
            <w:noWrap/>
            <w:vAlign w:val="center"/>
            <w:hideMark/>
          </w:tcPr>
          <w:p w14:paraId="6B893FC1" w14:textId="77777777" w:rsidR="00A0565D" w:rsidRPr="00A0565D" w:rsidRDefault="00A0565D" w:rsidP="00E51732">
            <w:pPr>
              <w:spacing w:after="0" w:line="240" w:lineRule="auto"/>
              <w:jc w:val="center"/>
              <w:rPr>
                <w:rFonts w:ascii="Calibri" w:eastAsia="Times New Roman" w:hAnsi="Calibri" w:cs="Calibri"/>
                <w:color w:val="000000"/>
                <w:sz w:val="16"/>
                <w:szCs w:val="16"/>
              </w:rPr>
            </w:pPr>
            <w:r w:rsidRPr="00A0565D">
              <w:rPr>
                <w:rFonts w:ascii="Calibri" w:eastAsia="Times New Roman" w:hAnsi="Calibri" w:cs="Calibri"/>
                <w:color w:val="000000"/>
                <w:sz w:val="16"/>
                <w:szCs w:val="16"/>
              </w:rPr>
              <w:t>18</w:t>
            </w:r>
          </w:p>
        </w:tc>
        <w:tc>
          <w:tcPr>
            <w:tcW w:w="1405" w:type="dxa"/>
            <w:tcBorders>
              <w:top w:val="nil"/>
              <w:left w:val="nil"/>
              <w:bottom w:val="single" w:sz="4" w:space="0" w:color="auto"/>
              <w:right w:val="single" w:sz="4" w:space="0" w:color="auto"/>
            </w:tcBorders>
            <w:shd w:val="clear" w:color="auto" w:fill="auto"/>
            <w:noWrap/>
            <w:vAlign w:val="center"/>
            <w:hideMark/>
          </w:tcPr>
          <w:p w14:paraId="0B5FBDB6" w14:textId="77777777" w:rsidR="00A0565D" w:rsidRPr="00A0565D" w:rsidRDefault="00A0565D" w:rsidP="00E51732">
            <w:pPr>
              <w:spacing w:after="0" w:line="240" w:lineRule="auto"/>
              <w:jc w:val="center"/>
              <w:rPr>
                <w:rFonts w:ascii="Calibri" w:eastAsia="Times New Roman" w:hAnsi="Calibri" w:cs="Calibri"/>
                <w:color w:val="000000"/>
                <w:sz w:val="16"/>
                <w:szCs w:val="16"/>
              </w:rPr>
            </w:pPr>
            <w:r w:rsidRPr="00A0565D">
              <w:rPr>
                <w:rFonts w:ascii="Calibri" w:eastAsia="Times New Roman" w:hAnsi="Calibri" w:cs="Calibri"/>
                <w:color w:val="000000"/>
                <w:sz w:val="16"/>
                <w:szCs w:val="16"/>
              </w:rPr>
              <w:t>47</w:t>
            </w:r>
          </w:p>
        </w:tc>
        <w:tc>
          <w:tcPr>
            <w:tcW w:w="1276" w:type="dxa"/>
            <w:tcBorders>
              <w:top w:val="nil"/>
              <w:left w:val="nil"/>
              <w:bottom w:val="single" w:sz="4" w:space="0" w:color="auto"/>
              <w:right w:val="single" w:sz="4" w:space="0" w:color="auto"/>
            </w:tcBorders>
            <w:shd w:val="clear" w:color="auto" w:fill="auto"/>
            <w:noWrap/>
            <w:vAlign w:val="center"/>
            <w:hideMark/>
          </w:tcPr>
          <w:p w14:paraId="72FDA67D" w14:textId="77777777" w:rsidR="00A0565D" w:rsidRPr="00A0565D" w:rsidRDefault="00A0565D" w:rsidP="00E51732">
            <w:pPr>
              <w:spacing w:after="0" w:line="240" w:lineRule="auto"/>
              <w:jc w:val="center"/>
              <w:rPr>
                <w:rFonts w:ascii="Calibri" w:eastAsia="Times New Roman" w:hAnsi="Calibri" w:cs="Calibri"/>
                <w:color w:val="000000"/>
                <w:sz w:val="16"/>
                <w:szCs w:val="16"/>
              </w:rPr>
            </w:pPr>
            <w:r w:rsidRPr="00A0565D">
              <w:rPr>
                <w:rFonts w:ascii="Calibri" w:eastAsia="Times New Roman" w:hAnsi="Calibri" w:cs="Calibri"/>
                <w:color w:val="000000"/>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14:paraId="07E8EC2B" w14:textId="4613A44A" w:rsidR="00A0565D" w:rsidRPr="00A0565D" w:rsidRDefault="00A0565D" w:rsidP="00E51732">
            <w:pPr>
              <w:spacing w:after="0" w:line="240" w:lineRule="auto"/>
              <w:jc w:val="center"/>
              <w:rPr>
                <w:rFonts w:ascii="Calibri" w:eastAsia="Times New Roman" w:hAnsi="Calibri" w:cs="Calibri"/>
                <w:color w:val="000000"/>
                <w:sz w:val="16"/>
                <w:szCs w:val="16"/>
              </w:rPr>
            </w:pPr>
          </w:p>
        </w:tc>
        <w:tc>
          <w:tcPr>
            <w:tcW w:w="854" w:type="dxa"/>
            <w:tcBorders>
              <w:top w:val="single" w:sz="4" w:space="0" w:color="auto"/>
              <w:left w:val="nil"/>
              <w:bottom w:val="single" w:sz="8" w:space="0" w:color="auto"/>
              <w:right w:val="single" w:sz="8" w:space="0" w:color="auto"/>
            </w:tcBorders>
            <w:shd w:val="clear" w:color="DDEBF7" w:fill="DDEBF7"/>
            <w:noWrap/>
            <w:vAlign w:val="center"/>
            <w:hideMark/>
          </w:tcPr>
          <w:p w14:paraId="0DB8F0AF" w14:textId="77777777" w:rsidR="00A0565D" w:rsidRPr="00A0565D" w:rsidRDefault="00A0565D" w:rsidP="00E51732">
            <w:pPr>
              <w:spacing w:after="0" w:line="240" w:lineRule="auto"/>
              <w:jc w:val="center"/>
              <w:rPr>
                <w:rFonts w:ascii="Calibri" w:eastAsia="Times New Roman" w:hAnsi="Calibri" w:cs="Calibri"/>
                <w:b/>
                <w:bCs/>
                <w:color w:val="000000"/>
                <w:sz w:val="16"/>
                <w:szCs w:val="16"/>
              </w:rPr>
            </w:pPr>
            <w:r w:rsidRPr="00A0565D">
              <w:rPr>
                <w:rFonts w:ascii="Calibri" w:eastAsia="Times New Roman" w:hAnsi="Calibri" w:cs="Calibri"/>
                <w:b/>
                <w:bCs/>
                <w:color w:val="000000"/>
                <w:sz w:val="16"/>
                <w:szCs w:val="16"/>
              </w:rPr>
              <w:t>81</w:t>
            </w:r>
          </w:p>
        </w:tc>
      </w:tr>
      <w:tr w:rsidR="00350F23" w:rsidRPr="00A0565D" w14:paraId="6189F758" w14:textId="77777777" w:rsidTr="00350F23">
        <w:trPr>
          <w:trHeight w:val="266"/>
        </w:trPr>
        <w:tc>
          <w:tcPr>
            <w:tcW w:w="709" w:type="dxa"/>
            <w:vMerge/>
            <w:tcBorders>
              <w:top w:val="nil"/>
              <w:left w:val="single" w:sz="8" w:space="0" w:color="auto"/>
              <w:bottom w:val="single" w:sz="8" w:space="0" w:color="000000"/>
              <w:right w:val="single" w:sz="8" w:space="0" w:color="auto"/>
            </w:tcBorders>
            <w:vAlign w:val="center"/>
            <w:hideMark/>
          </w:tcPr>
          <w:p w14:paraId="2209C7C3" w14:textId="77777777" w:rsidR="00A0565D" w:rsidRPr="00A0565D" w:rsidRDefault="00A0565D" w:rsidP="00A0565D">
            <w:pPr>
              <w:spacing w:after="0" w:line="240" w:lineRule="auto"/>
              <w:ind w:left="-66"/>
              <w:rPr>
                <w:rFonts w:ascii="Calibri" w:eastAsia="Times New Roman" w:hAnsi="Calibri" w:cs="Calibri"/>
                <w:b/>
                <w:bCs/>
                <w:color w:val="000000"/>
                <w:sz w:val="16"/>
                <w:szCs w:val="16"/>
              </w:rPr>
            </w:pPr>
          </w:p>
        </w:tc>
        <w:tc>
          <w:tcPr>
            <w:tcW w:w="1360" w:type="dxa"/>
            <w:tcBorders>
              <w:top w:val="single" w:sz="4" w:space="0" w:color="auto"/>
              <w:left w:val="nil"/>
              <w:bottom w:val="single" w:sz="8" w:space="0" w:color="auto"/>
              <w:right w:val="nil"/>
            </w:tcBorders>
            <w:shd w:val="clear" w:color="DDEBF7" w:fill="DDEBF7"/>
            <w:vAlign w:val="center"/>
            <w:hideMark/>
          </w:tcPr>
          <w:p w14:paraId="6C415343" w14:textId="77777777" w:rsidR="00A0565D" w:rsidRPr="00A0565D" w:rsidRDefault="00A0565D" w:rsidP="00A0565D">
            <w:pPr>
              <w:spacing w:after="0" w:line="240" w:lineRule="auto"/>
              <w:ind w:left="-66"/>
              <w:jc w:val="center"/>
              <w:rPr>
                <w:rFonts w:ascii="Calibri" w:eastAsia="Times New Roman" w:hAnsi="Calibri" w:cs="Calibri"/>
                <w:b/>
                <w:bCs/>
                <w:color w:val="000000"/>
                <w:sz w:val="16"/>
                <w:szCs w:val="16"/>
              </w:rPr>
            </w:pPr>
            <w:r w:rsidRPr="00A0565D">
              <w:rPr>
                <w:rFonts w:ascii="Calibri" w:eastAsia="Times New Roman" w:hAnsi="Calibri" w:cs="Calibri"/>
                <w:b/>
                <w:bCs/>
                <w:color w:val="000000"/>
                <w:sz w:val="16"/>
                <w:szCs w:val="16"/>
              </w:rPr>
              <w:t>MAULE</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1241FDC" w14:textId="77777777" w:rsidR="00A0565D" w:rsidRPr="00A0565D" w:rsidRDefault="00A0565D" w:rsidP="00E51732">
            <w:pPr>
              <w:spacing w:after="0" w:line="240" w:lineRule="auto"/>
              <w:jc w:val="center"/>
              <w:rPr>
                <w:rFonts w:ascii="Calibri" w:eastAsia="Times New Roman" w:hAnsi="Calibri" w:cs="Calibri"/>
                <w:color w:val="000000"/>
                <w:sz w:val="16"/>
                <w:szCs w:val="16"/>
              </w:rPr>
            </w:pPr>
            <w:r w:rsidRPr="00A0565D">
              <w:rPr>
                <w:rFonts w:ascii="Calibri" w:eastAsia="Times New Roman" w:hAnsi="Calibri" w:cs="Calibri"/>
                <w:color w:val="000000"/>
                <w:sz w:val="16"/>
                <w:szCs w:val="16"/>
              </w:rPr>
              <w:t>43</w:t>
            </w:r>
          </w:p>
        </w:tc>
        <w:tc>
          <w:tcPr>
            <w:tcW w:w="1240" w:type="dxa"/>
            <w:tcBorders>
              <w:top w:val="nil"/>
              <w:left w:val="nil"/>
              <w:bottom w:val="single" w:sz="4" w:space="0" w:color="auto"/>
              <w:right w:val="single" w:sz="4" w:space="0" w:color="auto"/>
            </w:tcBorders>
            <w:shd w:val="clear" w:color="auto" w:fill="auto"/>
            <w:noWrap/>
            <w:vAlign w:val="center"/>
            <w:hideMark/>
          </w:tcPr>
          <w:p w14:paraId="01E711C5" w14:textId="77777777" w:rsidR="00A0565D" w:rsidRPr="00A0565D" w:rsidRDefault="00A0565D" w:rsidP="00E51732">
            <w:pPr>
              <w:spacing w:after="0" w:line="240" w:lineRule="auto"/>
              <w:jc w:val="center"/>
              <w:rPr>
                <w:rFonts w:ascii="Calibri" w:eastAsia="Times New Roman" w:hAnsi="Calibri" w:cs="Calibri"/>
                <w:color w:val="000000"/>
                <w:sz w:val="16"/>
                <w:szCs w:val="16"/>
              </w:rPr>
            </w:pPr>
            <w:r w:rsidRPr="00A0565D">
              <w:rPr>
                <w:rFonts w:ascii="Calibri" w:eastAsia="Times New Roman" w:hAnsi="Calibri" w:cs="Calibri"/>
                <w:color w:val="000000"/>
                <w:sz w:val="16"/>
                <w:szCs w:val="16"/>
              </w:rPr>
              <w:t>49</w:t>
            </w:r>
          </w:p>
        </w:tc>
        <w:tc>
          <w:tcPr>
            <w:tcW w:w="1405" w:type="dxa"/>
            <w:tcBorders>
              <w:top w:val="nil"/>
              <w:left w:val="nil"/>
              <w:bottom w:val="single" w:sz="4" w:space="0" w:color="auto"/>
              <w:right w:val="single" w:sz="4" w:space="0" w:color="auto"/>
            </w:tcBorders>
            <w:shd w:val="clear" w:color="auto" w:fill="auto"/>
            <w:noWrap/>
            <w:vAlign w:val="center"/>
            <w:hideMark/>
          </w:tcPr>
          <w:p w14:paraId="18A153B0" w14:textId="77777777" w:rsidR="00A0565D" w:rsidRPr="00A0565D" w:rsidRDefault="00A0565D" w:rsidP="00E51732">
            <w:pPr>
              <w:spacing w:after="0" w:line="240" w:lineRule="auto"/>
              <w:jc w:val="center"/>
              <w:rPr>
                <w:rFonts w:ascii="Calibri" w:eastAsia="Times New Roman" w:hAnsi="Calibri" w:cs="Calibri"/>
                <w:color w:val="000000"/>
                <w:sz w:val="16"/>
                <w:szCs w:val="16"/>
              </w:rPr>
            </w:pPr>
            <w:r w:rsidRPr="00A0565D">
              <w:rPr>
                <w:rFonts w:ascii="Calibri" w:eastAsia="Times New Roman" w:hAnsi="Calibri" w:cs="Calibri"/>
                <w:color w:val="000000"/>
                <w:sz w:val="16"/>
                <w:szCs w:val="16"/>
              </w:rPr>
              <w:t>68</w:t>
            </w:r>
          </w:p>
        </w:tc>
        <w:tc>
          <w:tcPr>
            <w:tcW w:w="1276" w:type="dxa"/>
            <w:tcBorders>
              <w:top w:val="nil"/>
              <w:left w:val="nil"/>
              <w:bottom w:val="single" w:sz="4" w:space="0" w:color="auto"/>
              <w:right w:val="single" w:sz="4" w:space="0" w:color="auto"/>
            </w:tcBorders>
            <w:shd w:val="clear" w:color="auto" w:fill="auto"/>
            <w:noWrap/>
            <w:vAlign w:val="center"/>
            <w:hideMark/>
          </w:tcPr>
          <w:p w14:paraId="0014455C" w14:textId="77777777" w:rsidR="00A0565D" w:rsidRPr="00A0565D" w:rsidRDefault="00A0565D" w:rsidP="00E51732">
            <w:pPr>
              <w:spacing w:after="0" w:line="240" w:lineRule="auto"/>
              <w:jc w:val="center"/>
              <w:rPr>
                <w:rFonts w:ascii="Calibri" w:eastAsia="Times New Roman" w:hAnsi="Calibri" w:cs="Calibri"/>
                <w:color w:val="000000"/>
                <w:sz w:val="16"/>
                <w:szCs w:val="16"/>
              </w:rPr>
            </w:pPr>
            <w:r w:rsidRPr="00A0565D">
              <w:rPr>
                <w:rFonts w:ascii="Calibri" w:eastAsia="Times New Roman" w:hAnsi="Calibri" w:cs="Calibri"/>
                <w:color w:val="000000"/>
                <w:sz w:val="16"/>
                <w:szCs w:val="16"/>
              </w:rPr>
              <w:t>41</w:t>
            </w:r>
          </w:p>
        </w:tc>
        <w:tc>
          <w:tcPr>
            <w:tcW w:w="1134" w:type="dxa"/>
            <w:tcBorders>
              <w:top w:val="nil"/>
              <w:left w:val="nil"/>
              <w:bottom w:val="single" w:sz="4" w:space="0" w:color="auto"/>
              <w:right w:val="single" w:sz="4" w:space="0" w:color="auto"/>
            </w:tcBorders>
            <w:shd w:val="clear" w:color="auto" w:fill="auto"/>
            <w:noWrap/>
            <w:vAlign w:val="center"/>
            <w:hideMark/>
          </w:tcPr>
          <w:p w14:paraId="24B58A4E" w14:textId="77777777" w:rsidR="00A0565D" w:rsidRPr="00A0565D" w:rsidRDefault="00A0565D" w:rsidP="00E51732">
            <w:pPr>
              <w:spacing w:after="0" w:line="240" w:lineRule="auto"/>
              <w:jc w:val="center"/>
              <w:rPr>
                <w:rFonts w:ascii="Calibri" w:eastAsia="Times New Roman" w:hAnsi="Calibri" w:cs="Calibri"/>
                <w:color w:val="000000"/>
                <w:sz w:val="16"/>
                <w:szCs w:val="16"/>
              </w:rPr>
            </w:pPr>
            <w:r w:rsidRPr="00A0565D">
              <w:rPr>
                <w:rFonts w:ascii="Calibri" w:eastAsia="Times New Roman" w:hAnsi="Calibri" w:cs="Calibri"/>
                <w:color w:val="000000"/>
                <w:sz w:val="16"/>
                <w:szCs w:val="16"/>
              </w:rPr>
              <w:t>25</w:t>
            </w:r>
          </w:p>
        </w:tc>
        <w:tc>
          <w:tcPr>
            <w:tcW w:w="854" w:type="dxa"/>
            <w:tcBorders>
              <w:top w:val="single" w:sz="4" w:space="0" w:color="auto"/>
              <w:left w:val="nil"/>
              <w:bottom w:val="single" w:sz="8" w:space="0" w:color="auto"/>
              <w:right w:val="single" w:sz="8" w:space="0" w:color="auto"/>
            </w:tcBorders>
            <w:shd w:val="clear" w:color="DDEBF7" w:fill="DDEBF7"/>
            <w:noWrap/>
            <w:vAlign w:val="center"/>
            <w:hideMark/>
          </w:tcPr>
          <w:p w14:paraId="6387886F" w14:textId="77777777" w:rsidR="00A0565D" w:rsidRPr="00A0565D" w:rsidRDefault="00A0565D" w:rsidP="00E51732">
            <w:pPr>
              <w:spacing w:after="0" w:line="240" w:lineRule="auto"/>
              <w:jc w:val="center"/>
              <w:rPr>
                <w:rFonts w:ascii="Calibri" w:eastAsia="Times New Roman" w:hAnsi="Calibri" w:cs="Calibri"/>
                <w:b/>
                <w:bCs/>
                <w:color w:val="000000"/>
                <w:sz w:val="16"/>
                <w:szCs w:val="16"/>
              </w:rPr>
            </w:pPr>
            <w:r w:rsidRPr="00A0565D">
              <w:rPr>
                <w:rFonts w:ascii="Calibri" w:eastAsia="Times New Roman" w:hAnsi="Calibri" w:cs="Calibri"/>
                <w:b/>
                <w:bCs/>
                <w:color w:val="000000"/>
                <w:sz w:val="16"/>
                <w:szCs w:val="16"/>
              </w:rPr>
              <w:t>226</w:t>
            </w:r>
          </w:p>
        </w:tc>
      </w:tr>
      <w:tr w:rsidR="00350F23" w:rsidRPr="00A0565D" w14:paraId="510626E3" w14:textId="77777777" w:rsidTr="00350F23">
        <w:trPr>
          <w:trHeight w:val="257"/>
        </w:trPr>
        <w:tc>
          <w:tcPr>
            <w:tcW w:w="709" w:type="dxa"/>
            <w:vMerge/>
            <w:tcBorders>
              <w:top w:val="nil"/>
              <w:left w:val="single" w:sz="8" w:space="0" w:color="auto"/>
              <w:bottom w:val="single" w:sz="8" w:space="0" w:color="000000"/>
              <w:right w:val="single" w:sz="8" w:space="0" w:color="auto"/>
            </w:tcBorders>
            <w:vAlign w:val="center"/>
            <w:hideMark/>
          </w:tcPr>
          <w:p w14:paraId="04E2CFD3" w14:textId="77777777" w:rsidR="00A0565D" w:rsidRPr="00A0565D" w:rsidRDefault="00A0565D" w:rsidP="00A0565D">
            <w:pPr>
              <w:spacing w:after="0" w:line="240" w:lineRule="auto"/>
              <w:ind w:left="-66"/>
              <w:rPr>
                <w:rFonts w:ascii="Calibri" w:eastAsia="Times New Roman" w:hAnsi="Calibri" w:cs="Calibri"/>
                <w:b/>
                <w:bCs/>
                <w:color w:val="000000"/>
                <w:sz w:val="16"/>
                <w:szCs w:val="16"/>
              </w:rPr>
            </w:pPr>
          </w:p>
        </w:tc>
        <w:tc>
          <w:tcPr>
            <w:tcW w:w="1360" w:type="dxa"/>
            <w:tcBorders>
              <w:top w:val="single" w:sz="4" w:space="0" w:color="auto"/>
              <w:left w:val="nil"/>
              <w:bottom w:val="single" w:sz="8" w:space="0" w:color="auto"/>
              <w:right w:val="nil"/>
            </w:tcBorders>
            <w:shd w:val="clear" w:color="DDEBF7" w:fill="DDEBF7"/>
            <w:vAlign w:val="center"/>
            <w:hideMark/>
          </w:tcPr>
          <w:p w14:paraId="0C4B97DD" w14:textId="77777777" w:rsidR="00A0565D" w:rsidRPr="00A0565D" w:rsidRDefault="00A0565D" w:rsidP="00A0565D">
            <w:pPr>
              <w:spacing w:after="0" w:line="240" w:lineRule="auto"/>
              <w:ind w:left="-66"/>
              <w:jc w:val="center"/>
              <w:rPr>
                <w:rFonts w:ascii="Calibri" w:eastAsia="Times New Roman" w:hAnsi="Calibri" w:cs="Calibri"/>
                <w:b/>
                <w:bCs/>
                <w:color w:val="000000"/>
                <w:sz w:val="16"/>
                <w:szCs w:val="16"/>
              </w:rPr>
            </w:pPr>
            <w:r w:rsidRPr="00A0565D">
              <w:rPr>
                <w:rFonts w:ascii="Calibri" w:eastAsia="Times New Roman" w:hAnsi="Calibri" w:cs="Calibri"/>
                <w:b/>
                <w:bCs/>
                <w:color w:val="000000"/>
                <w:sz w:val="16"/>
                <w:szCs w:val="16"/>
              </w:rPr>
              <w:t>ÑUBLE</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B0DB454" w14:textId="77777777" w:rsidR="00A0565D" w:rsidRPr="00A0565D" w:rsidRDefault="00A0565D" w:rsidP="00E51732">
            <w:pPr>
              <w:spacing w:after="0" w:line="240" w:lineRule="auto"/>
              <w:jc w:val="center"/>
              <w:rPr>
                <w:rFonts w:ascii="Calibri" w:eastAsia="Times New Roman" w:hAnsi="Calibri" w:cs="Calibri"/>
                <w:color w:val="000000"/>
                <w:sz w:val="16"/>
                <w:szCs w:val="16"/>
              </w:rPr>
            </w:pPr>
            <w:r w:rsidRPr="00A0565D">
              <w:rPr>
                <w:rFonts w:ascii="Calibri" w:eastAsia="Times New Roman" w:hAnsi="Calibri" w:cs="Calibri"/>
                <w:color w:val="000000"/>
                <w:sz w:val="16"/>
                <w:szCs w:val="16"/>
              </w:rPr>
              <w:t>32</w:t>
            </w:r>
          </w:p>
        </w:tc>
        <w:tc>
          <w:tcPr>
            <w:tcW w:w="1240" w:type="dxa"/>
            <w:tcBorders>
              <w:top w:val="nil"/>
              <w:left w:val="nil"/>
              <w:bottom w:val="single" w:sz="4" w:space="0" w:color="auto"/>
              <w:right w:val="single" w:sz="4" w:space="0" w:color="auto"/>
            </w:tcBorders>
            <w:shd w:val="clear" w:color="auto" w:fill="auto"/>
            <w:noWrap/>
            <w:vAlign w:val="center"/>
            <w:hideMark/>
          </w:tcPr>
          <w:p w14:paraId="67CBD973" w14:textId="77777777" w:rsidR="00A0565D" w:rsidRPr="00A0565D" w:rsidRDefault="00A0565D" w:rsidP="00E51732">
            <w:pPr>
              <w:spacing w:after="0" w:line="240" w:lineRule="auto"/>
              <w:jc w:val="center"/>
              <w:rPr>
                <w:rFonts w:ascii="Calibri" w:eastAsia="Times New Roman" w:hAnsi="Calibri" w:cs="Calibri"/>
                <w:color w:val="000000"/>
                <w:sz w:val="16"/>
                <w:szCs w:val="16"/>
              </w:rPr>
            </w:pPr>
            <w:r w:rsidRPr="00A0565D">
              <w:rPr>
                <w:rFonts w:ascii="Calibri" w:eastAsia="Times New Roman" w:hAnsi="Calibri" w:cs="Calibri"/>
                <w:color w:val="000000"/>
                <w:sz w:val="16"/>
                <w:szCs w:val="16"/>
              </w:rPr>
              <w:t>22</w:t>
            </w:r>
          </w:p>
        </w:tc>
        <w:tc>
          <w:tcPr>
            <w:tcW w:w="1405" w:type="dxa"/>
            <w:tcBorders>
              <w:top w:val="nil"/>
              <w:left w:val="nil"/>
              <w:bottom w:val="single" w:sz="4" w:space="0" w:color="auto"/>
              <w:right w:val="single" w:sz="4" w:space="0" w:color="auto"/>
            </w:tcBorders>
            <w:shd w:val="clear" w:color="auto" w:fill="auto"/>
            <w:noWrap/>
            <w:vAlign w:val="center"/>
            <w:hideMark/>
          </w:tcPr>
          <w:p w14:paraId="1261EFF0" w14:textId="77777777" w:rsidR="00A0565D" w:rsidRPr="00A0565D" w:rsidRDefault="00A0565D" w:rsidP="00E51732">
            <w:pPr>
              <w:spacing w:after="0" w:line="240" w:lineRule="auto"/>
              <w:jc w:val="center"/>
              <w:rPr>
                <w:rFonts w:ascii="Calibri" w:eastAsia="Times New Roman" w:hAnsi="Calibri" w:cs="Calibri"/>
                <w:color w:val="000000"/>
                <w:sz w:val="16"/>
                <w:szCs w:val="16"/>
              </w:rPr>
            </w:pPr>
            <w:r w:rsidRPr="00A0565D">
              <w:rPr>
                <w:rFonts w:ascii="Calibri" w:eastAsia="Times New Roman" w:hAnsi="Calibri" w:cs="Calibri"/>
                <w:color w:val="000000"/>
                <w:sz w:val="16"/>
                <w:szCs w:val="16"/>
              </w:rPr>
              <w:t>36</w:t>
            </w:r>
          </w:p>
        </w:tc>
        <w:tc>
          <w:tcPr>
            <w:tcW w:w="1276" w:type="dxa"/>
            <w:tcBorders>
              <w:top w:val="nil"/>
              <w:left w:val="nil"/>
              <w:bottom w:val="single" w:sz="4" w:space="0" w:color="auto"/>
              <w:right w:val="single" w:sz="4" w:space="0" w:color="auto"/>
            </w:tcBorders>
            <w:shd w:val="clear" w:color="auto" w:fill="auto"/>
            <w:noWrap/>
            <w:vAlign w:val="center"/>
            <w:hideMark/>
          </w:tcPr>
          <w:p w14:paraId="523E97E3" w14:textId="77777777" w:rsidR="00A0565D" w:rsidRPr="00A0565D" w:rsidRDefault="00A0565D" w:rsidP="00E51732">
            <w:pPr>
              <w:spacing w:after="0" w:line="240" w:lineRule="auto"/>
              <w:jc w:val="center"/>
              <w:rPr>
                <w:rFonts w:ascii="Calibri" w:eastAsia="Times New Roman" w:hAnsi="Calibri" w:cs="Calibri"/>
                <w:color w:val="000000"/>
                <w:sz w:val="16"/>
                <w:szCs w:val="16"/>
              </w:rPr>
            </w:pPr>
            <w:r w:rsidRPr="00A0565D">
              <w:rPr>
                <w:rFonts w:ascii="Calibri" w:eastAsia="Times New Roman" w:hAnsi="Calibri" w:cs="Calibri"/>
                <w:color w:val="000000"/>
                <w:sz w:val="16"/>
                <w:szCs w:val="16"/>
              </w:rPr>
              <w:t>20</w:t>
            </w:r>
          </w:p>
        </w:tc>
        <w:tc>
          <w:tcPr>
            <w:tcW w:w="1134" w:type="dxa"/>
            <w:tcBorders>
              <w:top w:val="nil"/>
              <w:left w:val="nil"/>
              <w:bottom w:val="single" w:sz="4" w:space="0" w:color="auto"/>
              <w:right w:val="single" w:sz="4" w:space="0" w:color="auto"/>
            </w:tcBorders>
            <w:shd w:val="clear" w:color="auto" w:fill="auto"/>
            <w:noWrap/>
            <w:vAlign w:val="center"/>
            <w:hideMark/>
          </w:tcPr>
          <w:p w14:paraId="4655C72A" w14:textId="77777777" w:rsidR="00A0565D" w:rsidRPr="00A0565D" w:rsidRDefault="00A0565D" w:rsidP="00E51732">
            <w:pPr>
              <w:spacing w:after="0" w:line="240" w:lineRule="auto"/>
              <w:jc w:val="center"/>
              <w:rPr>
                <w:rFonts w:ascii="Calibri" w:eastAsia="Times New Roman" w:hAnsi="Calibri" w:cs="Calibri"/>
                <w:color w:val="000000"/>
                <w:sz w:val="16"/>
                <w:szCs w:val="16"/>
              </w:rPr>
            </w:pPr>
            <w:r w:rsidRPr="00A0565D">
              <w:rPr>
                <w:rFonts w:ascii="Calibri" w:eastAsia="Times New Roman" w:hAnsi="Calibri" w:cs="Calibri"/>
                <w:color w:val="000000"/>
                <w:sz w:val="16"/>
                <w:szCs w:val="16"/>
              </w:rPr>
              <w:t>9</w:t>
            </w:r>
          </w:p>
        </w:tc>
        <w:tc>
          <w:tcPr>
            <w:tcW w:w="854" w:type="dxa"/>
            <w:tcBorders>
              <w:top w:val="single" w:sz="4" w:space="0" w:color="auto"/>
              <w:left w:val="nil"/>
              <w:bottom w:val="single" w:sz="8" w:space="0" w:color="auto"/>
              <w:right w:val="single" w:sz="8" w:space="0" w:color="auto"/>
            </w:tcBorders>
            <w:shd w:val="clear" w:color="DDEBF7" w:fill="DDEBF7"/>
            <w:noWrap/>
            <w:vAlign w:val="center"/>
            <w:hideMark/>
          </w:tcPr>
          <w:p w14:paraId="63C67F15" w14:textId="77777777" w:rsidR="00A0565D" w:rsidRPr="00A0565D" w:rsidRDefault="00A0565D" w:rsidP="00E51732">
            <w:pPr>
              <w:spacing w:after="0" w:line="240" w:lineRule="auto"/>
              <w:jc w:val="center"/>
              <w:rPr>
                <w:rFonts w:ascii="Calibri" w:eastAsia="Times New Roman" w:hAnsi="Calibri" w:cs="Calibri"/>
                <w:b/>
                <w:bCs/>
                <w:color w:val="000000"/>
                <w:sz w:val="16"/>
                <w:szCs w:val="16"/>
              </w:rPr>
            </w:pPr>
            <w:r w:rsidRPr="00A0565D">
              <w:rPr>
                <w:rFonts w:ascii="Calibri" w:eastAsia="Times New Roman" w:hAnsi="Calibri" w:cs="Calibri"/>
                <w:b/>
                <w:bCs/>
                <w:color w:val="000000"/>
                <w:sz w:val="16"/>
                <w:szCs w:val="16"/>
              </w:rPr>
              <w:t>119</w:t>
            </w:r>
          </w:p>
        </w:tc>
      </w:tr>
      <w:tr w:rsidR="00350F23" w:rsidRPr="00A0565D" w14:paraId="704EFA79" w14:textId="77777777" w:rsidTr="00350F23">
        <w:trPr>
          <w:trHeight w:val="274"/>
        </w:trPr>
        <w:tc>
          <w:tcPr>
            <w:tcW w:w="709" w:type="dxa"/>
            <w:vMerge/>
            <w:tcBorders>
              <w:top w:val="nil"/>
              <w:left w:val="single" w:sz="8" w:space="0" w:color="auto"/>
              <w:bottom w:val="single" w:sz="8" w:space="0" w:color="000000"/>
              <w:right w:val="single" w:sz="8" w:space="0" w:color="auto"/>
            </w:tcBorders>
            <w:vAlign w:val="center"/>
            <w:hideMark/>
          </w:tcPr>
          <w:p w14:paraId="740EBFA2" w14:textId="77777777" w:rsidR="00A0565D" w:rsidRPr="00A0565D" w:rsidRDefault="00A0565D" w:rsidP="00A0565D">
            <w:pPr>
              <w:spacing w:after="0" w:line="240" w:lineRule="auto"/>
              <w:ind w:left="-66"/>
              <w:rPr>
                <w:rFonts w:ascii="Calibri" w:eastAsia="Times New Roman" w:hAnsi="Calibri" w:cs="Calibri"/>
                <w:b/>
                <w:bCs/>
                <w:color w:val="000000"/>
                <w:sz w:val="16"/>
                <w:szCs w:val="16"/>
              </w:rPr>
            </w:pPr>
          </w:p>
        </w:tc>
        <w:tc>
          <w:tcPr>
            <w:tcW w:w="1360" w:type="dxa"/>
            <w:tcBorders>
              <w:top w:val="single" w:sz="4" w:space="0" w:color="auto"/>
              <w:left w:val="nil"/>
              <w:bottom w:val="single" w:sz="8" w:space="0" w:color="auto"/>
              <w:right w:val="nil"/>
            </w:tcBorders>
            <w:shd w:val="clear" w:color="DDEBF7" w:fill="DDEBF7"/>
            <w:vAlign w:val="center"/>
            <w:hideMark/>
          </w:tcPr>
          <w:p w14:paraId="74DA9CA4" w14:textId="77777777" w:rsidR="00A0565D" w:rsidRPr="00A0565D" w:rsidRDefault="00A0565D" w:rsidP="00A0565D">
            <w:pPr>
              <w:spacing w:after="0" w:line="240" w:lineRule="auto"/>
              <w:ind w:left="-66"/>
              <w:jc w:val="center"/>
              <w:rPr>
                <w:rFonts w:ascii="Calibri" w:eastAsia="Times New Roman" w:hAnsi="Calibri" w:cs="Calibri"/>
                <w:b/>
                <w:bCs/>
                <w:color w:val="000000"/>
                <w:sz w:val="16"/>
                <w:szCs w:val="16"/>
              </w:rPr>
            </w:pPr>
            <w:r w:rsidRPr="00A0565D">
              <w:rPr>
                <w:rFonts w:ascii="Calibri" w:eastAsia="Times New Roman" w:hAnsi="Calibri" w:cs="Calibri"/>
                <w:b/>
                <w:bCs/>
                <w:color w:val="000000"/>
                <w:sz w:val="16"/>
                <w:szCs w:val="16"/>
              </w:rPr>
              <w:t>BIOBÍO</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1B823E9" w14:textId="77777777" w:rsidR="00A0565D" w:rsidRPr="00A0565D" w:rsidRDefault="00A0565D" w:rsidP="00E51732">
            <w:pPr>
              <w:spacing w:after="0" w:line="240" w:lineRule="auto"/>
              <w:jc w:val="center"/>
              <w:rPr>
                <w:rFonts w:ascii="Calibri" w:eastAsia="Times New Roman" w:hAnsi="Calibri" w:cs="Calibri"/>
                <w:color w:val="000000"/>
                <w:sz w:val="16"/>
                <w:szCs w:val="16"/>
              </w:rPr>
            </w:pPr>
            <w:r w:rsidRPr="00A0565D">
              <w:rPr>
                <w:rFonts w:ascii="Calibri" w:eastAsia="Times New Roman" w:hAnsi="Calibri" w:cs="Calibri"/>
                <w:color w:val="000000"/>
                <w:sz w:val="16"/>
                <w:szCs w:val="16"/>
              </w:rPr>
              <w:t>34</w:t>
            </w:r>
          </w:p>
        </w:tc>
        <w:tc>
          <w:tcPr>
            <w:tcW w:w="1240" w:type="dxa"/>
            <w:tcBorders>
              <w:top w:val="nil"/>
              <w:left w:val="nil"/>
              <w:bottom w:val="single" w:sz="4" w:space="0" w:color="auto"/>
              <w:right w:val="single" w:sz="4" w:space="0" w:color="auto"/>
            </w:tcBorders>
            <w:shd w:val="clear" w:color="auto" w:fill="auto"/>
            <w:noWrap/>
            <w:vAlign w:val="center"/>
            <w:hideMark/>
          </w:tcPr>
          <w:p w14:paraId="10465D84" w14:textId="77777777" w:rsidR="00A0565D" w:rsidRPr="00A0565D" w:rsidRDefault="00A0565D" w:rsidP="00E51732">
            <w:pPr>
              <w:spacing w:after="0" w:line="240" w:lineRule="auto"/>
              <w:jc w:val="center"/>
              <w:rPr>
                <w:rFonts w:ascii="Calibri" w:eastAsia="Times New Roman" w:hAnsi="Calibri" w:cs="Calibri"/>
                <w:color w:val="000000"/>
                <w:sz w:val="16"/>
                <w:szCs w:val="16"/>
              </w:rPr>
            </w:pPr>
            <w:r w:rsidRPr="00A0565D">
              <w:rPr>
                <w:rFonts w:ascii="Calibri" w:eastAsia="Times New Roman" w:hAnsi="Calibri" w:cs="Calibri"/>
                <w:color w:val="000000"/>
                <w:sz w:val="16"/>
                <w:szCs w:val="16"/>
              </w:rPr>
              <w:t>24</w:t>
            </w:r>
          </w:p>
        </w:tc>
        <w:tc>
          <w:tcPr>
            <w:tcW w:w="1405" w:type="dxa"/>
            <w:tcBorders>
              <w:top w:val="nil"/>
              <w:left w:val="nil"/>
              <w:bottom w:val="single" w:sz="4" w:space="0" w:color="auto"/>
              <w:right w:val="single" w:sz="4" w:space="0" w:color="auto"/>
            </w:tcBorders>
            <w:shd w:val="clear" w:color="auto" w:fill="auto"/>
            <w:noWrap/>
            <w:vAlign w:val="center"/>
            <w:hideMark/>
          </w:tcPr>
          <w:p w14:paraId="767E4973" w14:textId="77777777" w:rsidR="00A0565D" w:rsidRPr="00A0565D" w:rsidRDefault="00A0565D" w:rsidP="00E51732">
            <w:pPr>
              <w:spacing w:after="0" w:line="240" w:lineRule="auto"/>
              <w:jc w:val="center"/>
              <w:rPr>
                <w:rFonts w:ascii="Calibri" w:eastAsia="Times New Roman" w:hAnsi="Calibri" w:cs="Calibri"/>
                <w:color w:val="000000"/>
                <w:sz w:val="16"/>
                <w:szCs w:val="16"/>
              </w:rPr>
            </w:pPr>
            <w:r w:rsidRPr="00A0565D">
              <w:rPr>
                <w:rFonts w:ascii="Calibri" w:eastAsia="Times New Roman" w:hAnsi="Calibri" w:cs="Calibri"/>
                <w:color w:val="000000"/>
                <w:sz w:val="16"/>
                <w:szCs w:val="16"/>
              </w:rPr>
              <w:t>51</w:t>
            </w:r>
          </w:p>
        </w:tc>
        <w:tc>
          <w:tcPr>
            <w:tcW w:w="1276" w:type="dxa"/>
            <w:tcBorders>
              <w:top w:val="nil"/>
              <w:left w:val="nil"/>
              <w:bottom w:val="single" w:sz="4" w:space="0" w:color="auto"/>
              <w:right w:val="single" w:sz="4" w:space="0" w:color="auto"/>
            </w:tcBorders>
            <w:shd w:val="clear" w:color="auto" w:fill="auto"/>
            <w:noWrap/>
            <w:vAlign w:val="center"/>
            <w:hideMark/>
          </w:tcPr>
          <w:p w14:paraId="65D4AFF8" w14:textId="77777777" w:rsidR="00A0565D" w:rsidRPr="00A0565D" w:rsidRDefault="00A0565D" w:rsidP="00E51732">
            <w:pPr>
              <w:spacing w:after="0" w:line="240" w:lineRule="auto"/>
              <w:jc w:val="center"/>
              <w:rPr>
                <w:rFonts w:ascii="Calibri" w:eastAsia="Times New Roman" w:hAnsi="Calibri" w:cs="Calibri"/>
                <w:color w:val="000000"/>
                <w:sz w:val="16"/>
                <w:szCs w:val="16"/>
              </w:rPr>
            </w:pPr>
            <w:r w:rsidRPr="00A0565D">
              <w:rPr>
                <w:rFonts w:ascii="Calibri" w:eastAsia="Times New Roman" w:hAnsi="Calibri" w:cs="Calibri"/>
                <w:color w:val="000000"/>
                <w:sz w:val="16"/>
                <w:szCs w:val="16"/>
              </w:rPr>
              <w:t>3</w:t>
            </w:r>
          </w:p>
        </w:tc>
        <w:tc>
          <w:tcPr>
            <w:tcW w:w="1134" w:type="dxa"/>
            <w:tcBorders>
              <w:top w:val="nil"/>
              <w:left w:val="nil"/>
              <w:bottom w:val="single" w:sz="4" w:space="0" w:color="auto"/>
              <w:right w:val="single" w:sz="4" w:space="0" w:color="auto"/>
            </w:tcBorders>
            <w:shd w:val="clear" w:color="auto" w:fill="auto"/>
            <w:noWrap/>
            <w:vAlign w:val="center"/>
            <w:hideMark/>
          </w:tcPr>
          <w:p w14:paraId="2B6FAC37" w14:textId="77777777" w:rsidR="00A0565D" w:rsidRPr="00A0565D" w:rsidRDefault="00A0565D" w:rsidP="00E51732">
            <w:pPr>
              <w:spacing w:after="0" w:line="240" w:lineRule="auto"/>
              <w:jc w:val="center"/>
              <w:rPr>
                <w:rFonts w:ascii="Calibri" w:eastAsia="Times New Roman" w:hAnsi="Calibri" w:cs="Calibri"/>
                <w:color w:val="000000"/>
                <w:sz w:val="16"/>
                <w:szCs w:val="16"/>
              </w:rPr>
            </w:pPr>
            <w:r w:rsidRPr="00A0565D">
              <w:rPr>
                <w:rFonts w:ascii="Calibri" w:eastAsia="Times New Roman" w:hAnsi="Calibri" w:cs="Calibri"/>
                <w:color w:val="000000"/>
                <w:sz w:val="16"/>
                <w:szCs w:val="16"/>
              </w:rPr>
              <w:t>4</w:t>
            </w:r>
          </w:p>
        </w:tc>
        <w:tc>
          <w:tcPr>
            <w:tcW w:w="854" w:type="dxa"/>
            <w:tcBorders>
              <w:top w:val="single" w:sz="4" w:space="0" w:color="auto"/>
              <w:left w:val="nil"/>
              <w:bottom w:val="single" w:sz="8" w:space="0" w:color="auto"/>
              <w:right w:val="single" w:sz="8" w:space="0" w:color="auto"/>
            </w:tcBorders>
            <w:shd w:val="clear" w:color="DDEBF7" w:fill="DDEBF7"/>
            <w:noWrap/>
            <w:vAlign w:val="center"/>
            <w:hideMark/>
          </w:tcPr>
          <w:p w14:paraId="762E7BC4" w14:textId="77777777" w:rsidR="00A0565D" w:rsidRPr="00A0565D" w:rsidRDefault="00A0565D" w:rsidP="00E51732">
            <w:pPr>
              <w:spacing w:after="0" w:line="240" w:lineRule="auto"/>
              <w:jc w:val="center"/>
              <w:rPr>
                <w:rFonts w:ascii="Calibri" w:eastAsia="Times New Roman" w:hAnsi="Calibri" w:cs="Calibri"/>
                <w:b/>
                <w:bCs/>
                <w:color w:val="000000"/>
                <w:sz w:val="16"/>
                <w:szCs w:val="16"/>
              </w:rPr>
            </w:pPr>
            <w:r w:rsidRPr="00A0565D">
              <w:rPr>
                <w:rFonts w:ascii="Calibri" w:eastAsia="Times New Roman" w:hAnsi="Calibri" w:cs="Calibri"/>
                <w:b/>
                <w:bCs/>
                <w:color w:val="000000"/>
                <w:sz w:val="16"/>
                <w:szCs w:val="16"/>
              </w:rPr>
              <w:t>116</w:t>
            </w:r>
          </w:p>
        </w:tc>
      </w:tr>
      <w:tr w:rsidR="00350F23" w:rsidRPr="00A0565D" w14:paraId="3160DA20" w14:textId="77777777" w:rsidTr="00350F23">
        <w:trPr>
          <w:trHeight w:val="196"/>
        </w:trPr>
        <w:tc>
          <w:tcPr>
            <w:tcW w:w="709" w:type="dxa"/>
            <w:vMerge/>
            <w:tcBorders>
              <w:top w:val="nil"/>
              <w:left w:val="single" w:sz="8" w:space="0" w:color="auto"/>
              <w:bottom w:val="single" w:sz="8" w:space="0" w:color="000000"/>
              <w:right w:val="single" w:sz="8" w:space="0" w:color="auto"/>
            </w:tcBorders>
            <w:vAlign w:val="center"/>
            <w:hideMark/>
          </w:tcPr>
          <w:p w14:paraId="20EBDFEE" w14:textId="77777777" w:rsidR="00A0565D" w:rsidRPr="00A0565D" w:rsidRDefault="00A0565D" w:rsidP="00A0565D">
            <w:pPr>
              <w:spacing w:after="0" w:line="240" w:lineRule="auto"/>
              <w:ind w:left="-66"/>
              <w:rPr>
                <w:rFonts w:ascii="Calibri" w:eastAsia="Times New Roman" w:hAnsi="Calibri" w:cs="Calibri"/>
                <w:b/>
                <w:bCs/>
                <w:color w:val="000000"/>
                <w:sz w:val="16"/>
                <w:szCs w:val="16"/>
              </w:rPr>
            </w:pPr>
          </w:p>
        </w:tc>
        <w:tc>
          <w:tcPr>
            <w:tcW w:w="1360" w:type="dxa"/>
            <w:tcBorders>
              <w:top w:val="single" w:sz="4" w:space="0" w:color="auto"/>
              <w:left w:val="nil"/>
              <w:bottom w:val="single" w:sz="8" w:space="0" w:color="auto"/>
              <w:right w:val="nil"/>
            </w:tcBorders>
            <w:shd w:val="clear" w:color="DDEBF7" w:fill="DDEBF7"/>
            <w:vAlign w:val="center"/>
            <w:hideMark/>
          </w:tcPr>
          <w:p w14:paraId="13FA7D90" w14:textId="77777777" w:rsidR="00A0565D" w:rsidRPr="00A0565D" w:rsidRDefault="00A0565D" w:rsidP="00A0565D">
            <w:pPr>
              <w:spacing w:after="0" w:line="240" w:lineRule="auto"/>
              <w:ind w:left="-66"/>
              <w:jc w:val="center"/>
              <w:rPr>
                <w:rFonts w:ascii="Calibri" w:eastAsia="Times New Roman" w:hAnsi="Calibri" w:cs="Calibri"/>
                <w:b/>
                <w:bCs/>
                <w:color w:val="000000"/>
                <w:sz w:val="16"/>
                <w:szCs w:val="16"/>
              </w:rPr>
            </w:pPr>
            <w:r w:rsidRPr="00A0565D">
              <w:rPr>
                <w:rFonts w:ascii="Calibri" w:eastAsia="Times New Roman" w:hAnsi="Calibri" w:cs="Calibri"/>
                <w:b/>
                <w:bCs/>
                <w:color w:val="000000"/>
                <w:sz w:val="16"/>
                <w:szCs w:val="16"/>
              </w:rPr>
              <w:t>ARAUCANÍA</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BAFB776" w14:textId="77777777" w:rsidR="00A0565D" w:rsidRPr="00A0565D" w:rsidRDefault="00A0565D" w:rsidP="00E51732">
            <w:pPr>
              <w:spacing w:after="0" w:line="240" w:lineRule="auto"/>
              <w:jc w:val="center"/>
              <w:rPr>
                <w:rFonts w:ascii="Calibri" w:eastAsia="Times New Roman" w:hAnsi="Calibri" w:cs="Calibri"/>
                <w:color w:val="000000"/>
                <w:sz w:val="16"/>
                <w:szCs w:val="16"/>
              </w:rPr>
            </w:pPr>
            <w:r w:rsidRPr="00A0565D">
              <w:rPr>
                <w:rFonts w:ascii="Calibri" w:eastAsia="Times New Roman" w:hAnsi="Calibri" w:cs="Calibri"/>
                <w:color w:val="000000"/>
                <w:sz w:val="16"/>
                <w:szCs w:val="16"/>
              </w:rPr>
              <w:t>15</w:t>
            </w:r>
          </w:p>
        </w:tc>
        <w:tc>
          <w:tcPr>
            <w:tcW w:w="1240" w:type="dxa"/>
            <w:tcBorders>
              <w:top w:val="nil"/>
              <w:left w:val="nil"/>
              <w:bottom w:val="single" w:sz="4" w:space="0" w:color="auto"/>
              <w:right w:val="single" w:sz="4" w:space="0" w:color="auto"/>
            </w:tcBorders>
            <w:shd w:val="clear" w:color="auto" w:fill="auto"/>
            <w:noWrap/>
            <w:vAlign w:val="center"/>
            <w:hideMark/>
          </w:tcPr>
          <w:p w14:paraId="6F1DDB8B" w14:textId="77777777" w:rsidR="00A0565D" w:rsidRPr="00A0565D" w:rsidRDefault="00A0565D" w:rsidP="00E51732">
            <w:pPr>
              <w:spacing w:after="0" w:line="240" w:lineRule="auto"/>
              <w:jc w:val="center"/>
              <w:rPr>
                <w:rFonts w:ascii="Calibri" w:eastAsia="Times New Roman" w:hAnsi="Calibri" w:cs="Calibri"/>
                <w:color w:val="000000"/>
                <w:sz w:val="16"/>
                <w:szCs w:val="16"/>
              </w:rPr>
            </w:pPr>
            <w:r w:rsidRPr="00A0565D">
              <w:rPr>
                <w:rFonts w:ascii="Calibri" w:eastAsia="Times New Roman" w:hAnsi="Calibri" w:cs="Calibri"/>
                <w:color w:val="000000"/>
                <w:sz w:val="16"/>
                <w:szCs w:val="16"/>
              </w:rPr>
              <w:t>4</w:t>
            </w:r>
          </w:p>
        </w:tc>
        <w:tc>
          <w:tcPr>
            <w:tcW w:w="1405" w:type="dxa"/>
            <w:tcBorders>
              <w:top w:val="nil"/>
              <w:left w:val="nil"/>
              <w:bottom w:val="single" w:sz="4" w:space="0" w:color="auto"/>
              <w:right w:val="single" w:sz="4" w:space="0" w:color="auto"/>
            </w:tcBorders>
            <w:shd w:val="clear" w:color="auto" w:fill="auto"/>
            <w:noWrap/>
            <w:vAlign w:val="center"/>
            <w:hideMark/>
          </w:tcPr>
          <w:p w14:paraId="677C4DBE" w14:textId="77777777" w:rsidR="00A0565D" w:rsidRPr="00A0565D" w:rsidRDefault="00A0565D" w:rsidP="00E51732">
            <w:pPr>
              <w:spacing w:after="0" w:line="240" w:lineRule="auto"/>
              <w:jc w:val="center"/>
              <w:rPr>
                <w:rFonts w:ascii="Calibri" w:eastAsia="Times New Roman" w:hAnsi="Calibri" w:cs="Calibri"/>
                <w:color w:val="000000"/>
                <w:sz w:val="16"/>
                <w:szCs w:val="16"/>
              </w:rPr>
            </w:pPr>
            <w:r w:rsidRPr="00A0565D">
              <w:rPr>
                <w:rFonts w:ascii="Calibri" w:eastAsia="Times New Roman" w:hAnsi="Calibri" w:cs="Calibri"/>
                <w:color w:val="000000"/>
                <w:sz w:val="16"/>
                <w:szCs w:val="16"/>
              </w:rPr>
              <w:t>30</w:t>
            </w:r>
          </w:p>
        </w:tc>
        <w:tc>
          <w:tcPr>
            <w:tcW w:w="1276" w:type="dxa"/>
            <w:tcBorders>
              <w:top w:val="nil"/>
              <w:left w:val="nil"/>
              <w:bottom w:val="single" w:sz="4" w:space="0" w:color="auto"/>
              <w:right w:val="single" w:sz="4" w:space="0" w:color="auto"/>
            </w:tcBorders>
            <w:shd w:val="clear" w:color="auto" w:fill="auto"/>
            <w:noWrap/>
            <w:vAlign w:val="center"/>
            <w:hideMark/>
          </w:tcPr>
          <w:p w14:paraId="26BF61BE" w14:textId="77777777" w:rsidR="00A0565D" w:rsidRPr="00A0565D" w:rsidRDefault="00A0565D" w:rsidP="00E51732">
            <w:pPr>
              <w:spacing w:after="0" w:line="240" w:lineRule="auto"/>
              <w:jc w:val="center"/>
              <w:rPr>
                <w:rFonts w:ascii="Calibri" w:eastAsia="Times New Roman" w:hAnsi="Calibri" w:cs="Calibri"/>
                <w:color w:val="000000"/>
                <w:sz w:val="16"/>
                <w:szCs w:val="16"/>
              </w:rPr>
            </w:pPr>
            <w:r w:rsidRPr="00A0565D">
              <w:rPr>
                <w:rFonts w:ascii="Calibri" w:eastAsia="Times New Roman" w:hAnsi="Calibri" w:cs="Calibri"/>
                <w:color w:val="000000"/>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14:paraId="17158932" w14:textId="77777777" w:rsidR="00A0565D" w:rsidRPr="00A0565D" w:rsidRDefault="00A0565D" w:rsidP="00E51732">
            <w:pPr>
              <w:spacing w:after="0" w:line="240" w:lineRule="auto"/>
              <w:jc w:val="center"/>
              <w:rPr>
                <w:rFonts w:ascii="Calibri" w:eastAsia="Times New Roman" w:hAnsi="Calibri" w:cs="Calibri"/>
                <w:color w:val="000000"/>
                <w:sz w:val="16"/>
                <w:szCs w:val="16"/>
              </w:rPr>
            </w:pPr>
            <w:r w:rsidRPr="00A0565D">
              <w:rPr>
                <w:rFonts w:ascii="Calibri" w:eastAsia="Times New Roman" w:hAnsi="Calibri" w:cs="Calibri"/>
                <w:color w:val="000000"/>
                <w:sz w:val="16"/>
                <w:szCs w:val="16"/>
              </w:rPr>
              <w:t>12</w:t>
            </w:r>
          </w:p>
        </w:tc>
        <w:tc>
          <w:tcPr>
            <w:tcW w:w="854" w:type="dxa"/>
            <w:tcBorders>
              <w:top w:val="single" w:sz="4" w:space="0" w:color="auto"/>
              <w:left w:val="nil"/>
              <w:bottom w:val="single" w:sz="8" w:space="0" w:color="auto"/>
              <w:right w:val="single" w:sz="8" w:space="0" w:color="auto"/>
            </w:tcBorders>
            <w:shd w:val="clear" w:color="DDEBF7" w:fill="DDEBF7"/>
            <w:noWrap/>
            <w:vAlign w:val="center"/>
            <w:hideMark/>
          </w:tcPr>
          <w:p w14:paraId="303D0E78" w14:textId="77777777" w:rsidR="00A0565D" w:rsidRPr="00A0565D" w:rsidRDefault="00A0565D" w:rsidP="00E51732">
            <w:pPr>
              <w:spacing w:after="0" w:line="240" w:lineRule="auto"/>
              <w:jc w:val="center"/>
              <w:rPr>
                <w:rFonts w:ascii="Calibri" w:eastAsia="Times New Roman" w:hAnsi="Calibri" w:cs="Calibri"/>
                <w:b/>
                <w:bCs/>
                <w:color w:val="000000"/>
                <w:sz w:val="16"/>
                <w:szCs w:val="16"/>
              </w:rPr>
            </w:pPr>
            <w:r w:rsidRPr="00A0565D">
              <w:rPr>
                <w:rFonts w:ascii="Calibri" w:eastAsia="Times New Roman" w:hAnsi="Calibri" w:cs="Calibri"/>
                <w:b/>
                <w:bCs/>
                <w:color w:val="000000"/>
                <w:sz w:val="16"/>
                <w:szCs w:val="16"/>
              </w:rPr>
              <w:t>65</w:t>
            </w:r>
          </w:p>
        </w:tc>
      </w:tr>
      <w:tr w:rsidR="00350F23" w:rsidRPr="00A0565D" w14:paraId="661C9052" w14:textId="77777777" w:rsidTr="00350F23">
        <w:trPr>
          <w:trHeight w:val="112"/>
        </w:trPr>
        <w:tc>
          <w:tcPr>
            <w:tcW w:w="709" w:type="dxa"/>
            <w:vMerge/>
            <w:tcBorders>
              <w:top w:val="nil"/>
              <w:left w:val="single" w:sz="8" w:space="0" w:color="auto"/>
              <w:bottom w:val="single" w:sz="8" w:space="0" w:color="000000"/>
              <w:right w:val="single" w:sz="8" w:space="0" w:color="auto"/>
            </w:tcBorders>
            <w:vAlign w:val="center"/>
            <w:hideMark/>
          </w:tcPr>
          <w:p w14:paraId="6B9CD0DE" w14:textId="77777777" w:rsidR="00A0565D" w:rsidRPr="00A0565D" w:rsidRDefault="00A0565D" w:rsidP="00A0565D">
            <w:pPr>
              <w:spacing w:after="0" w:line="240" w:lineRule="auto"/>
              <w:ind w:left="-66"/>
              <w:rPr>
                <w:rFonts w:ascii="Calibri" w:eastAsia="Times New Roman" w:hAnsi="Calibri" w:cs="Calibri"/>
                <w:b/>
                <w:bCs/>
                <w:color w:val="000000"/>
                <w:sz w:val="16"/>
                <w:szCs w:val="16"/>
              </w:rPr>
            </w:pPr>
          </w:p>
        </w:tc>
        <w:tc>
          <w:tcPr>
            <w:tcW w:w="1360" w:type="dxa"/>
            <w:tcBorders>
              <w:top w:val="single" w:sz="4" w:space="0" w:color="auto"/>
              <w:left w:val="nil"/>
              <w:bottom w:val="single" w:sz="8" w:space="0" w:color="auto"/>
              <w:right w:val="nil"/>
            </w:tcBorders>
            <w:shd w:val="clear" w:color="DDEBF7" w:fill="DDEBF7"/>
            <w:vAlign w:val="center"/>
            <w:hideMark/>
          </w:tcPr>
          <w:p w14:paraId="7A05CD48" w14:textId="77777777" w:rsidR="00A0565D" w:rsidRPr="00A0565D" w:rsidRDefault="00A0565D" w:rsidP="00A0565D">
            <w:pPr>
              <w:spacing w:after="0" w:line="240" w:lineRule="auto"/>
              <w:ind w:left="-66"/>
              <w:jc w:val="center"/>
              <w:rPr>
                <w:rFonts w:ascii="Calibri" w:eastAsia="Times New Roman" w:hAnsi="Calibri" w:cs="Calibri"/>
                <w:b/>
                <w:bCs/>
                <w:color w:val="000000"/>
                <w:sz w:val="16"/>
                <w:szCs w:val="16"/>
              </w:rPr>
            </w:pPr>
            <w:r w:rsidRPr="00A0565D">
              <w:rPr>
                <w:rFonts w:ascii="Calibri" w:eastAsia="Times New Roman" w:hAnsi="Calibri" w:cs="Calibri"/>
                <w:b/>
                <w:bCs/>
                <w:color w:val="000000"/>
                <w:sz w:val="16"/>
                <w:szCs w:val="16"/>
              </w:rPr>
              <w:t>LOS RÍOS</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BA12E14" w14:textId="77777777" w:rsidR="00A0565D" w:rsidRPr="00A0565D" w:rsidRDefault="00A0565D" w:rsidP="00E51732">
            <w:pPr>
              <w:spacing w:after="0" w:line="240" w:lineRule="auto"/>
              <w:jc w:val="center"/>
              <w:rPr>
                <w:rFonts w:ascii="Calibri" w:eastAsia="Times New Roman" w:hAnsi="Calibri" w:cs="Calibri"/>
                <w:color w:val="000000"/>
                <w:sz w:val="16"/>
                <w:szCs w:val="16"/>
              </w:rPr>
            </w:pPr>
            <w:r w:rsidRPr="00A0565D">
              <w:rPr>
                <w:rFonts w:ascii="Calibri" w:eastAsia="Times New Roman" w:hAnsi="Calibri" w:cs="Calibri"/>
                <w:color w:val="000000"/>
                <w:sz w:val="16"/>
                <w:szCs w:val="16"/>
              </w:rPr>
              <w:t>7</w:t>
            </w:r>
          </w:p>
        </w:tc>
        <w:tc>
          <w:tcPr>
            <w:tcW w:w="1240" w:type="dxa"/>
            <w:tcBorders>
              <w:top w:val="nil"/>
              <w:left w:val="nil"/>
              <w:bottom w:val="single" w:sz="4" w:space="0" w:color="auto"/>
              <w:right w:val="single" w:sz="4" w:space="0" w:color="auto"/>
            </w:tcBorders>
            <w:shd w:val="clear" w:color="auto" w:fill="auto"/>
            <w:noWrap/>
            <w:vAlign w:val="center"/>
            <w:hideMark/>
          </w:tcPr>
          <w:p w14:paraId="017196E7" w14:textId="77777777" w:rsidR="00A0565D" w:rsidRPr="00A0565D" w:rsidRDefault="00A0565D" w:rsidP="00E51732">
            <w:pPr>
              <w:spacing w:after="0" w:line="240" w:lineRule="auto"/>
              <w:jc w:val="center"/>
              <w:rPr>
                <w:rFonts w:ascii="Calibri" w:eastAsia="Times New Roman" w:hAnsi="Calibri" w:cs="Calibri"/>
                <w:color w:val="000000"/>
                <w:sz w:val="16"/>
                <w:szCs w:val="16"/>
              </w:rPr>
            </w:pPr>
            <w:r w:rsidRPr="00A0565D">
              <w:rPr>
                <w:rFonts w:ascii="Calibri" w:eastAsia="Times New Roman" w:hAnsi="Calibri" w:cs="Calibri"/>
                <w:color w:val="000000"/>
                <w:sz w:val="16"/>
                <w:szCs w:val="16"/>
              </w:rPr>
              <w:t>5</w:t>
            </w:r>
          </w:p>
        </w:tc>
        <w:tc>
          <w:tcPr>
            <w:tcW w:w="1405" w:type="dxa"/>
            <w:tcBorders>
              <w:top w:val="nil"/>
              <w:left w:val="nil"/>
              <w:bottom w:val="single" w:sz="4" w:space="0" w:color="auto"/>
              <w:right w:val="single" w:sz="4" w:space="0" w:color="auto"/>
            </w:tcBorders>
            <w:shd w:val="clear" w:color="auto" w:fill="auto"/>
            <w:noWrap/>
            <w:vAlign w:val="center"/>
            <w:hideMark/>
          </w:tcPr>
          <w:p w14:paraId="7DB6C307" w14:textId="77777777" w:rsidR="00A0565D" w:rsidRPr="00A0565D" w:rsidRDefault="00A0565D" w:rsidP="00E51732">
            <w:pPr>
              <w:spacing w:after="0" w:line="240" w:lineRule="auto"/>
              <w:jc w:val="center"/>
              <w:rPr>
                <w:rFonts w:ascii="Calibri" w:eastAsia="Times New Roman" w:hAnsi="Calibri" w:cs="Calibri"/>
                <w:color w:val="000000"/>
                <w:sz w:val="16"/>
                <w:szCs w:val="16"/>
              </w:rPr>
            </w:pPr>
            <w:r w:rsidRPr="00A0565D">
              <w:rPr>
                <w:rFonts w:ascii="Calibri" w:eastAsia="Times New Roman" w:hAnsi="Calibri" w:cs="Calibri"/>
                <w:color w:val="000000"/>
                <w:sz w:val="16"/>
                <w:szCs w:val="16"/>
              </w:rPr>
              <w:t>45</w:t>
            </w:r>
          </w:p>
        </w:tc>
        <w:tc>
          <w:tcPr>
            <w:tcW w:w="1276" w:type="dxa"/>
            <w:tcBorders>
              <w:top w:val="nil"/>
              <w:left w:val="nil"/>
              <w:bottom w:val="single" w:sz="4" w:space="0" w:color="auto"/>
              <w:right w:val="single" w:sz="4" w:space="0" w:color="auto"/>
            </w:tcBorders>
            <w:shd w:val="clear" w:color="auto" w:fill="auto"/>
            <w:noWrap/>
            <w:vAlign w:val="center"/>
            <w:hideMark/>
          </w:tcPr>
          <w:p w14:paraId="6764DCB3" w14:textId="77777777" w:rsidR="00A0565D" w:rsidRPr="00A0565D" w:rsidRDefault="00A0565D" w:rsidP="00E51732">
            <w:pPr>
              <w:spacing w:after="0" w:line="240" w:lineRule="auto"/>
              <w:jc w:val="center"/>
              <w:rPr>
                <w:rFonts w:ascii="Calibri" w:eastAsia="Times New Roman" w:hAnsi="Calibri" w:cs="Calibri"/>
                <w:color w:val="000000"/>
                <w:sz w:val="16"/>
                <w:szCs w:val="16"/>
              </w:rPr>
            </w:pPr>
            <w:r w:rsidRPr="00A0565D">
              <w:rPr>
                <w:rFonts w:ascii="Calibri" w:eastAsia="Times New Roman" w:hAnsi="Calibri" w:cs="Calibri"/>
                <w:color w:val="000000"/>
                <w:sz w:val="16"/>
                <w:szCs w:val="16"/>
              </w:rPr>
              <w:t>21</w:t>
            </w:r>
          </w:p>
        </w:tc>
        <w:tc>
          <w:tcPr>
            <w:tcW w:w="1134" w:type="dxa"/>
            <w:tcBorders>
              <w:top w:val="nil"/>
              <w:left w:val="nil"/>
              <w:bottom w:val="single" w:sz="4" w:space="0" w:color="auto"/>
              <w:right w:val="single" w:sz="4" w:space="0" w:color="auto"/>
            </w:tcBorders>
            <w:shd w:val="clear" w:color="auto" w:fill="auto"/>
            <w:noWrap/>
            <w:vAlign w:val="center"/>
            <w:hideMark/>
          </w:tcPr>
          <w:p w14:paraId="2373BFD5" w14:textId="77777777" w:rsidR="00A0565D" w:rsidRPr="00A0565D" w:rsidRDefault="00A0565D" w:rsidP="00E51732">
            <w:pPr>
              <w:spacing w:after="0" w:line="240" w:lineRule="auto"/>
              <w:jc w:val="center"/>
              <w:rPr>
                <w:rFonts w:ascii="Calibri" w:eastAsia="Times New Roman" w:hAnsi="Calibri" w:cs="Calibri"/>
                <w:color w:val="000000"/>
                <w:sz w:val="16"/>
                <w:szCs w:val="16"/>
              </w:rPr>
            </w:pPr>
            <w:r w:rsidRPr="00A0565D">
              <w:rPr>
                <w:rFonts w:ascii="Calibri" w:eastAsia="Times New Roman" w:hAnsi="Calibri" w:cs="Calibri"/>
                <w:color w:val="000000"/>
                <w:sz w:val="16"/>
                <w:szCs w:val="16"/>
              </w:rPr>
              <w:t>11</w:t>
            </w:r>
          </w:p>
        </w:tc>
        <w:tc>
          <w:tcPr>
            <w:tcW w:w="854" w:type="dxa"/>
            <w:tcBorders>
              <w:top w:val="single" w:sz="4" w:space="0" w:color="auto"/>
              <w:left w:val="nil"/>
              <w:bottom w:val="single" w:sz="8" w:space="0" w:color="auto"/>
              <w:right w:val="single" w:sz="8" w:space="0" w:color="auto"/>
            </w:tcBorders>
            <w:shd w:val="clear" w:color="DDEBF7" w:fill="DDEBF7"/>
            <w:noWrap/>
            <w:vAlign w:val="center"/>
            <w:hideMark/>
          </w:tcPr>
          <w:p w14:paraId="2A930B13" w14:textId="77777777" w:rsidR="00A0565D" w:rsidRPr="00A0565D" w:rsidRDefault="00A0565D" w:rsidP="00E51732">
            <w:pPr>
              <w:spacing w:after="0" w:line="240" w:lineRule="auto"/>
              <w:jc w:val="center"/>
              <w:rPr>
                <w:rFonts w:ascii="Calibri" w:eastAsia="Times New Roman" w:hAnsi="Calibri" w:cs="Calibri"/>
                <w:b/>
                <w:bCs/>
                <w:color w:val="000000"/>
                <w:sz w:val="16"/>
                <w:szCs w:val="16"/>
              </w:rPr>
            </w:pPr>
            <w:r w:rsidRPr="00A0565D">
              <w:rPr>
                <w:rFonts w:ascii="Calibri" w:eastAsia="Times New Roman" w:hAnsi="Calibri" w:cs="Calibri"/>
                <w:b/>
                <w:bCs/>
                <w:color w:val="000000"/>
                <w:sz w:val="16"/>
                <w:szCs w:val="16"/>
              </w:rPr>
              <w:t>89</w:t>
            </w:r>
          </w:p>
        </w:tc>
      </w:tr>
      <w:tr w:rsidR="00350F23" w:rsidRPr="00A0565D" w14:paraId="557A7292" w14:textId="77777777" w:rsidTr="00350F23">
        <w:trPr>
          <w:trHeight w:val="186"/>
        </w:trPr>
        <w:tc>
          <w:tcPr>
            <w:tcW w:w="709" w:type="dxa"/>
            <w:vMerge/>
            <w:tcBorders>
              <w:top w:val="nil"/>
              <w:left w:val="single" w:sz="8" w:space="0" w:color="auto"/>
              <w:bottom w:val="single" w:sz="8" w:space="0" w:color="000000"/>
              <w:right w:val="single" w:sz="8" w:space="0" w:color="auto"/>
            </w:tcBorders>
            <w:vAlign w:val="center"/>
            <w:hideMark/>
          </w:tcPr>
          <w:p w14:paraId="70D9915F" w14:textId="77777777" w:rsidR="00A0565D" w:rsidRPr="00A0565D" w:rsidRDefault="00A0565D" w:rsidP="00A0565D">
            <w:pPr>
              <w:spacing w:after="0" w:line="240" w:lineRule="auto"/>
              <w:ind w:left="-66"/>
              <w:rPr>
                <w:rFonts w:ascii="Calibri" w:eastAsia="Times New Roman" w:hAnsi="Calibri" w:cs="Calibri"/>
                <w:b/>
                <w:bCs/>
                <w:color w:val="000000"/>
                <w:sz w:val="16"/>
                <w:szCs w:val="16"/>
              </w:rPr>
            </w:pPr>
          </w:p>
        </w:tc>
        <w:tc>
          <w:tcPr>
            <w:tcW w:w="1360" w:type="dxa"/>
            <w:tcBorders>
              <w:top w:val="single" w:sz="4" w:space="0" w:color="auto"/>
              <w:left w:val="nil"/>
              <w:bottom w:val="single" w:sz="8" w:space="0" w:color="auto"/>
              <w:right w:val="nil"/>
            </w:tcBorders>
            <w:shd w:val="clear" w:color="DDEBF7" w:fill="DDEBF7"/>
            <w:vAlign w:val="center"/>
            <w:hideMark/>
          </w:tcPr>
          <w:p w14:paraId="65AAE5D1" w14:textId="77777777" w:rsidR="00A0565D" w:rsidRPr="00A0565D" w:rsidRDefault="00A0565D" w:rsidP="00A0565D">
            <w:pPr>
              <w:spacing w:after="0" w:line="240" w:lineRule="auto"/>
              <w:ind w:left="-66"/>
              <w:jc w:val="center"/>
              <w:rPr>
                <w:rFonts w:ascii="Calibri" w:eastAsia="Times New Roman" w:hAnsi="Calibri" w:cs="Calibri"/>
                <w:b/>
                <w:bCs/>
                <w:color w:val="000000"/>
                <w:sz w:val="16"/>
                <w:szCs w:val="16"/>
              </w:rPr>
            </w:pPr>
            <w:r w:rsidRPr="00A0565D">
              <w:rPr>
                <w:rFonts w:ascii="Calibri" w:eastAsia="Times New Roman" w:hAnsi="Calibri" w:cs="Calibri"/>
                <w:b/>
                <w:bCs/>
                <w:color w:val="000000"/>
                <w:sz w:val="16"/>
                <w:szCs w:val="16"/>
              </w:rPr>
              <w:t>LOS LAGOS</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83F69F3" w14:textId="77777777" w:rsidR="00A0565D" w:rsidRPr="00A0565D" w:rsidRDefault="00A0565D" w:rsidP="00E51732">
            <w:pPr>
              <w:spacing w:after="0" w:line="240" w:lineRule="auto"/>
              <w:jc w:val="center"/>
              <w:rPr>
                <w:rFonts w:ascii="Calibri" w:eastAsia="Times New Roman" w:hAnsi="Calibri" w:cs="Calibri"/>
                <w:color w:val="000000"/>
                <w:sz w:val="16"/>
                <w:szCs w:val="16"/>
              </w:rPr>
            </w:pPr>
            <w:r w:rsidRPr="00A0565D">
              <w:rPr>
                <w:rFonts w:ascii="Calibri" w:eastAsia="Times New Roman" w:hAnsi="Calibri" w:cs="Calibri"/>
                <w:color w:val="000000"/>
                <w:sz w:val="16"/>
                <w:szCs w:val="16"/>
              </w:rPr>
              <w:t>15</w:t>
            </w:r>
          </w:p>
        </w:tc>
        <w:tc>
          <w:tcPr>
            <w:tcW w:w="1240" w:type="dxa"/>
            <w:tcBorders>
              <w:top w:val="nil"/>
              <w:left w:val="nil"/>
              <w:bottom w:val="single" w:sz="4" w:space="0" w:color="auto"/>
              <w:right w:val="single" w:sz="4" w:space="0" w:color="auto"/>
            </w:tcBorders>
            <w:shd w:val="clear" w:color="auto" w:fill="auto"/>
            <w:noWrap/>
            <w:vAlign w:val="center"/>
            <w:hideMark/>
          </w:tcPr>
          <w:p w14:paraId="63D0861D" w14:textId="77777777" w:rsidR="00A0565D" w:rsidRPr="00A0565D" w:rsidRDefault="00A0565D" w:rsidP="00E51732">
            <w:pPr>
              <w:spacing w:after="0" w:line="240" w:lineRule="auto"/>
              <w:jc w:val="center"/>
              <w:rPr>
                <w:rFonts w:ascii="Calibri" w:eastAsia="Times New Roman" w:hAnsi="Calibri" w:cs="Calibri"/>
                <w:color w:val="000000"/>
                <w:sz w:val="16"/>
                <w:szCs w:val="16"/>
              </w:rPr>
            </w:pPr>
            <w:r w:rsidRPr="00A0565D">
              <w:rPr>
                <w:rFonts w:ascii="Calibri" w:eastAsia="Times New Roman" w:hAnsi="Calibri" w:cs="Calibri"/>
                <w:color w:val="000000"/>
                <w:sz w:val="16"/>
                <w:szCs w:val="16"/>
              </w:rPr>
              <w:t>4</w:t>
            </w:r>
          </w:p>
        </w:tc>
        <w:tc>
          <w:tcPr>
            <w:tcW w:w="1405" w:type="dxa"/>
            <w:tcBorders>
              <w:top w:val="nil"/>
              <w:left w:val="nil"/>
              <w:bottom w:val="single" w:sz="4" w:space="0" w:color="auto"/>
              <w:right w:val="single" w:sz="4" w:space="0" w:color="auto"/>
            </w:tcBorders>
            <w:shd w:val="clear" w:color="auto" w:fill="auto"/>
            <w:noWrap/>
            <w:vAlign w:val="center"/>
            <w:hideMark/>
          </w:tcPr>
          <w:p w14:paraId="51B5E385" w14:textId="77777777" w:rsidR="00A0565D" w:rsidRPr="00A0565D" w:rsidRDefault="00A0565D" w:rsidP="00E51732">
            <w:pPr>
              <w:spacing w:after="0" w:line="240" w:lineRule="auto"/>
              <w:jc w:val="center"/>
              <w:rPr>
                <w:rFonts w:ascii="Calibri" w:eastAsia="Times New Roman" w:hAnsi="Calibri" w:cs="Calibri"/>
                <w:color w:val="000000"/>
                <w:sz w:val="16"/>
                <w:szCs w:val="16"/>
              </w:rPr>
            </w:pPr>
            <w:r w:rsidRPr="00A0565D">
              <w:rPr>
                <w:rFonts w:ascii="Calibri" w:eastAsia="Times New Roman" w:hAnsi="Calibri" w:cs="Calibri"/>
                <w:color w:val="000000"/>
                <w:sz w:val="16"/>
                <w:szCs w:val="16"/>
              </w:rPr>
              <w:t>34</w:t>
            </w:r>
          </w:p>
        </w:tc>
        <w:tc>
          <w:tcPr>
            <w:tcW w:w="1276" w:type="dxa"/>
            <w:tcBorders>
              <w:top w:val="nil"/>
              <w:left w:val="nil"/>
              <w:bottom w:val="single" w:sz="4" w:space="0" w:color="auto"/>
              <w:right w:val="single" w:sz="4" w:space="0" w:color="auto"/>
            </w:tcBorders>
            <w:shd w:val="clear" w:color="auto" w:fill="auto"/>
            <w:noWrap/>
            <w:vAlign w:val="center"/>
            <w:hideMark/>
          </w:tcPr>
          <w:p w14:paraId="49E64F1D" w14:textId="77777777" w:rsidR="00A0565D" w:rsidRPr="00A0565D" w:rsidRDefault="00A0565D" w:rsidP="00E51732">
            <w:pPr>
              <w:spacing w:after="0" w:line="240" w:lineRule="auto"/>
              <w:jc w:val="center"/>
              <w:rPr>
                <w:rFonts w:ascii="Calibri" w:eastAsia="Times New Roman" w:hAnsi="Calibri" w:cs="Calibri"/>
                <w:color w:val="000000"/>
                <w:sz w:val="16"/>
                <w:szCs w:val="16"/>
              </w:rPr>
            </w:pPr>
            <w:r w:rsidRPr="00A0565D">
              <w:rPr>
                <w:rFonts w:ascii="Calibri" w:eastAsia="Times New Roman" w:hAnsi="Calibri" w:cs="Calibri"/>
                <w:color w:val="000000"/>
                <w:sz w:val="16"/>
                <w:szCs w:val="16"/>
              </w:rPr>
              <w:t>19</w:t>
            </w:r>
          </w:p>
        </w:tc>
        <w:tc>
          <w:tcPr>
            <w:tcW w:w="1134" w:type="dxa"/>
            <w:tcBorders>
              <w:top w:val="nil"/>
              <w:left w:val="nil"/>
              <w:bottom w:val="single" w:sz="4" w:space="0" w:color="auto"/>
              <w:right w:val="single" w:sz="4" w:space="0" w:color="auto"/>
            </w:tcBorders>
            <w:shd w:val="clear" w:color="auto" w:fill="auto"/>
            <w:noWrap/>
            <w:vAlign w:val="center"/>
            <w:hideMark/>
          </w:tcPr>
          <w:p w14:paraId="2375F7A9" w14:textId="77777777" w:rsidR="00A0565D" w:rsidRPr="00A0565D" w:rsidRDefault="00A0565D" w:rsidP="00E51732">
            <w:pPr>
              <w:spacing w:after="0" w:line="240" w:lineRule="auto"/>
              <w:jc w:val="center"/>
              <w:rPr>
                <w:rFonts w:ascii="Calibri" w:eastAsia="Times New Roman" w:hAnsi="Calibri" w:cs="Calibri"/>
                <w:color w:val="000000"/>
                <w:sz w:val="16"/>
                <w:szCs w:val="16"/>
              </w:rPr>
            </w:pPr>
            <w:r w:rsidRPr="00A0565D">
              <w:rPr>
                <w:rFonts w:ascii="Calibri" w:eastAsia="Times New Roman" w:hAnsi="Calibri" w:cs="Calibri"/>
                <w:color w:val="000000"/>
                <w:sz w:val="16"/>
                <w:szCs w:val="16"/>
              </w:rPr>
              <w:t>9</w:t>
            </w:r>
          </w:p>
        </w:tc>
        <w:tc>
          <w:tcPr>
            <w:tcW w:w="854" w:type="dxa"/>
            <w:tcBorders>
              <w:top w:val="single" w:sz="4" w:space="0" w:color="auto"/>
              <w:left w:val="nil"/>
              <w:bottom w:val="single" w:sz="8" w:space="0" w:color="auto"/>
              <w:right w:val="single" w:sz="8" w:space="0" w:color="auto"/>
            </w:tcBorders>
            <w:shd w:val="clear" w:color="DDEBF7" w:fill="DDEBF7"/>
            <w:noWrap/>
            <w:vAlign w:val="center"/>
            <w:hideMark/>
          </w:tcPr>
          <w:p w14:paraId="7FAAC5FD" w14:textId="77777777" w:rsidR="00A0565D" w:rsidRPr="00A0565D" w:rsidRDefault="00A0565D" w:rsidP="00E51732">
            <w:pPr>
              <w:spacing w:after="0" w:line="240" w:lineRule="auto"/>
              <w:jc w:val="center"/>
              <w:rPr>
                <w:rFonts w:ascii="Calibri" w:eastAsia="Times New Roman" w:hAnsi="Calibri" w:cs="Calibri"/>
                <w:b/>
                <w:bCs/>
                <w:color w:val="000000"/>
                <w:sz w:val="16"/>
                <w:szCs w:val="16"/>
              </w:rPr>
            </w:pPr>
            <w:r w:rsidRPr="00A0565D">
              <w:rPr>
                <w:rFonts w:ascii="Calibri" w:eastAsia="Times New Roman" w:hAnsi="Calibri" w:cs="Calibri"/>
                <w:b/>
                <w:bCs/>
                <w:color w:val="000000"/>
                <w:sz w:val="16"/>
                <w:szCs w:val="16"/>
              </w:rPr>
              <w:t>81</w:t>
            </w:r>
          </w:p>
        </w:tc>
      </w:tr>
      <w:tr w:rsidR="00350F23" w:rsidRPr="00A0565D" w14:paraId="66C2302C" w14:textId="77777777" w:rsidTr="00350F23">
        <w:trPr>
          <w:trHeight w:val="246"/>
        </w:trPr>
        <w:tc>
          <w:tcPr>
            <w:tcW w:w="709" w:type="dxa"/>
            <w:vMerge/>
            <w:tcBorders>
              <w:top w:val="nil"/>
              <w:left w:val="single" w:sz="8" w:space="0" w:color="auto"/>
              <w:bottom w:val="single" w:sz="8" w:space="0" w:color="000000"/>
              <w:right w:val="single" w:sz="8" w:space="0" w:color="auto"/>
            </w:tcBorders>
            <w:vAlign w:val="center"/>
            <w:hideMark/>
          </w:tcPr>
          <w:p w14:paraId="558A2806" w14:textId="77777777" w:rsidR="00A0565D" w:rsidRPr="00A0565D" w:rsidRDefault="00A0565D" w:rsidP="00A0565D">
            <w:pPr>
              <w:spacing w:after="0" w:line="240" w:lineRule="auto"/>
              <w:ind w:left="-66"/>
              <w:rPr>
                <w:rFonts w:ascii="Calibri" w:eastAsia="Times New Roman" w:hAnsi="Calibri" w:cs="Calibri"/>
                <w:b/>
                <w:bCs/>
                <w:color w:val="000000"/>
                <w:sz w:val="16"/>
                <w:szCs w:val="16"/>
              </w:rPr>
            </w:pPr>
          </w:p>
        </w:tc>
        <w:tc>
          <w:tcPr>
            <w:tcW w:w="1360" w:type="dxa"/>
            <w:tcBorders>
              <w:top w:val="single" w:sz="4" w:space="0" w:color="auto"/>
              <w:left w:val="nil"/>
              <w:bottom w:val="single" w:sz="8" w:space="0" w:color="auto"/>
              <w:right w:val="nil"/>
            </w:tcBorders>
            <w:shd w:val="clear" w:color="DDEBF7" w:fill="DDEBF7"/>
            <w:vAlign w:val="center"/>
            <w:hideMark/>
          </w:tcPr>
          <w:p w14:paraId="302E57FB" w14:textId="77777777" w:rsidR="00A0565D" w:rsidRPr="00A0565D" w:rsidRDefault="00A0565D" w:rsidP="00A0565D">
            <w:pPr>
              <w:spacing w:after="0" w:line="240" w:lineRule="auto"/>
              <w:ind w:left="-66"/>
              <w:jc w:val="center"/>
              <w:rPr>
                <w:rFonts w:ascii="Calibri" w:eastAsia="Times New Roman" w:hAnsi="Calibri" w:cs="Calibri"/>
                <w:b/>
                <w:bCs/>
                <w:color w:val="000000"/>
                <w:sz w:val="16"/>
                <w:szCs w:val="16"/>
              </w:rPr>
            </w:pPr>
            <w:r w:rsidRPr="00A0565D">
              <w:rPr>
                <w:rFonts w:ascii="Calibri" w:eastAsia="Times New Roman" w:hAnsi="Calibri" w:cs="Calibri"/>
                <w:b/>
                <w:bCs/>
                <w:color w:val="000000"/>
                <w:sz w:val="16"/>
                <w:szCs w:val="16"/>
              </w:rPr>
              <w:t>AYSÉN</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CF1FDF0" w14:textId="77777777" w:rsidR="00A0565D" w:rsidRPr="00A0565D" w:rsidRDefault="00A0565D" w:rsidP="00E51732">
            <w:pPr>
              <w:spacing w:after="0" w:line="240" w:lineRule="auto"/>
              <w:jc w:val="center"/>
              <w:rPr>
                <w:rFonts w:ascii="Calibri" w:eastAsia="Times New Roman" w:hAnsi="Calibri" w:cs="Calibri"/>
                <w:color w:val="000000"/>
                <w:sz w:val="16"/>
                <w:szCs w:val="16"/>
              </w:rPr>
            </w:pPr>
            <w:r w:rsidRPr="00A0565D">
              <w:rPr>
                <w:rFonts w:ascii="Calibri" w:eastAsia="Times New Roman" w:hAnsi="Calibri" w:cs="Calibri"/>
                <w:color w:val="000000"/>
                <w:sz w:val="16"/>
                <w:szCs w:val="16"/>
              </w:rPr>
              <w:t>4</w:t>
            </w:r>
          </w:p>
        </w:tc>
        <w:tc>
          <w:tcPr>
            <w:tcW w:w="1240" w:type="dxa"/>
            <w:tcBorders>
              <w:top w:val="nil"/>
              <w:left w:val="nil"/>
              <w:bottom w:val="single" w:sz="4" w:space="0" w:color="auto"/>
              <w:right w:val="single" w:sz="4" w:space="0" w:color="auto"/>
            </w:tcBorders>
            <w:shd w:val="clear" w:color="auto" w:fill="auto"/>
            <w:noWrap/>
            <w:vAlign w:val="center"/>
            <w:hideMark/>
          </w:tcPr>
          <w:p w14:paraId="6AA7E482" w14:textId="77777777" w:rsidR="00A0565D" w:rsidRPr="00A0565D" w:rsidRDefault="00A0565D" w:rsidP="00E51732">
            <w:pPr>
              <w:spacing w:after="0" w:line="240" w:lineRule="auto"/>
              <w:jc w:val="center"/>
              <w:rPr>
                <w:rFonts w:ascii="Calibri" w:eastAsia="Times New Roman" w:hAnsi="Calibri" w:cs="Calibri"/>
                <w:color w:val="000000"/>
                <w:sz w:val="16"/>
                <w:szCs w:val="16"/>
              </w:rPr>
            </w:pPr>
            <w:r w:rsidRPr="00A0565D">
              <w:rPr>
                <w:rFonts w:ascii="Calibri" w:eastAsia="Times New Roman" w:hAnsi="Calibri" w:cs="Calibri"/>
                <w:color w:val="000000"/>
                <w:sz w:val="16"/>
                <w:szCs w:val="16"/>
              </w:rPr>
              <w:t>18</w:t>
            </w:r>
          </w:p>
        </w:tc>
        <w:tc>
          <w:tcPr>
            <w:tcW w:w="1405" w:type="dxa"/>
            <w:tcBorders>
              <w:top w:val="nil"/>
              <w:left w:val="nil"/>
              <w:bottom w:val="single" w:sz="4" w:space="0" w:color="auto"/>
              <w:right w:val="single" w:sz="4" w:space="0" w:color="auto"/>
            </w:tcBorders>
            <w:shd w:val="clear" w:color="auto" w:fill="auto"/>
            <w:noWrap/>
            <w:vAlign w:val="center"/>
            <w:hideMark/>
          </w:tcPr>
          <w:p w14:paraId="45F64709" w14:textId="77777777" w:rsidR="00A0565D" w:rsidRPr="00A0565D" w:rsidRDefault="00A0565D" w:rsidP="00E51732">
            <w:pPr>
              <w:spacing w:after="0" w:line="240" w:lineRule="auto"/>
              <w:jc w:val="center"/>
              <w:rPr>
                <w:rFonts w:ascii="Calibri" w:eastAsia="Times New Roman" w:hAnsi="Calibri" w:cs="Calibri"/>
                <w:color w:val="000000"/>
                <w:sz w:val="16"/>
                <w:szCs w:val="16"/>
              </w:rPr>
            </w:pPr>
            <w:r w:rsidRPr="00A0565D">
              <w:rPr>
                <w:rFonts w:ascii="Calibri" w:eastAsia="Times New Roman" w:hAnsi="Calibri" w:cs="Calibri"/>
                <w:color w:val="000000"/>
                <w:sz w:val="16"/>
                <w:szCs w:val="16"/>
              </w:rPr>
              <w:t>19</w:t>
            </w:r>
          </w:p>
        </w:tc>
        <w:tc>
          <w:tcPr>
            <w:tcW w:w="1276" w:type="dxa"/>
            <w:tcBorders>
              <w:top w:val="nil"/>
              <w:left w:val="nil"/>
              <w:bottom w:val="single" w:sz="4" w:space="0" w:color="auto"/>
              <w:right w:val="single" w:sz="4" w:space="0" w:color="auto"/>
            </w:tcBorders>
            <w:shd w:val="clear" w:color="auto" w:fill="auto"/>
            <w:noWrap/>
            <w:vAlign w:val="center"/>
            <w:hideMark/>
          </w:tcPr>
          <w:p w14:paraId="14100F1F" w14:textId="77777777" w:rsidR="00A0565D" w:rsidRPr="00A0565D" w:rsidRDefault="00A0565D" w:rsidP="00E51732">
            <w:pPr>
              <w:spacing w:after="0" w:line="240" w:lineRule="auto"/>
              <w:jc w:val="center"/>
              <w:rPr>
                <w:rFonts w:ascii="Calibri" w:eastAsia="Times New Roman" w:hAnsi="Calibri" w:cs="Calibri"/>
                <w:color w:val="000000"/>
                <w:sz w:val="16"/>
                <w:szCs w:val="16"/>
              </w:rPr>
            </w:pPr>
            <w:r w:rsidRPr="00A0565D">
              <w:rPr>
                <w:rFonts w:ascii="Calibri" w:eastAsia="Times New Roman" w:hAnsi="Calibri" w:cs="Calibri"/>
                <w:color w:val="000000"/>
                <w:sz w:val="16"/>
                <w:szCs w:val="16"/>
              </w:rPr>
              <w:t>18</w:t>
            </w:r>
          </w:p>
        </w:tc>
        <w:tc>
          <w:tcPr>
            <w:tcW w:w="1134" w:type="dxa"/>
            <w:tcBorders>
              <w:top w:val="nil"/>
              <w:left w:val="nil"/>
              <w:bottom w:val="single" w:sz="4" w:space="0" w:color="auto"/>
              <w:right w:val="single" w:sz="4" w:space="0" w:color="auto"/>
            </w:tcBorders>
            <w:shd w:val="clear" w:color="auto" w:fill="auto"/>
            <w:noWrap/>
            <w:vAlign w:val="center"/>
            <w:hideMark/>
          </w:tcPr>
          <w:p w14:paraId="4720CC7D" w14:textId="77777777" w:rsidR="00A0565D" w:rsidRPr="00A0565D" w:rsidRDefault="00A0565D" w:rsidP="00E51732">
            <w:pPr>
              <w:spacing w:after="0" w:line="240" w:lineRule="auto"/>
              <w:jc w:val="center"/>
              <w:rPr>
                <w:rFonts w:ascii="Calibri" w:eastAsia="Times New Roman" w:hAnsi="Calibri" w:cs="Calibri"/>
                <w:color w:val="000000"/>
                <w:sz w:val="16"/>
                <w:szCs w:val="16"/>
              </w:rPr>
            </w:pPr>
            <w:r w:rsidRPr="00A0565D">
              <w:rPr>
                <w:rFonts w:ascii="Calibri" w:eastAsia="Times New Roman" w:hAnsi="Calibri" w:cs="Calibri"/>
                <w:color w:val="000000"/>
                <w:sz w:val="16"/>
                <w:szCs w:val="16"/>
              </w:rPr>
              <w:t>3</w:t>
            </w:r>
          </w:p>
        </w:tc>
        <w:tc>
          <w:tcPr>
            <w:tcW w:w="854" w:type="dxa"/>
            <w:tcBorders>
              <w:top w:val="single" w:sz="4" w:space="0" w:color="auto"/>
              <w:left w:val="nil"/>
              <w:bottom w:val="single" w:sz="8" w:space="0" w:color="auto"/>
              <w:right w:val="single" w:sz="8" w:space="0" w:color="auto"/>
            </w:tcBorders>
            <w:shd w:val="clear" w:color="DDEBF7" w:fill="DDEBF7"/>
            <w:noWrap/>
            <w:vAlign w:val="center"/>
            <w:hideMark/>
          </w:tcPr>
          <w:p w14:paraId="5051A20A" w14:textId="77777777" w:rsidR="00A0565D" w:rsidRPr="00A0565D" w:rsidRDefault="00A0565D" w:rsidP="00E51732">
            <w:pPr>
              <w:spacing w:after="0" w:line="240" w:lineRule="auto"/>
              <w:jc w:val="center"/>
              <w:rPr>
                <w:rFonts w:ascii="Calibri" w:eastAsia="Times New Roman" w:hAnsi="Calibri" w:cs="Calibri"/>
                <w:b/>
                <w:bCs/>
                <w:color w:val="000000"/>
                <w:sz w:val="16"/>
                <w:szCs w:val="16"/>
              </w:rPr>
            </w:pPr>
            <w:r w:rsidRPr="00A0565D">
              <w:rPr>
                <w:rFonts w:ascii="Calibri" w:eastAsia="Times New Roman" w:hAnsi="Calibri" w:cs="Calibri"/>
                <w:b/>
                <w:bCs/>
                <w:color w:val="000000"/>
                <w:sz w:val="16"/>
                <w:szCs w:val="16"/>
              </w:rPr>
              <w:t>62</w:t>
            </w:r>
          </w:p>
        </w:tc>
      </w:tr>
      <w:tr w:rsidR="00350F23" w:rsidRPr="00A0565D" w14:paraId="41AD3574" w14:textId="77777777" w:rsidTr="00350F23">
        <w:trPr>
          <w:trHeight w:val="278"/>
        </w:trPr>
        <w:tc>
          <w:tcPr>
            <w:tcW w:w="709" w:type="dxa"/>
            <w:vMerge/>
            <w:tcBorders>
              <w:top w:val="nil"/>
              <w:left w:val="single" w:sz="8" w:space="0" w:color="auto"/>
              <w:bottom w:val="single" w:sz="8" w:space="0" w:color="000000"/>
              <w:right w:val="single" w:sz="8" w:space="0" w:color="auto"/>
            </w:tcBorders>
            <w:vAlign w:val="center"/>
            <w:hideMark/>
          </w:tcPr>
          <w:p w14:paraId="42BF0052" w14:textId="77777777" w:rsidR="00A0565D" w:rsidRPr="00A0565D" w:rsidRDefault="00A0565D" w:rsidP="00A0565D">
            <w:pPr>
              <w:spacing w:after="0" w:line="240" w:lineRule="auto"/>
              <w:ind w:left="-66"/>
              <w:rPr>
                <w:rFonts w:ascii="Calibri" w:eastAsia="Times New Roman" w:hAnsi="Calibri" w:cs="Calibri"/>
                <w:b/>
                <w:bCs/>
                <w:color w:val="000000"/>
                <w:sz w:val="16"/>
                <w:szCs w:val="16"/>
              </w:rPr>
            </w:pPr>
          </w:p>
        </w:tc>
        <w:tc>
          <w:tcPr>
            <w:tcW w:w="1360" w:type="dxa"/>
            <w:tcBorders>
              <w:top w:val="single" w:sz="4" w:space="0" w:color="auto"/>
              <w:left w:val="nil"/>
              <w:bottom w:val="nil"/>
              <w:right w:val="nil"/>
            </w:tcBorders>
            <w:shd w:val="clear" w:color="DDEBF7" w:fill="DDEBF7"/>
            <w:vAlign w:val="center"/>
            <w:hideMark/>
          </w:tcPr>
          <w:p w14:paraId="347C18B1" w14:textId="77777777" w:rsidR="00A0565D" w:rsidRPr="00A0565D" w:rsidRDefault="00A0565D" w:rsidP="00A0565D">
            <w:pPr>
              <w:spacing w:after="0" w:line="240" w:lineRule="auto"/>
              <w:ind w:left="-66"/>
              <w:jc w:val="center"/>
              <w:rPr>
                <w:rFonts w:ascii="Calibri" w:eastAsia="Times New Roman" w:hAnsi="Calibri" w:cs="Calibri"/>
                <w:b/>
                <w:bCs/>
                <w:color w:val="000000"/>
                <w:sz w:val="16"/>
                <w:szCs w:val="16"/>
              </w:rPr>
            </w:pPr>
            <w:r w:rsidRPr="00A0565D">
              <w:rPr>
                <w:rFonts w:ascii="Calibri" w:eastAsia="Times New Roman" w:hAnsi="Calibri" w:cs="Calibri"/>
                <w:b/>
                <w:bCs/>
                <w:color w:val="000000"/>
                <w:sz w:val="16"/>
                <w:szCs w:val="16"/>
              </w:rPr>
              <w:t xml:space="preserve">MAGALLANES </w:t>
            </w:r>
          </w:p>
        </w:tc>
        <w:tc>
          <w:tcPr>
            <w:tcW w:w="1240" w:type="dxa"/>
            <w:tcBorders>
              <w:top w:val="nil"/>
              <w:left w:val="single" w:sz="4" w:space="0" w:color="auto"/>
              <w:bottom w:val="nil"/>
              <w:right w:val="single" w:sz="4" w:space="0" w:color="auto"/>
            </w:tcBorders>
            <w:shd w:val="clear" w:color="auto" w:fill="auto"/>
            <w:noWrap/>
            <w:vAlign w:val="center"/>
            <w:hideMark/>
          </w:tcPr>
          <w:p w14:paraId="17CBFC0B" w14:textId="77777777" w:rsidR="00A0565D" w:rsidRPr="00A0565D" w:rsidRDefault="00A0565D" w:rsidP="00E51732">
            <w:pPr>
              <w:spacing w:after="0" w:line="240" w:lineRule="auto"/>
              <w:jc w:val="center"/>
              <w:rPr>
                <w:rFonts w:ascii="Calibri" w:eastAsia="Times New Roman" w:hAnsi="Calibri" w:cs="Calibri"/>
                <w:color w:val="000000"/>
                <w:sz w:val="16"/>
                <w:szCs w:val="16"/>
              </w:rPr>
            </w:pPr>
            <w:r w:rsidRPr="00A0565D">
              <w:rPr>
                <w:rFonts w:ascii="Calibri" w:eastAsia="Times New Roman" w:hAnsi="Calibri" w:cs="Calibri"/>
                <w:color w:val="000000"/>
                <w:sz w:val="16"/>
                <w:szCs w:val="16"/>
              </w:rPr>
              <w:t>8</w:t>
            </w:r>
          </w:p>
        </w:tc>
        <w:tc>
          <w:tcPr>
            <w:tcW w:w="1240" w:type="dxa"/>
            <w:tcBorders>
              <w:top w:val="nil"/>
              <w:left w:val="nil"/>
              <w:bottom w:val="nil"/>
              <w:right w:val="single" w:sz="4" w:space="0" w:color="auto"/>
            </w:tcBorders>
            <w:shd w:val="clear" w:color="auto" w:fill="auto"/>
            <w:noWrap/>
            <w:vAlign w:val="center"/>
            <w:hideMark/>
          </w:tcPr>
          <w:p w14:paraId="0790FF40" w14:textId="7A9286E4" w:rsidR="00A0565D" w:rsidRPr="00A0565D" w:rsidRDefault="00A0565D" w:rsidP="00E51732">
            <w:pPr>
              <w:spacing w:after="0" w:line="240" w:lineRule="auto"/>
              <w:jc w:val="center"/>
              <w:rPr>
                <w:rFonts w:ascii="Calibri" w:eastAsia="Times New Roman" w:hAnsi="Calibri" w:cs="Calibri"/>
                <w:color w:val="000000"/>
                <w:sz w:val="16"/>
                <w:szCs w:val="16"/>
              </w:rPr>
            </w:pPr>
          </w:p>
        </w:tc>
        <w:tc>
          <w:tcPr>
            <w:tcW w:w="1405" w:type="dxa"/>
            <w:tcBorders>
              <w:top w:val="nil"/>
              <w:left w:val="nil"/>
              <w:bottom w:val="nil"/>
              <w:right w:val="single" w:sz="4" w:space="0" w:color="auto"/>
            </w:tcBorders>
            <w:shd w:val="clear" w:color="auto" w:fill="auto"/>
            <w:noWrap/>
            <w:vAlign w:val="center"/>
            <w:hideMark/>
          </w:tcPr>
          <w:p w14:paraId="609CF824" w14:textId="77777777" w:rsidR="00A0565D" w:rsidRPr="00A0565D" w:rsidRDefault="00A0565D" w:rsidP="00E51732">
            <w:pPr>
              <w:spacing w:after="0" w:line="240" w:lineRule="auto"/>
              <w:jc w:val="center"/>
              <w:rPr>
                <w:rFonts w:ascii="Calibri" w:eastAsia="Times New Roman" w:hAnsi="Calibri" w:cs="Calibri"/>
                <w:color w:val="000000"/>
                <w:sz w:val="16"/>
                <w:szCs w:val="16"/>
              </w:rPr>
            </w:pPr>
            <w:r w:rsidRPr="00A0565D">
              <w:rPr>
                <w:rFonts w:ascii="Calibri" w:eastAsia="Times New Roman" w:hAnsi="Calibri" w:cs="Calibri"/>
                <w:color w:val="000000"/>
                <w:sz w:val="16"/>
                <w:szCs w:val="16"/>
              </w:rPr>
              <w:t>13</w:t>
            </w:r>
          </w:p>
        </w:tc>
        <w:tc>
          <w:tcPr>
            <w:tcW w:w="1276" w:type="dxa"/>
            <w:tcBorders>
              <w:top w:val="nil"/>
              <w:left w:val="nil"/>
              <w:bottom w:val="nil"/>
              <w:right w:val="single" w:sz="4" w:space="0" w:color="auto"/>
            </w:tcBorders>
            <w:shd w:val="clear" w:color="auto" w:fill="auto"/>
            <w:noWrap/>
            <w:vAlign w:val="center"/>
            <w:hideMark/>
          </w:tcPr>
          <w:p w14:paraId="00E85845" w14:textId="77777777" w:rsidR="00A0565D" w:rsidRPr="00A0565D" w:rsidRDefault="00A0565D" w:rsidP="00E51732">
            <w:pPr>
              <w:spacing w:after="0" w:line="240" w:lineRule="auto"/>
              <w:jc w:val="center"/>
              <w:rPr>
                <w:rFonts w:ascii="Calibri" w:eastAsia="Times New Roman" w:hAnsi="Calibri" w:cs="Calibri"/>
                <w:color w:val="000000"/>
                <w:sz w:val="16"/>
                <w:szCs w:val="16"/>
              </w:rPr>
            </w:pPr>
            <w:r w:rsidRPr="00A0565D">
              <w:rPr>
                <w:rFonts w:ascii="Calibri" w:eastAsia="Times New Roman" w:hAnsi="Calibri" w:cs="Calibri"/>
                <w:color w:val="000000"/>
                <w:sz w:val="16"/>
                <w:szCs w:val="16"/>
              </w:rPr>
              <w:t>27</w:t>
            </w:r>
          </w:p>
        </w:tc>
        <w:tc>
          <w:tcPr>
            <w:tcW w:w="1134" w:type="dxa"/>
            <w:tcBorders>
              <w:top w:val="nil"/>
              <w:left w:val="nil"/>
              <w:bottom w:val="nil"/>
              <w:right w:val="single" w:sz="4" w:space="0" w:color="auto"/>
            </w:tcBorders>
            <w:shd w:val="clear" w:color="auto" w:fill="auto"/>
            <w:noWrap/>
            <w:vAlign w:val="center"/>
            <w:hideMark/>
          </w:tcPr>
          <w:p w14:paraId="6C8F04B6" w14:textId="77777777" w:rsidR="00A0565D" w:rsidRPr="00A0565D" w:rsidRDefault="00A0565D" w:rsidP="00E51732">
            <w:pPr>
              <w:spacing w:after="0" w:line="240" w:lineRule="auto"/>
              <w:jc w:val="center"/>
              <w:rPr>
                <w:rFonts w:ascii="Calibri" w:eastAsia="Times New Roman" w:hAnsi="Calibri" w:cs="Calibri"/>
                <w:color w:val="000000"/>
                <w:sz w:val="16"/>
                <w:szCs w:val="16"/>
              </w:rPr>
            </w:pPr>
            <w:r w:rsidRPr="00A0565D">
              <w:rPr>
                <w:rFonts w:ascii="Calibri" w:eastAsia="Times New Roman" w:hAnsi="Calibri" w:cs="Calibri"/>
                <w:color w:val="000000"/>
                <w:sz w:val="16"/>
                <w:szCs w:val="16"/>
              </w:rPr>
              <w:t>13</w:t>
            </w:r>
          </w:p>
        </w:tc>
        <w:tc>
          <w:tcPr>
            <w:tcW w:w="854" w:type="dxa"/>
            <w:tcBorders>
              <w:top w:val="single" w:sz="4" w:space="0" w:color="auto"/>
              <w:left w:val="nil"/>
              <w:bottom w:val="single" w:sz="8" w:space="0" w:color="auto"/>
              <w:right w:val="single" w:sz="8" w:space="0" w:color="auto"/>
            </w:tcBorders>
            <w:shd w:val="clear" w:color="DDEBF7" w:fill="DDEBF7"/>
            <w:noWrap/>
            <w:vAlign w:val="center"/>
            <w:hideMark/>
          </w:tcPr>
          <w:p w14:paraId="45B4BC6B" w14:textId="77777777" w:rsidR="00A0565D" w:rsidRPr="00A0565D" w:rsidRDefault="00A0565D" w:rsidP="00E51732">
            <w:pPr>
              <w:spacing w:after="0" w:line="240" w:lineRule="auto"/>
              <w:jc w:val="center"/>
              <w:rPr>
                <w:rFonts w:ascii="Calibri" w:eastAsia="Times New Roman" w:hAnsi="Calibri" w:cs="Calibri"/>
                <w:b/>
                <w:bCs/>
                <w:color w:val="000000"/>
                <w:sz w:val="16"/>
                <w:szCs w:val="16"/>
              </w:rPr>
            </w:pPr>
            <w:r w:rsidRPr="00A0565D">
              <w:rPr>
                <w:rFonts w:ascii="Calibri" w:eastAsia="Times New Roman" w:hAnsi="Calibri" w:cs="Calibri"/>
                <w:b/>
                <w:bCs/>
                <w:color w:val="000000"/>
                <w:sz w:val="16"/>
                <w:szCs w:val="16"/>
              </w:rPr>
              <w:t>61</w:t>
            </w:r>
          </w:p>
        </w:tc>
      </w:tr>
      <w:tr w:rsidR="00A0565D" w:rsidRPr="00A0565D" w14:paraId="0E3F9894" w14:textId="77777777" w:rsidTr="00350F23">
        <w:trPr>
          <w:trHeight w:val="278"/>
        </w:trPr>
        <w:tc>
          <w:tcPr>
            <w:tcW w:w="709" w:type="dxa"/>
            <w:vMerge/>
            <w:tcBorders>
              <w:top w:val="nil"/>
              <w:left w:val="single" w:sz="8" w:space="0" w:color="auto"/>
              <w:bottom w:val="single" w:sz="8" w:space="0" w:color="000000"/>
              <w:right w:val="single" w:sz="8" w:space="0" w:color="auto"/>
            </w:tcBorders>
            <w:vAlign w:val="center"/>
            <w:hideMark/>
          </w:tcPr>
          <w:p w14:paraId="2CE88227" w14:textId="77777777" w:rsidR="00A0565D" w:rsidRPr="00A0565D" w:rsidRDefault="00A0565D" w:rsidP="00A0565D">
            <w:pPr>
              <w:spacing w:after="0" w:line="240" w:lineRule="auto"/>
              <w:ind w:left="-66"/>
              <w:rPr>
                <w:rFonts w:ascii="Calibri" w:eastAsia="Times New Roman" w:hAnsi="Calibri" w:cs="Calibri"/>
                <w:b/>
                <w:bCs/>
                <w:color w:val="000000"/>
                <w:sz w:val="16"/>
                <w:szCs w:val="16"/>
              </w:rPr>
            </w:pPr>
          </w:p>
        </w:tc>
        <w:tc>
          <w:tcPr>
            <w:tcW w:w="1360" w:type="dxa"/>
            <w:tcBorders>
              <w:top w:val="single" w:sz="8" w:space="0" w:color="auto"/>
              <w:left w:val="nil"/>
              <w:bottom w:val="single" w:sz="8" w:space="0" w:color="auto"/>
              <w:right w:val="single" w:sz="8" w:space="0" w:color="auto"/>
            </w:tcBorders>
            <w:shd w:val="clear" w:color="DDEBF7" w:fill="BDD7EE"/>
            <w:vAlign w:val="center"/>
            <w:hideMark/>
          </w:tcPr>
          <w:p w14:paraId="6ED5D1EE" w14:textId="77777777" w:rsidR="00A0565D" w:rsidRPr="00A0565D" w:rsidRDefault="00A0565D" w:rsidP="00A0565D">
            <w:pPr>
              <w:spacing w:after="0" w:line="240" w:lineRule="auto"/>
              <w:ind w:left="-66"/>
              <w:jc w:val="center"/>
              <w:rPr>
                <w:rFonts w:ascii="Calibri" w:eastAsia="Times New Roman" w:hAnsi="Calibri" w:cs="Calibri"/>
                <w:b/>
                <w:bCs/>
                <w:color w:val="000000"/>
                <w:sz w:val="16"/>
                <w:szCs w:val="16"/>
              </w:rPr>
            </w:pPr>
            <w:r w:rsidRPr="00A0565D">
              <w:rPr>
                <w:rFonts w:ascii="Calibri" w:eastAsia="Times New Roman" w:hAnsi="Calibri" w:cs="Calibri"/>
                <w:b/>
                <w:bCs/>
                <w:color w:val="000000"/>
                <w:sz w:val="16"/>
                <w:szCs w:val="16"/>
              </w:rPr>
              <w:t xml:space="preserve">Total </w:t>
            </w:r>
            <w:r w:rsidRPr="00A0565D">
              <w:rPr>
                <w:rFonts w:ascii="Calibri" w:eastAsia="Times New Roman" w:hAnsi="Calibri" w:cs="Calibri"/>
                <w:b/>
                <w:bCs/>
                <w:color w:val="000000"/>
                <w:sz w:val="16"/>
                <w:szCs w:val="16"/>
              </w:rPr>
              <w:br/>
              <w:t>General</w:t>
            </w:r>
          </w:p>
        </w:tc>
        <w:tc>
          <w:tcPr>
            <w:tcW w:w="1240" w:type="dxa"/>
            <w:tcBorders>
              <w:top w:val="single" w:sz="8" w:space="0" w:color="auto"/>
              <w:left w:val="single" w:sz="4" w:space="0" w:color="auto"/>
              <w:bottom w:val="single" w:sz="8" w:space="0" w:color="auto"/>
              <w:right w:val="single" w:sz="8" w:space="0" w:color="auto"/>
            </w:tcBorders>
            <w:shd w:val="clear" w:color="000000" w:fill="BDD7EE"/>
            <w:noWrap/>
            <w:vAlign w:val="center"/>
            <w:hideMark/>
          </w:tcPr>
          <w:p w14:paraId="1BE38768" w14:textId="77777777" w:rsidR="00A0565D" w:rsidRPr="00A0565D" w:rsidRDefault="00A0565D" w:rsidP="00E51732">
            <w:pPr>
              <w:spacing w:after="0" w:line="240" w:lineRule="auto"/>
              <w:jc w:val="center"/>
              <w:rPr>
                <w:rFonts w:ascii="Calibri" w:eastAsia="Times New Roman" w:hAnsi="Calibri" w:cs="Calibri"/>
                <w:color w:val="000000"/>
                <w:sz w:val="16"/>
                <w:szCs w:val="16"/>
              </w:rPr>
            </w:pPr>
            <w:r w:rsidRPr="00A0565D">
              <w:rPr>
                <w:rFonts w:ascii="Calibri" w:eastAsia="Times New Roman" w:hAnsi="Calibri" w:cs="Calibri"/>
                <w:color w:val="000000"/>
                <w:sz w:val="16"/>
                <w:szCs w:val="16"/>
              </w:rPr>
              <w:t>246</w:t>
            </w:r>
          </w:p>
        </w:tc>
        <w:tc>
          <w:tcPr>
            <w:tcW w:w="1240" w:type="dxa"/>
            <w:tcBorders>
              <w:top w:val="single" w:sz="8" w:space="0" w:color="auto"/>
              <w:left w:val="single" w:sz="4" w:space="0" w:color="auto"/>
              <w:bottom w:val="single" w:sz="8" w:space="0" w:color="auto"/>
              <w:right w:val="single" w:sz="8" w:space="0" w:color="auto"/>
            </w:tcBorders>
            <w:shd w:val="clear" w:color="000000" w:fill="BDD7EE"/>
            <w:noWrap/>
            <w:vAlign w:val="center"/>
            <w:hideMark/>
          </w:tcPr>
          <w:p w14:paraId="02CE62A6" w14:textId="77777777" w:rsidR="00A0565D" w:rsidRPr="00A0565D" w:rsidRDefault="00A0565D" w:rsidP="00E51732">
            <w:pPr>
              <w:spacing w:after="0" w:line="240" w:lineRule="auto"/>
              <w:jc w:val="center"/>
              <w:rPr>
                <w:rFonts w:ascii="Calibri" w:eastAsia="Times New Roman" w:hAnsi="Calibri" w:cs="Calibri"/>
                <w:color w:val="000000"/>
                <w:sz w:val="16"/>
                <w:szCs w:val="16"/>
              </w:rPr>
            </w:pPr>
            <w:r w:rsidRPr="00A0565D">
              <w:rPr>
                <w:rFonts w:ascii="Calibri" w:eastAsia="Times New Roman" w:hAnsi="Calibri" w:cs="Calibri"/>
                <w:color w:val="000000"/>
                <w:sz w:val="16"/>
                <w:szCs w:val="16"/>
              </w:rPr>
              <w:t>213</w:t>
            </w:r>
          </w:p>
        </w:tc>
        <w:tc>
          <w:tcPr>
            <w:tcW w:w="1405" w:type="dxa"/>
            <w:tcBorders>
              <w:top w:val="single" w:sz="8" w:space="0" w:color="auto"/>
              <w:left w:val="single" w:sz="4" w:space="0" w:color="auto"/>
              <w:bottom w:val="single" w:sz="8" w:space="0" w:color="auto"/>
              <w:right w:val="single" w:sz="8" w:space="0" w:color="auto"/>
            </w:tcBorders>
            <w:shd w:val="clear" w:color="000000" w:fill="BDD7EE"/>
            <w:noWrap/>
            <w:vAlign w:val="center"/>
            <w:hideMark/>
          </w:tcPr>
          <w:p w14:paraId="42AB20D1" w14:textId="77777777" w:rsidR="00A0565D" w:rsidRPr="00A0565D" w:rsidRDefault="00A0565D" w:rsidP="00E51732">
            <w:pPr>
              <w:spacing w:after="0" w:line="240" w:lineRule="auto"/>
              <w:jc w:val="center"/>
              <w:rPr>
                <w:rFonts w:ascii="Calibri" w:eastAsia="Times New Roman" w:hAnsi="Calibri" w:cs="Calibri"/>
                <w:color w:val="000000"/>
                <w:sz w:val="16"/>
                <w:szCs w:val="16"/>
              </w:rPr>
            </w:pPr>
            <w:r w:rsidRPr="00A0565D">
              <w:rPr>
                <w:rFonts w:ascii="Calibri" w:eastAsia="Times New Roman" w:hAnsi="Calibri" w:cs="Calibri"/>
                <w:color w:val="000000"/>
                <w:sz w:val="16"/>
                <w:szCs w:val="16"/>
              </w:rPr>
              <w:t>383</w:t>
            </w:r>
          </w:p>
        </w:tc>
        <w:tc>
          <w:tcPr>
            <w:tcW w:w="1276" w:type="dxa"/>
            <w:tcBorders>
              <w:top w:val="single" w:sz="8" w:space="0" w:color="auto"/>
              <w:left w:val="single" w:sz="4" w:space="0" w:color="auto"/>
              <w:bottom w:val="single" w:sz="8" w:space="0" w:color="auto"/>
              <w:right w:val="single" w:sz="8" w:space="0" w:color="auto"/>
            </w:tcBorders>
            <w:shd w:val="clear" w:color="000000" w:fill="BDD7EE"/>
            <w:noWrap/>
            <w:vAlign w:val="center"/>
            <w:hideMark/>
          </w:tcPr>
          <w:p w14:paraId="3A16D9B4" w14:textId="77777777" w:rsidR="00A0565D" w:rsidRPr="00A0565D" w:rsidRDefault="00A0565D" w:rsidP="00E51732">
            <w:pPr>
              <w:spacing w:after="0" w:line="240" w:lineRule="auto"/>
              <w:jc w:val="center"/>
              <w:rPr>
                <w:rFonts w:ascii="Calibri" w:eastAsia="Times New Roman" w:hAnsi="Calibri" w:cs="Calibri"/>
                <w:color w:val="000000"/>
                <w:sz w:val="16"/>
                <w:szCs w:val="16"/>
              </w:rPr>
            </w:pPr>
            <w:r w:rsidRPr="00A0565D">
              <w:rPr>
                <w:rFonts w:ascii="Calibri" w:eastAsia="Times New Roman" w:hAnsi="Calibri" w:cs="Calibri"/>
                <w:color w:val="000000"/>
                <w:sz w:val="16"/>
                <w:szCs w:val="16"/>
              </w:rPr>
              <w:t>210</w:t>
            </w:r>
          </w:p>
        </w:tc>
        <w:tc>
          <w:tcPr>
            <w:tcW w:w="1134" w:type="dxa"/>
            <w:tcBorders>
              <w:top w:val="single" w:sz="8" w:space="0" w:color="auto"/>
              <w:left w:val="single" w:sz="4" w:space="0" w:color="auto"/>
              <w:bottom w:val="single" w:sz="8" w:space="0" w:color="auto"/>
              <w:right w:val="single" w:sz="8" w:space="0" w:color="auto"/>
            </w:tcBorders>
            <w:shd w:val="clear" w:color="000000" w:fill="BDD7EE"/>
            <w:noWrap/>
            <w:vAlign w:val="center"/>
            <w:hideMark/>
          </w:tcPr>
          <w:p w14:paraId="19AAAED3" w14:textId="77777777" w:rsidR="00A0565D" w:rsidRPr="00A0565D" w:rsidRDefault="00A0565D" w:rsidP="00E51732">
            <w:pPr>
              <w:spacing w:after="0" w:line="240" w:lineRule="auto"/>
              <w:jc w:val="center"/>
              <w:rPr>
                <w:rFonts w:ascii="Calibri" w:eastAsia="Times New Roman" w:hAnsi="Calibri" w:cs="Calibri"/>
                <w:color w:val="000000"/>
                <w:sz w:val="16"/>
                <w:szCs w:val="16"/>
              </w:rPr>
            </w:pPr>
            <w:r w:rsidRPr="00A0565D">
              <w:rPr>
                <w:rFonts w:ascii="Calibri" w:eastAsia="Times New Roman" w:hAnsi="Calibri" w:cs="Calibri"/>
                <w:color w:val="000000"/>
                <w:sz w:val="16"/>
                <w:szCs w:val="16"/>
              </w:rPr>
              <w:t>92</w:t>
            </w:r>
          </w:p>
        </w:tc>
        <w:tc>
          <w:tcPr>
            <w:tcW w:w="854" w:type="dxa"/>
            <w:tcBorders>
              <w:top w:val="single" w:sz="4" w:space="0" w:color="auto"/>
              <w:left w:val="single" w:sz="4" w:space="0" w:color="auto"/>
              <w:bottom w:val="single" w:sz="8" w:space="0" w:color="auto"/>
              <w:right w:val="single" w:sz="8" w:space="0" w:color="auto"/>
            </w:tcBorders>
            <w:shd w:val="clear" w:color="DDEBF7" w:fill="BDD7EE"/>
            <w:noWrap/>
            <w:vAlign w:val="center"/>
            <w:hideMark/>
          </w:tcPr>
          <w:p w14:paraId="4401A5BA" w14:textId="77777777" w:rsidR="00A0565D" w:rsidRPr="00A0565D" w:rsidRDefault="00A0565D" w:rsidP="00E51732">
            <w:pPr>
              <w:spacing w:after="0" w:line="240" w:lineRule="auto"/>
              <w:jc w:val="center"/>
              <w:rPr>
                <w:rFonts w:ascii="Calibri" w:eastAsia="Times New Roman" w:hAnsi="Calibri" w:cs="Calibri"/>
                <w:b/>
                <w:bCs/>
                <w:color w:val="000000"/>
                <w:sz w:val="16"/>
                <w:szCs w:val="16"/>
              </w:rPr>
            </w:pPr>
            <w:r w:rsidRPr="00A0565D">
              <w:rPr>
                <w:rFonts w:ascii="Calibri" w:eastAsia="Times New Roman" w:hAnsi="Calibri" w:cs="Calibri"/>
                <w:b/>
                <w:bCs/>
                <w:color w:val="000000"/>
                <w:sz w:val="16"/>
                <w:szCs w:val="16"/>
              </w:rPr>
              <w:t>1144</w:t>
            </w:r>
          </w:p>
        </w:tc>
      </w:tr>
    </w:tbl>
    <w:p w14:paraId="454BA01E" w14:textId="77777777" w:rsidR="00714BB0" w:rsidRPr="00714BB0" w:rsidRDefault="00714BB0" w:rsidP="00714BB0">
      <w:pPr>
        <w:spacing w:after="0" w:line="240" w:lineRule="auto"/>
        <w:jc w:val="both"/>
        <w:rPr>
          <w:rFonts w:ascii="Calibri" w:eastAsia="Times New Roman" w:hAnsi="Calibri" w:cs="Calibri"/>
          <w:color w:val="000000"/>
          <w:sz w:val="16"/>
          <w:szCs w:val="16"/>
        </w:rPr>
      </w:pPr>
      <w:r w:rsidRPr="00714BB0">
        <w:rPr>
          <w:rFonts w:ascii="Calibri" w:eastAsia="Times New Roman" w:hAnsi="Calibri" w:cs="Calibri"/>
          <w:color w:val="000000"/>
          <w:sz w:val="16"/>
          <w:szCs w:val="16"/>
        </w:rPr>
        <w:t>Fuente: Senainfo</w:t>
      </w:r>
    </w:p>
    <w:p w14:paraId="5D9B53B8" w14:textId="5FA5B182" w:rsidR="00CB462D" w:rsidRDefault="00CA1BA1" w:rsidP="00CB462D">
      <w:pPr>
        <w:tabs>
          <w:tab w:val="left" w:pos="540"/>
        </w:tabs>
        <w:spacing w:after="0"/>
        <w:jc w:val="both"/>
        <w:rPr>
          <w:rFonts w:cstheme="minorHAnsi"/>
        </w:rPr>
      </w:pPr>
      <w:r>
        <w:rPr>
          <w:rFonts w:cstheme="minorHAnsi"/>
        </w:rPr>
        <w:tab/>
        <w:t>Del cuadro de jóvenes atendidos en junio-julio</w:t>
      </w:r>
      <w:r w:rsidR="002924BE">
        <w:rPr>
          <w:rFonts w:cstheme="minorHAnsi"/>
        </w:rPr>
        <w:t xml:space="preserve">, se aprecia que 1144 adolescentes (RUT único </w:t>
      </w:r>
      <w:r w:rsidR="008A6686">
        <w:rPr>
          <w:rFonts w:cstheme="minorHAnsi"/>
        </w:rPr>
        <w:t xml:space="preserve">aplicado </w:t>
      </w:r>
      <w:r w:rsidR="002924BE">
        <w:rPr>
          <w:rFonts w:cstheme="minorHAnsi"/>
        </w:rPr>
        <w:t>como filtro</w:t>
      </w:r>
      <w:r w:rsidR="00387662">
        <w:rPr>
          <w:rFonts w:cstheme="minorHAnsi"/>
        </w:rPr>
        <w:t xml:space="preserve">, y contabilizando al adolescente </w:t>
      </w:r>
      <w:r w:rsidR="00AC022C">
        <w:rPr>
          <w:rFonts w:cstheme="minorHAnsi"/>
        </w:rPr>
        <w:t xml:space="preserve">sólo </w:t>
      </w:r>
      <w:r w:rsidR="00387662">
        <w:rPr>
          <w:rFonts w:cstheme="minorHAnsi"/>
        </w:rPr>
        <w:t>en la sanción o medida más gravosa</w:t>
      </w:r>
      <w:r w:rsidR="002924BE">
        <w:rPr>
          <w:rFonts w:cstheme="minorHAnsi"/>
        </w:rPr>
        <w:t>), han sido ingresados y atendidos en los programas multimodal, ya sea por el proceso de traspaso de casos, de la oferta regular cerrada por t</w:t>
      </w:r>
      <w:r w:rsidR="00FB20EC">
        <w:rPr>
          <w:rFonts w:cstheme="minorHAnsi"/>
        </w:rPr>
        <w:t>é</w:t>
      </w:r>
      <w:r w:rsidR="002924BE">
        <w:rPr>
          <w:rFonts w:cstheme="minorHAnsi"/>
        </w:rPr>
        <w:t>rmino de convenio, o por ingresos directos por resolución judicial acontecida entre junio y julio 2021. La mayor parte de estos adolescentes, registraron atenciones en la sanción PLE, con un 33% de los jóvenes atendidos, seguida por las sanciones PLA que evidenci</w:t>
      </w:r>
      <w:r w:rsidR="004B3486">
        <w:rPr>
          <w:rFonts w:cstheme="minorHAnsi"/>
        </w:rPr>
        <w:t>ó</w:t>
      </w:r>
      <w:r w:rsidR="002924BE">
        <w:rPr>
          <w:rFonts w:cstheme="minorHAnsi"/>
        </w:rPr>
        <w:t xml:space="preserve"> </w:t>
      </w:r>
      <w:r w:rsidR="004B3486">
        <w:rPr>
          <w:rFonts w:cstheme="minorHAnsi"/>
        </w:rPr>
        <w:t xml:space="preserve">un 19% de </w:t>
      </w:r>
      <w:r w:rsidR="002924BE">
        <w:rPr>
          <w:rFonts w:cstheme="minorHAnsi"/>
        </w:rPr>
        <w:t>atendidos</w:t>
      </w:r>
      <w:r w:rsidR="004B3486">
        <w:rPr>
          <w:rFonts w:cstheme="minorHAnsi"/>
        </w:rPr>
        <w:t xml:space="preserve"> y SBC que registra sólo un 8% de los atendidos en PMM</w:t>
      </w:r>
      <w:r w:rsidR="002924BE">
        <w:rPr>
          <w:rFonts w:cstheme="minorHAnsi"/>
        </w:rPr>
        <w:t xml:space="preserve">. A nivel de condiciones la cautelar ambulatoria MCA, registra </w:t>
      </w:r>
      <w:r w:rsidR="004B3486">
        <w:rPr>
          <w:rFonts w:cstheme="minorHAnsi"/>
        </w:rPr>
        <w:t>un22% de los</w:t>
      </w:r>
      <w:r w:rsidR="002924BE">
        <w:rPr>
          <w:rFonts w:cstheme="minorHAnsi"/>
        </w:rPr>
        <w:t xml:space="preserve"> adolescentes atendidos, </w:t>
      </w:r>
      <w:r w:rsidR="004B3486">
        <w:rPr>
          <w:rFonts w:cstheme="minorHAnsi"/>
        </w:rPr>
        <w:t xml:space="preserve">en tanto </w:t>
      </w:r>
      <w:r w:rsidR="002924BE">
        <w:rPr>
          <w:rFonts w:cstheme="minorHAnsi"/>
        </w:rPr>
        <w:t xml:space="preserve">la salida alternativa (PSA), </w:t>
      </w:r>
      <w:r w:rsidR="00FC72E2">
        <w:rPr>
          <w:rFonts w:cstheme="minorHAnsi"/>
        </w:rPr>
        <w:t>registra</w:t>
      </w:r>
      <w:r w:rsidR="004B3486">
        <w:rPr>
          <w:rFonts w:cstheme="minorHAnsi"/>
        </w:rPr>
        <w:t xml:space="preserve"> un 18% de los </w:t>
      </w:r>
      <w:r w:rsidR="002924BE">
        <w:rPr>
          <w:rFonts w:cstheme="minorHAnsi"/>
        </w:rPr>
        <w:t xml:space="preserve">adolescentes </w:t>
      </w:r>
      <w:r w:rsidR="004B3486">
        <w:rPr>
          <w:rFonts w:cstheme="minorHAnsi"/>
        </w:rPr>
        <w:t xml:space="preserve">atendidos en </w:t>
      </w:r>
      <w:r w:rsidR="002924BE">
        <w:rPr>
          <w:rFonts w:cstheme="minorHAnsi"/>
        </w:rPr>
        <w:t>el programa.</w:t>
      </w:r>
    </w:p>
    <w:p w14:paraId="3CB1DE7A" w14:textId="0A879C39" w:rsidR="002924BE" w:rsidRDefault="007B1D49" w:rsidP="00CB462D">
      <w:pPr>
        <w:tabs>
          <w:tab w:val="left" w:pos="540"/>
        </w:tabs>
        <w:spacing w:after="0"/>
        <w:jc w:val="both"/>
        <w:rPr>
          <w:rFonts w:cstheme="minorHAnsi"/>
        </w:rPr>
      </w:pPr>
      <w:r>
        <w:rPr>
          <w:rFonts w:cstheme="minorHAnsi"/>
        </w:rPr>
        <w:tab/>
        <w:t xml:space="preserve">Respecto de las </w:t>
      </w:r>
      <w:r w:rsidR="00FC72E2">
        <w:rPr>
          <w:rFonts w:cstheme="minorHAnsi"/>
        </w:rPr>
        <w:t>regiones, la</w:t>
      </w:r>
      <w:r>
        <w:rPr>
          <w:rFonts w:cstheme="minorHAnsi"/>
        </w:rPr>
        <w:t xml:space="preserve"> mayor proporción de adolescentes fueron ingresados a los programas de Maule, Coquimbo, Ñuble y Bío Bío</w:t>
      </w:r>
      <w:r w:rsidR="00881AB4">
        <w:rPr>
          <w:rFonts w:cstheme="minorHAnsi"/>
        </w:rPr>
        <w:t xml:space="preserve">, que en conjunto alcanzan el 53% de los adolescentes atendidos en el periodo junio-julio 2021, registrando un 20%, 13%, 10% y 10% cada región respectivamente. </w:t>
      </w:r>
    </w:p>
    <w:p w14:paraId="69CFECE5" w14:textId="509FBAA5" w:rsidR="002924BE" w:rsidRDefault="00AD092D" w:rsidP="00CB462D">
      <w:pPr>
        <w:tabs>
          <w:tab w:val="left" w:pos="540"/>
        </w:tabs>
        <w:spacing w:after="0"/>
        <w:jc w:val="both"/>
        <w:rPr>
          <w:rFonts w:cstheme="minorHAnsi"/>
        </w:rPr>
      </w:pPr>
      <w:r>
        <w:rPr>
          <w:rFonts w:cstheme="minorHAnsi"/>
        </w:rPr>
        <w:lastRenderedPageBreak/>
        <w:tab/>
      </w:r>
      <w:r w:rsidR="00FC72E2">
        <w:rPr>
          <w:rFonts w:cstheme="minorHAnsi"/>
        </w:rPr>
        <w:t>Con relación a</w:t>
      </w:r>
      <w:r>
        <w:rPr>
          <w:rFonts w:cstheme="minorHAnsi"/>
        </w:rPr>
        <w:t xml:space="preserve"> la distribución por sexo, se mantiene las proporciones históricas que los programas de oferta regular han evidenciado en la oferta LR</w:t>
      </w:r>
      <w:r w:rsidR="00684BA9">
        <w:rPr>
          <w:rFonts w:cstheme="minorHAnsi"/>
        </w:rPr>
        <w:t>P</w:t>
      </w:r>
      <w:r>
        <w:rPr>
          <w:rFonts w:cstheme="minorHAnsi"/>
        </w:rPr>
        <w:t xml:space="preserve">A, donde el 89% de los adolescentes atendidos en el periodo son varones, y sólo el 11% </w:t>
      </w:r>
      <w:r w:rsidR="00703E14">
        <w:rPr>
          <w:rFonts w:cstheme="minorHAnsi"/>
        </w:rPr>
        <w:t>son mujeres.</w:t>
      </w:r>
    </w:p>
    <w:p w14:paraId="72E5E7F5" w14:textId="0ADD5452" w:rsidR="00703E14" w:rsidRDefault="00703E14" w:rsidP="00CB462D">
      <w:pPr>
        <w:tabs>
          <w:tab w:val="left" w:pos="540"/>
        </w:tabs>
        <w:spacing w:after="0"/>
        <w:jc w:val="both"/>
        <w:rPr>
          <w:rFonts w:cstheme="minorHAnsi"/>
        </w:rPr>
      </w:pPr>
      <w:r>
        <w:rPr>
          <w:rFonts w:cstheme="minorHAnsi"/>
        </w:rPr>
        <w:tab/>
        <w:t>Sobre los tramos de edad</w:t>
      </w:r>
      <w:r w:rsidR="00951574">
        <w:rPr>
          <w:rFonts w:cstheme="minorHAnsi"/>
        </w:rPr>
        <w:t>, también se evidencia una proporción similar a los atendidos en oferta regular, y es que el mayor porcentaje se concentra en los jóvenes mayores de 18 años, que alcanza un 63% de los adolescentes atendidos en este periodo, seguido del tramo de 16-17 años que alcanza un 31%, y sólo un 6% de jóvenes de 14-15 años.</w:t>
      </w:r>
    </w:p>
    <w:p w14:paraId="26759963" w14:textId="77777777" w:rsidR="00703E14" w:rsidRDefault="00703E14" w:rsidP="00CB462D">
      <w:pPr>
        <w:tabs>
          <w:tab w:val="left" w:pos="540"/>
        </w:tabs>
        <w:spacing w:after="0"/>
        <w:jc w:val="both"/>
        <w:rPr>
          <w:rFonts w:cstheme="minorHAnsi"/>
        </w:rPr>
      </w:pPr>
    </w:p>
    <w:tbl>
      <w:tblPr>
        <w:tblW w:w="7836" w:type="dxa"/>
        <w:tblCellMar>
          <w:left w:w="70" w:type="dxa"/>
          <w:right w:w="70" w:type="dxa"/>
        </w:tblCellMar>
        <w:tblLook w:val="04A0" w:firstRow="1" w:lastRow="0" w:firstColumn="1" w:lastColumn="0" w:noHBand="0" w:noVBand="1"/>
      </w:tblPr>
      <w:tblGrid>
        <w:gridCol w:w="846"/>
        <w:gridCol w:w="709"/>
        <w:gridCol w:w="585"/>
        <w:gridCol w:w="1165"/>
        <w:gridCol w:w="610"/>
        <w:gridCol w:w="1037"/>
        <w:gridCol w:w="529"/>
        <w:gridCol w:w="585"/>
        <w:gridCol w:w="585"/>
        <w:gridCol w:w="1185"/>
      </w:tblGrid>
      <w:tr w:rsidR="00703E14" w:rsidRPr="001D4835" w14:paraId="415A6164" w14:textId="77777777" w:rsidTr="00703E14">
        <w:trPr>
          <w:trHeight w:val="194"/>
        </w:trPr>
        <w:tc>
          <w:tcPr>
            <w:tcW w:w="846" w:type="dxa"/>
            <w:tcBorders>
              <w:top w:val="single" w:sz="8" w:space="0" w:color="auto"/>
              <w:left w:val="single" w:sz="8" w:space="0" w:color="auto"/>
              <w:bottom w:val="single" w:sz="4" w:space="0" w:color="auto"/>
              <w:right w:val="single" w:sz="8" w:space="0" w:color="000000"/>
            </w:tcBorders>
            <w:shd w:val="clear" w:color="auto" w:fill="B8CCE4" w:themeFill="accent1" w:themeFillTint="66"/>
          </w:tcPr>
          <w:p w14:paraId="60B0CD92" w14:textId="77777777" w:rsidR="00703E14" w:rsidRPr="001D4835" w:rsidRDefault="00703E14" w:rsidP="001D4835">
            <w:pPr>
              <w:spacing w:after="0" w:line="240" w:lineRule="auto"/>
              <w:jc w:val="center"/>
              <w:rPr>
                <w:rFonts w:ascii="Calibri" w:eastAsia="Times New Roman" w:hAnsi="Calibri" w:cs="Calibri"/>
                <w:b/>
                <w:bCs/>
                <w:color w:val="000000"/>
                <w:sz w:val="16"/>
                <w:szCs w:val="16"/>
              </w:rPr>
            </w:pPr>
          </w:p>
        </w:tc>
        <w:tc>
          <w:tcPr>
            <w:tcW w:w="2459" w:type="dxa"/>
            <w:gridSpan w:val="3"/>
            <w:tcBorders>
              <w:top w:val="single" w:sz="8" w:space="0" w:color="auto"/>
              <w:left w:val="single" w:sz="8" w:space="0" w:color="auto"/>
              <w:bottom w:val="single" w:sz="4" w:space="0" w:color="auto"/>
              <w:right w:val="single" w:sz="8" w:space="0" w:color="000000"/>
            </w:tcBorders>
            <w:shd w:val="clear" w:color="DDEBF7" w:fill="DDEBF7"/>
            <w:noWrap/>
            <w:vAlign w:val="center"/>
            <w:hideMark/>
          </w:tcPr>
          <w:p w14:paraId="4ADC028D" w14:textId="484D833E" w:rsidR="00703E14" w:rsidRPr="001D4835" w:rsidRDefault="00703E14" w:rsidP="001D4835">
            <w:pPr>
              <w:spacing w:after="0" w:line="240" w:lineRule="auto"/>
              <w:jc w:val="center"/>
              <w:rPr>
                <w:rFonts w:ascii="Calibri" w:eastAsia="Times New Roman" w:hAnsi="Calibri" w:cs="Calibri"/>
                <w:b/>
                <w:bCs/>
                <w:color w:val="000000"/>
                <w:sz w:val="16"/>
                <w:szCs w:val="16"/>
              </w:rPr>
            </w:pPr>
            <w:r w:rsidRPr="001D4835">
              <w:rPr>
                <w:rFonts w:ascii="Calibri" w:eastAsia="Times New Roman" w:hAnsi="Calibri" w:cs="Calibri"/>
                <w:b/>
                <w:bCs/>
                <w:color w:val="000000"/>
                <w:sz w:val="16"/>
                <w:szCs w:val="16"/>
              </w:rPr>
              <w:t>Sexo</w:t>
            </w:r>
          </w:p>
        </w:tc>
        <w:tc>
          <w:tcPr>
            <w:tcW w:w="610" w:type="dxa"/>
            <w:tcBorders>
              <w:top w:val="nil"/>
              <w:left w:val="nil"/>
              <w:bottom w:val="nil"/>
              <w:right w:val="nil"/>
            </w:tcBorders>
            <w:shd w:val="clear" w:color="auto" w:fill="auto"/>
            <w:noWrap/>
            <w:vAlign w:val="bottom"/>
            <w:hideMark/>
          </w:tcPr>
          <w:p w14:paraId="755AA82C" w14:textId="77777777" w:rsidR="00703E14" w:rsidRPr="001D4835" w:rsidRDefault="00703E14" w:rsidP="001D4835">
            <w:pPr>
              <w:spacing w:after="0" w:line="240" w:lineRule="auto"/>
              <w:jc w:val="center"/>
              <w:rPr>
                <w:rFonts w:ascii="Calibri" w:eastAsia="Times New Roman" w:hAnsi="Calibri" w:cs="Calibri"/>
                <w:b/>
                <w:bCs/>
                <w:color w:val="000000"/>
                <w:sz w:val="16"/>
                <w:szCs w:val="16"/>
              </w:rPr>
            </w:pPr>
          </w:p>
        </w:tc>
        <w:tc>
          <w:tcPr>
            <w:tcW w:w="1037" w:type="dxa"/>
            <w:tcBorders>
              <w:top w:val="single" w:sz="8" w:space="0" w:color="auto"/>
              <w:left w:val="single" w:sz="8" w:space="0" w:color="auto"/>
              <w:bottom w:val="single" w:sz="4" w:space="0" w:color="auto"/>
              <w:right w:val="single" w:sz="8" w:space="0" w:color="auto"/>
            </w:tcBorders>
            <w:shd w:val="clear" w:color="auto" w:fill="B8CCE4" w:themeFill="accent1" w:themeFillTint="66"/>
          </w:tcPr>
          <w:p w14:paraId="264CAA60" w14:textId="77777777" w:rsidR="00703E14" w:rsidRPr="001D4835" w:rsidRDefault="00703E14" w:rsidP="001D4835">
            <w:pPr>
              <w:spacing w:after="0" w:line="240" w:lineRule="auto"/>
              <w:jc w:val="center"/>
              <w:rPr>
                <w:rFonts w:ascii="Calibri" w:eastAsia="Times New Roman" w:hAnsi="Calibri" w:cs="Calibri"/>
                <w:b/>
                <w:bCs/>
                <w:color w:val="000000"/>
                <w:sz w:val="16"/>
                <w:szCs w:val="16"/>
              </w:rPr>
            </w:pPr>
          </w:p>
        </w:tc>
        <w:tc>
          <w:tcPr>
            <w:tcW w:w="2884" w:type="dxa"/>
            <w:gridSpan w:val="4"/>
            <w:tcBorders>
              <w:top w:val="single" w:sz="8" w:space="0" w:color="auto"/>
              <w:left w:val="single" w:sz="8" w:space="0" w:color="auto"/>
              <w:bottom w:val="single" w:sz="4" w:space="0" w:color="auto"/>
              <w:right w:val="single" w:sz="8" w:space="0" w:color="000000"/>
            </w:tcBorders>
            <w:shd w:val="clear" w:color="DDEBF7" w:fill="DDEBF7"/>
            <w:noWrap/>
            <w:vAlign w:val="center"/>
            <w:hideMark/>
          </w:tcPr>
          <w:p w14:paraId="31F28EBB" w14:textId="7138ACDE" w:rsidR="00703E14" w:rsidRPr="001D4835" w:rsidRDefault="00703E14" w:rsidP="001D4835">
            <w:pPr>
              <w:spacing w:after="0" w:line="240" w:lineRule="auto"/>
              <w:jc w:val="center"/>
              <w:rPr>
                <w:rFonts w:ascii="Calibri" w:eastAsia="Times New Roman" w:hAnsi="Calibri" w:cs="Calibri"/>
                <w:b/>
                <w:bCs/>
                <w:color w:val="000000"/>
                <w:sz w:val="16"/>
                <w:szCs w:val="16"/>
              </w:rPr>
            </w:pPr>
            <w:r w:rsidRPr="001D4835">
              <w:rPr>
                <w:rFonts w:ascii="Calibri" w:eastAsia="Times New Roman" w:hAnsi="Calibri" w:cs="Calibri"/>
                <w:b/>
                <w:bCs/>
                <w:color w:val="000000"/>
                <w:sz w:val="16"/>
                <w:szCs w:val="16"/>
              </w:rPr>
              <w:t>Edad Tramo</w:t>
            </w:r>
          </w:p>
        </w:tc>
      </w:tr>
      <w:tr w:rsidR="00703E14" w:rsidRPr="001D4835" w14:paraId="4659C667" w14:textId="77777777" w:rsidTr="00703E14">
        <w:trPr>
          <w:trHeight w:val="1061"/>
        </w:trPr>
        <w:tc>
          <w:tcPr>
            <w:tcW w:w="846" w:type="dxa"/>
            <w:tcBorders>
              <w:top w:val="nil"/>
              <w:left w:val="single" w:sz="8" w:space="0" w:color="auto"/>
              <w:bottom w:val="single" w:sz="8" w:space="0" w:color="auto"/>
              <w:right w:val="single" w:sz="4" w:space="0" w:color="auto"/>
            </w:tcBorders>
            <w:shd w:val="clear" w:color="auto" w:fill="B8CCE4" w:themeFill="accent1" w:themeFillTint="66"/>
            <w:textDirection w:val="btLr"/>
          </w:tcPr>
          <w:p w14:paraId="2261D847" w14:textId="77777777" w:rsidR="00703E14" w:rsidRDefault="00703E14" w:rsidP="00703E14">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Sanción/</w:t>
            </w:r>
          </w:p>
          <w:p w14:paraId="0324D554" w14:textId="15275E85" w:rsidR="00703E14" w:rsidRPr="001D4835" w:rsidRDefault="00703E14" w:rsidP="00703E14">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Medida</w:t>
            </w:r>
          </w:p>
        </w:tc>
        <w:tc>
          <w:tcPr>
            <w:tcW w:w="709" w:type="dxa"/>
            <w:tcBorders>
              <w:top w:val="nil"/>
              <w:left w:val="single" w:sz="8" w:space="0" w:color="auto"/>
              <w:bottom w:val="single" w:sz="8" w:space="0" w:color="auto"/>
              <w:right w:val="single" w:sz="4" w:space="0" w:color="auto"/>
            </w:tcBorders>
            <w:shd w:val="clear" w:color="DDEBF7" w:fill="DDEBF7"/>
            <w:noWrap/>
            <w:textDirection w:val="btLr"/>
            <w:vAlign w:val="center"/>
            <w:hideMark/>
          </w:tcPr>
          <w:p w14:paraId="435721C7" w14:textId="79CB3107" w:rsidR="00703E14" w:rsidRPr="001D4835" w:rsidRDefault="00703E14" w:rsidP="00703E14">
            <w:pPr>
              <w:spacing w:after="0" w:line="240" w:lineRule="auto"/>
              <w:jc w:val="center"/>
              <w:rPr>
                <w:rFonts w:ascii="Calibri" w:eastAsia="Times New Roman" w:hAnsi="Calibri" w:cs="Calibri"/>
                <w:b/>
                <w:bCs/>
                <w:color w:val="000000"/>
                <w:sz w:val="16"/>
                <w:szCs w:val="16"/>
              </w:rPr>
            </w:pPr>
            <w:r w:rsidRPr="001D4835">
              <w:rPr>
                <w:rFonts w:ascii="Calibri" w:eastAsia="Times New Roman" w:hAnsi="Calibri" w:cs="Calibri"/>
                <w:b/>
                <w:bCs/>
                <w:color w:val="000000"/>
                <w:sz w:val="16"/>
                <w:szCs w:val="16"/>
              </w:rPr>
              <w:t>Hombres</w:t>
            </w:r>
          </w:p>
        </w:tc>
        <w:tc>
          <w:tcPr>
            <w:tcW w:w="585" w:type="dxa"/>
            <w:tcBorders>
              <w:top w:val="nil"/>
              <w:left w:val="nil"/>
              <w:bottom w:val="single" w:sz="8" w:space="0" w:color="auto"/>
              <w:right w:val="single" w:sz="4" w:space="0" w:color="auto"/>
            </w:tcBorders>
            <w:shd w:val="clear" w:color="DDEBF7" w:fill="DDEBF7"/>
            <w:noWrap/>
            <w:textDirection w:val="btLr"/>
            <w:vAlign w:val="center"/>
            <w:hideMark/>
          </w:tcPr>
          <w:p w14:paraId="00B7B114" w14:textId="77777777" w:rsidR="00703E14" w:rsidRPr="001D4835" w:rsidRDefault="00703E14" w:rsidP="00703E14">
            <w:pPr>
              <w:spacing w:after="0" w:line="240" w:lineRule="auto"/>
              <w:jc w:val="center"/>
              <w:rPr>
                <w:rFonts w:ascii="Calibri" w:eastAsia="Times New Roman" w:hAnsi="Calibri" w:cs="Calibri"/>
                <w:b/>
                <w:bCs/>
                <w:color w:val="000000"/>
                <w:sz w:val="16"/>
                <w:szCs w:val="16"/>
              </w:rPr>
            </w:pPr>
            <w:r w:rsidRPr="001D4835">
              <w:rPr>
                <w:rFonts w:ascii="Calibri" w:eastAsia="Times New Roman" w:hAnsi="Calibri" w:cs="Calibri"/>
                <w:b/>
                <w:bCs/>
                <w:color w:val="000000"/>
                <w:sz w:val="16"/>
                <w:szCs w:val="16"/>
              </w:rPr>
              <w:t>Mujeres</w:t>
            </w:r>
          </w:p>
        </w:tc>
        <w:tc>
          <w:tcPr>
            <w:tcW w:w="1165" w:type="dxa"/>
            <w:tcBorders>
              <w:top w:val="nil"/>
              <w:left w:val="nil"/>
              <w:bottom w:val="single" w:sz="8" w:space="0" w:color="auto"/>
              <w:right w:val="single" w:sz="8" w:space="0" w:color="auto"/>
            </w:tcBorders>
            <w:shd w:val="clear" w:color="DDEBF7" w:fill="DDEBF7"/>
            <w:vAlign w:val="center"/>
            <w:hideMark/>
          </w:tcPr>
          <w:p w14:paraId="22110151" w14:textId="77777777" w:rsidR="00703E14" w:rsidRPr="001D4835" w:rsidRDefault="00703E14" w:rsidP="00703E14">
            <w:pPr>
              <w:spacing w:after="0" w:line="240" w:lineRule="auto"/>
              <w:jc w:val="center"/>
              <w:rPr>
                <w:rFonts w:ascii="Calibri" w:eastAsia="Times New Roman" w:hAnsi="Calibri" w:cs="Calibri"/>
                <w:b/>
                <w:bCs/>
                <w:color w:val="000000"/>
                <w:sz w:val="16"/>
                <w:szCs w:val="16"/>
              </w:rPr>
            </w:pPr>
            <w:r w:rsidRPr="001D4835">
              <w:rPr>
                <w:rFonts w:ascii="Calibri" w:eastAsia="Times New Roman" w:hAnsi="Calibri" w:cs="Calibri"/>
                <w:b/>
                <w:bCs/>
                <w:color w:val="000000"/>
                <w:sz w:val="16"/>
                <w:szCs w:val="16"/>
              </w:rPr>
              <w:t xml:space="preserve">Total </w:t>
            </w:r>
            <w:r w:rsidRPr="001D4835">
              <w:rPr>
                <w:rFonts w:ascii="Calibri" w:eastAsia="Times New Roman" w:hAnsi="Calibri" w:cs="Calibri"/>
                <w:b/>
                <w:bCs/>
                <w:color w:val="000000"/>
                <w:sz w:val="16"/>
                <w:szCs w:val="16"/>
              </w:rPr>
              <w:br/>
              <w:t>General</w:t>
            </w:r>
          </w:p>
        </w:tc>
        <w:tc>
          <w:tcPr>
            <w:tcW w:w="610" w:type="dxa"/>
            <w:tcBorders>
              <w:top w:val="nil"/>
              <w:left w:val="nil"/>
              <w:bottom w:val="nil"/>
              <w:right w:val="nil"/>
            </w:tcBorders>
            <w:shd w:val="clear" w:color="auto" w:fill="auto"/>
            <w:noWrap/>
            <w:vAlign w:val="bottom"/>
            <w:hideMark/>
          </w:tcPr>
          <w:p w14:paraId="016C4AFC" w14:textId="77777777" w:rsidR="00703E14" w:rsidRPr="001D4835" w:rsidRDefault="00703E14" w:rsidP="00703E14">
            <w:pPr>
              <w:spacing w:after="0" w:line="240" w:lineRule="auto"/>
              <w:jc w:val="center"/>
              <w:rPr>
                <w:rFonts w:ascii="Calibri" w:eastAsia="Times New Roman" w:hAnsi="Calibri" w:cs="Calibri"/>
                <w:b/>
                <w:bCs/>
                <w:color w:val="000000"/>
                <w:sz w:val="16"/>
                <w:szCs w:val="16"/>
              </w:rPr>
            </w:pPr>
          </w:p>
        </w:tc>
        <w:tc>
          <w:tcPr>
            <w:tcW w:w="1037" w:type="dxa"/>
            <w:tcBorders>
              <w:top w:val="nil"/>
              <w:left w:val="single" w:sz="8" w:space="0" w:color="auto"/>
              <w:bottom w:val="single" w:sz="8" w:space="0" w:color="auto"/>
              <w:right w:val="single" w:sz="8" w:space="0" w:color="auto"/>
            </w:tcBorders>
            <w:shd w:val="clear" w:color="auto" w:fill="B8CCE4" w:themeFill="accent1" w:themeFillTint="66"/>
            <w:textDirection w:val="btLr"/>
          </w:tcPr>
          <w:p w14:paraId="2FBA3F3A" w14:textId="77777777" w:rsidR="00703E14" w:rsidRDefault="00703E14" w:rsidP="00703E14">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Sanción/</w:t>
            </w:r>
          </w:p>
          <w:p w14:paraId="7C9DB2B5" w14:textId="17187242" w:rsidR="00703E14" w:rsidRPr="001D4835" w:rsidRDefault="00703E14" w:rsidP="00703E14">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Medida</w:t>
            </w:r>
          </w:p>
        </w:tc>
        <w:tc>
          <w:tcPr>
            <w:tcW w:w="529" w:type="dxa"/>
            <w:tcBorders>
              <w:top w:val="nil"/>
              <w:left w:val="single" w:sz="8" w:space="0" w:color="auto"/>
              <w:bottom w:val="single" w:sz="8" w:space="0" w:color="auto"/>
              <w:right w:val="single" w:sz="4" w:space="0" w:color="auto"/>
            </w:tcBorders>
            <w:shd w:val="clear" w:color="DDEBF7" w:fill="DDEBF7"/>
            <w:noWrap/>
            <w:textDirection w:val="btLr"/>
            <w:vAlign w:val="center"/>
            <w:hideMark/>
          </w:tcPr>
          <w:p w14:paraId="32855A43" w14:textId="6630E3BD" w:rsidR="00703E14" w:rsidRPr="001D4835" w:rsidRDefault="00703E14" w:rsidP="00703E14">
            <w:pPr>
              <w:spacing w:after="0" w:line="240" w:lineRule="auto"/>
              <w:jc w:val="center"/>
              <w:rPr>
                <w:rFonts w:ascii="Calibri" w:eastAsia="Times New Roman" w:hAnsi="Calibri" w:cs="Calibri"/>
                <w:b/>
                <w:bCs/>
                <w:color w:val="000000"/>
                <w:sz w:val="16"/>
                <w:szCs w:val="16"/>
              </w:rPr>
            </w:pPr>
            <w:r w:rsidRPr="001D4835">
              <w:rPr>
                <w:rFonts w:ascii="Calibri" w:eastAsia="Times New Roman" w:hAnsi="Calibri" w:cs="Calibri"/>
                <w:b/>
                <w:bCs/>
                <w:color w:val="000000"/>
                <w:sz w:val="16"/>
                <w:szCs w:val="16"/>
              </w:rPr>
              <w:t>14 - 15 años</w:t>
            </w:r>
          </w:p>
        </w:tc>
        <w:tc>
          <w:tcPr>
            <w:tcW w:w="585" w:type="dxa"/>
            <w:tcBorders>
              <w:top w:val="nil"/>
              <w:left w:val="nil"/>
              <w:bottom w:val="single" w:sz="8" w:space="0" w:color="auto"/>
              <w:right w:val="single" w:sz="4" w:space="0" w:color="auto"/>
            </w:tcBorders>
            <w:shd w:val="clear" w:color="DDEBF7" w:fill="DDEBF7"/>
            <w:noWrap/>
            <w:textDirection w:val="btLr"/>
            <w:vAlign w:val="center"/>
            <w:hideMark/>
          </w:tcPr>
          <w:p w14:paraId="40E47AB8" w14:textId="77777777" w:rsidR="00703E14" w:rsidRPr="001D4835" w:rsidRDefault="00703E14" w:rsidP="00703E14">
            <w:pPr>
              <w:spacing w:after="0" w:line="240" w:lineRule="auto"/>
              <w:jc w:val="center"/>
              <w:rPr>
                <w:rFonts w:ascii="Calibri" w:eastAsia="Times New Roman" w:hAnsi="Calibri" w:cs="Calibri"/>
                <w:b/>
                <w:bCs/>
                <w:color w:val="000000"/>
                <w:sz w:val="16"/>
                <w:szCs w:val="16"/>
              </w:rPr>
            </w:pPr>
            <w:r w:rsidRPr="001D4835">
              <w:rPr>
                <w:rFonts w:ascii="Calibri" w:eastAsia="Times New Roman" w:hAnsi="Calibri" w:cs="Calibri"/>
                <w:b/>
                <w:bCs/>
                <w:color w:val="000000"/>
                <w:sz w:val="16"/>
                <w:szCs w:val="16"/>
              </w:rPr>
              <w:t>16 - 17 años</w:t>
            </w:r>
          </w:p>
        </w:tc>
        <w:tc>
          <w:tcPr>
            <w:tcW w:w="585" w:type="dxa"/>
            <w:tcBorders>
              <w:top w:val="nil"/>
              <w:left w:val="nil"/>
              <w:bottom w:val="single" w:sz="8" w:space="0" w:color="auto"/>
              <w:right w:val="single" w:sz="4" w:space="0" w:color="auto"/>
            </w:tcBorders>
            <w:shd w:val="clear" w:color="DDEBF7" w:fill="DDEBF7"/>
            <w:noWrap/>
            <w:textDirection w:val="btLr"/>
            <w:vAlign w:val="center"/>
            <w:hideMark/>
          </w:tcPr>
          <w:p w14:paraId="1844BF49" w14:textId="77777777" w:rsidR="00703E14" w:rsidRPr="001D4835" w:rsidRDefault="00703E14" w:rsidP="00703E14">
            <w:pPr>
              <w:spacing w:after="0" w:line="240" w:lineRule="auto"/>
              <w:jc w:val="center"/>
              <w:rPr>
                <w:rFonts w:ascii="Calibri" w:eastAsia="Times New Roman" w:hAnsi="Calibri" w:cs="Calibri"/>
                <w:b/>
                <w:bCs/>
                <w:color w:val="000000"/>
                <w:sz w:val="16"/>
                <w:szCs w:val="16"/>
              </w:rPr>
            </w:pPr>
            <w:r w:rsidRPr="001D4835">
              <w:rPr>
                <w:rFonts w:ascii="Calibri" w:eastAsia="Times New Roman" w:hAnsi="Calibri" w:cs="Calibri"/>
                <w:b/>
                <w:bCs/>
                <w:color w:val="000000"/>
                <w:sz w:val="16"/>
                <w:szCs w:val="16"/>
              </w:rPr>
              <w:t>18 y más años</w:t>
            </w:r>
          </w:p>
        </w:tc>
        <w:tc>
          <w:tcPr>
            <w:tcW w:w="1185" w:type="dxa"/>
            <w:tcBorders>
              <w:top w:val="nil"/>
              <w:left w:val="nil"/>
              <w:bottom w:val="single" w:sz="8" w:space="0" w:color="auto"/>
              <w:right w:val="single" w:sz="8" w:space="0" w:color="auto"/>
            </w:tcBorders>
            <w:shd w:val="clear" w:color="DDEBF7" w:fill="DDEBF7"/>
            <w:vAlign w:val="center"/>
            <w:hideMark/>
          </w:tcPr>
          <w:p w14:paraId="206B1037" w14:textId="77777777" w:rsidR="00703E14" w:rsidRPr="001D4835" w:rsidRDefault="00703E14" w:rsidP="00703E14">
            <w:pPr>
              <w:spacing w:after="0" w:line="240" w:lineRule="auto"/>
              <w:jc w:val="center"/>
              <w:rPr>
                <w:rFonts w:ascii="Calibri" w:eastAsia="Times New Roman" w:hAnsi="Calibri" w:cs="Calibri"/>
                <w:b/>
                <w:bCs/>
                <w:color w:val="000000"/>
                <w:sz w:val="16"/>
                <w:szCs w:val="16"/>
              </w:rPr>
            </w:pPr>
            <w:r w:rsidRPr="001D4835">
              <w:rPr>
                <w:rFonts w:ascii="Calibri" w:eastAsia="Times New Roman" w:hAnsi="Calibri" w:cs="Calibri"/>
                <w:b/>
                <w:bCs/>
                <w:color w:val="000000"/>
                <w:sz w:val="16"/>
                <w:szCs w:val="16"/>
              </w:rPr>
              <w:t xml:space="preserve">Total </w:t>
            </w:r>
            <w:r w:rsidRPr="001D4835">
              <w:rPr>
                <w:rFonts w:ascii="Calibri" w:eastAsia="Times New Roman" w:hAnsi="Calibri" w:cs="Calibri"/>
                <w:b/>
                <w:bCs/>
                <w:color w:val="000000"/>
                <w:sz w:val="16"/>
                <w:szCs w:val="16"/>
              </w:rPr>
              <w:br/>
              <w:t>General</w:t>
            </w:r>
          </w:p>
        </w:tc>
      </w:tr>
      <w:tr w:rsidR="00703E14" w:rsidRPr="001D4835" w14:paraId="01589A36" w14:textId="77777777" w:rsidTr="00703E14">
        <w:trPr>
          <w:trHeight w:val="194"/>
        </w:trPr>
        <w:tc>
          <w:tcPr>
            <w:tcW w:w="846" w:type="dxa"/>
            <w:tcBorders>
              <w:top w:val="nil"/>
              <w:left w:val="single" w:sz="8" w:space="0" w:color="auto"/>
              <w:bottom w:val="single" w:sz="4" w:space="0" w:color="auto"/>
              <w:right w:val="single" w:sz="4" w:space="0" w:color="auto"/>
            </w:tcBorders>
            <w:shd w:val="clear" w:color="auto" w:fill="B8CCE4" w:themeFill="accent1" w:themeFillTint="66"/>
          </w:tcPr>
          <w:p w14:paraId="48CC1F4B" w14:textId="6C12A72C" w:rsidR="00703E14" w:rsidRPr="001D4835" w:rsidRDefault="00703E14" w:rsidP="00703E14">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MCA</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7D1D2EA3" w14:textId="3718ADB1" w:rsidR="00703E14" w:rsidRPr="001D4835" w:rsidRDefault="00703E14" w:rsidP="00703E14">
            <w:pPr>
              <w:spacing w:after="0" w:line="240" w:lineRule="auto"/>
              <w:jc w:val="center"/>
              <w:rPr>
                <w:rFonts w:ascii="Calibri" w:eastAsia="Times New Roman" w:hAnsi="Calibri" w:cs="Calibri"/>
                <w:color w:val="000000"/>
                <w:sz w:val="16"/>
                <w:szCs w:val="16"/>
              </w:rPr>
            </w:pPr>
            <w:r w:rsidRPr="001D4835">
              <w:rPr>
                <w:rFonts w:ascii="Calibri" w:eastAsia="Times New Roman" w:hAnsi="Calibri" w:cs="Calibri"/>
                <w:color w:val="000000"/>
                <w:sz w:val="16"/>
                <w:szCs w:val="16"/>
              </w:rPr>
              <w:t>217</w:t>
            </w:r>
          </w:p>
        </w:tc>
        <w:tc>
          <w:tcPr>
            <w:tcW w:w="585" w:type="dxa"/>
            <w:tcBorders>
              <w:top w:val="nil"/>
              <w:left w:val="nil"/>
              <w:bottom w:val="single" w:sz="4" w:space="0" w:color="auto"/>
              <w:right w:val="single" w:sz="4" w:space="0" w:color="auto"/>
            </w:tcBorders>
            <w:shd w:val="clear" w:color="auto" w:fill="auto"/>
            <w:noWrap/>
            <w:vAlign w:val="bottom"/>
            <w:hideMark/>
          </w:tcPr>
          <w:p w14:paraId="63931F85" w14:textId="77777777" w:rsidR="00703E14" w:rsidRPr="001D4835" w:rsidRDefault="00703E14" w:rsidP="00703E14">
            <w:pPr>
              <w:spacing w:after="0" w:line="240" w:lineRule="auto"/>
              <w:jc w:val="center"/>
              <w:rPr>
                <w:rFonts w:ascii="Calibri" w:eastAsia="Times New Roman" w:hAnsi="Calibri" w:cs="Calibri"/>
                <w:color w:val="000000"/>
                <w:sz w:val="16"/>
                <w:szCs w:val="16"/>
              </w:rPr>
            </w:pPr>
            <w:r w:rsidRPr="001D4835">
              <w:rPr>
                <w:rFonts w:ascii="Calibri" w:eastAsia="Times New Roman" w:hAnsi="Calibri" w:cs="Calibri"/>
                <w:color w:val="000000"/>
                <w:sz w:val="16"/>
                <w:szCs w:val="16"/>
              </w:rPr>
              <w:t>29</w:t>
            </w:r>
          </w:p>
        </w:tc>
        <w:tc>
          <w:tcPr>
            <w:tcW w:w="1165" w:type="dxa"/>
            <w:tcBorders>
              <w:top w:val="nil"/>
              <w:left w:val="nil"/>
              <w:bottom w:val="single" w:sz="4" w:space="0" w:color="auto"/>
              <w:right w:val="single" w:sz="8" w:space="0" w:color="auto"/>
            </w:tcBorders>
            <w:shd w:val="clear" w:color="auto" w:fill="auto"/>
            <w:noWrap/>
            <w:vAlign w:val="bottom"/>
            <w:hideMark/>
          </w:tcPr>
          <w:p w14:paraId="1E2D1858" w14:textId="77777777" w:rsidR="00703E14" w:rsidRPr="001D4835" w:rsidRDefault="00703E14" w:rsidP="00703E14">
            <w:pPr>
              <w:spacing w:after="0" w:line="240" w:lineRule="auto"/>
              <w:jc w:val="center"/>
              <w:rPr>
                <w:rFonts w:ascii="Calibri" w:eastAsia="Times New Roman" w:hAnsi="Calibri" w:cs="Calibri"/>
                <w:color w:val="000000"/>
                <w:sz w:val="16"/>
                <w:szCs w:val="16"/>
              </w:rPr>
            </w:pPr>
            <w:r w:rsidRPr="001D4835">
              <w:rPr>
                <w:rFonts w:ascii="Calibri" w:eastAsia="Times New Roman" w:hAnsi="Calibri" w:cs="Calibri"/>
                <w:color w:val="000000"/>
                <w:sz w:val="16"/>
                <w:szCs w:val="16"/>
              </w:rPr>
              <w:t>246</w:t>
            </w:r>
          </w:p>
        </w:tc>
        <w:tc>
          <w:tcPr>
            <w:tcW w:w="610" w:type="dxa"/>
            <w:tcBorders>
              <w:top w:val="nil"/>
              <w:left w:val="nil"/>
              <w:bottom w:val="nil"/>
              <w:right w:val="nil"/>
            </w:tcBorders>
            <w:shd w:val="clear" w:color="auto" w:fill="auto"/>
            <w:noWrap/>
            <w:vAlign w:val="bottom"/>
            <w:hideMark/>
          </w:tcPr>
          <w:p w14:paraId="430BB871" w14:textId="77777777" w:rsidR="00703E14" w:rsidRPr="001D4835" w:rsidRDefault="00703E14" w:rsidP="00703E14">
            <w:pPr>
              <w:spacing w:after="0" w:line="240" w:lineRule="auto"/>
              <w:jc w:val="center"/>
              <w:rPr>
                <w:rFonts w:ascii="Calibri" w:eastAsia="Times New Roman" w:hAnsi="Calibri" w:cs="Calibri"/>
                <w:color w:val="000000"/>
                <w:sz w:val="16"/>
                <w:szCs w:val="16"/>
              </w:rPr>
            </w:pPr>
          </w:p>
        </w:tc>
        <w:tc>
          <w:tcPr>
            <w:tcW w:w="1037" w:type="dxa"/>
            <w:tcBorders>
              <w:top w:val="nil"/>
              <w:left w:val="single" w:sz="8" w:space="0" w:color="auto"/>
              <w:bottom w:val="single" w:sz="4" w:space="0" w:color="auto"/>
              <w:right w:val="single" w:sz="8" w:space="0" w:color="auto"/>
            </w:tcBorders>
            <w:shd w:val="clear" w:color="auto" w:fill="B8CCE4" w:themeFill="accent1" w:themeFillTint="66"/>
          </w:tcPr>
          <w:p w14:paraId="7DA56440" w14:textId="1FE40DD1" w:rsidR="00703E14" w:rsidRPr="001D4835" w:rsidRDefault="00703E14" w:rsidP="00703E14">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MCA</w:t>
            </w:r>
          </w:p>
        </w:tc>
        <w:tc>
          <w:tcPr>
            <w:tcW w:w="529" w:type="dxa"/>
            <w:tcBorders>
              <w:top w:val="nil"/>
              <w:left w:val="single" w:sz="8" w:space="0" w:color="auto"/>
              <w:bottom w:val="single" w:sz="4" w:space="0" w:color="auto"/>
              <w:right w:val="single" w:sz="4" w:space="0" w:color="auto"/>
            </w:tcBorders>
            <w:shd w:val="clear" w:color="auto" w:fill="auto"/>
            <w:noWrap/>
            <w:vAlign w:val="bottom"/>
            <w:hideMark/>
          </w:tcPr>
          <w:p w14:paraId="33AFA40A" w14:textId="48DDBCEB" w:rsidR="00703E14" w:rsidRPr="001D4835" w:rsidRDefault="00703E14" w:rsidP="00703E14">
            <w:pPr>
              <w:spacing w:after="0" w:line="240" w:lineRule="auto"/>
              <w:jc w:val="center"/>
              <w:rPr>
                <w:rFonts w:ascii="Calibri" w:eastAsia="Times New Roman" w:hAnsi="Calibri" w:cs="Calibri"/>
                <w:color w:val="000000"/>
                <w:sz w:val="16"/>
                <w:szCs w:val="16"/>
              </w:rPr>
            </w:pPr>
            <w:r w:rsidRPr="001D4835">
              <w:rPr>
                <w:rFonts w:ascii="Calibri" w:eastAsia="Times New Roman" w:hAnsi="Calibri" w:cs="Calibri"/>
                <w:color w:val="000000"/>
                <w:sz w:val="16"/>
                <w:szCs w:val="16"/>
              </w:rPr>
              <w:t>34</w:t>
            </w:r>
          </w:p>
        </w:tc>
        <w:tc>
          <w:tcPr>
            <w:tcW w:w="585" w:type="dxa"/>
            <w:tcBorders>
              <w:top w:val="nil"/>
              <w:left w:val="nil"/>
              <w:bottom w:val="single" w:sz="4" w:space="0" w:color="auto"/>
              <w:right w:val="single" w:sz="4" w:space="0" w:color="auto"/>
            </w:tcBorders>
            <w:shd w:val="clear" w:color="auto" w:fill="auto"/>
            <w:noWrap/>
            <w:vAlign w:val="bottom"/>
            <w:hideMark/>
          </w:tcPr>
          <w:p w14:paraId="7434D711" w14:textId="77777777" w:rsidR="00703E14" w:rsidRPr="001D4835" w:rsidRDefault="00703E14" w:rsidP="00703E14">
            <w:pPr>
              <w:spacing w:after="0" w:line="240" w:lineRule="auto"/>
              <w:jc w:val="center"/>
              <w:rPr>
                <w:rFonts w:ascii="Calibri" w:eastAsia="Times New Roman" w:hAnsi="Calibri" w:cs="Calibri"/>
                <w:color w:val="000000"/>
                <w:sz w:val="16"/>
                <w:szCs w:val="16"/>
              </w:rPr>
            </w:pPr>
            <w:r w:rsidRPr="001D4835">
              <w:rPr>
                <w:rFonts w:ascii="Calibri" w:eastAsia="Times New Roman" w:hAnsi="Calibri" w:cs="Calibri"/>
                <w:color w:val="000000"/>
                <w:sz w:val="16"/>
                <w:szCs w:val="16"/>
              </w:rPr>
              <w:t>129</w:t>
            </w:r>
          </w:p>
        </w:tc>
        <w:tc>
          <w:tcPr>
            <w:tcW w:w="585" w:type="dxa"/>
            <w:tcBorders>
              <w:top w:val="nil"/>
              <w:left w:val="nil"/>
              <w:bottom w:val="single" w:sz="4" w:space="0" w:color="auto"/>
              <w:right w:val="single" w:sz="4" w:space="0" w:color="auto"/>
            </w:tcBorders>
            <w:shd w:val="clear" w:color="auto" w:fill="auto"/>
            <w:noWrap/>
            <w:vAlign w:val="bottom"/>
            <w:hideMark/>
          </w:tcPr>
          <w:p w14:paraId="2A2B934D" w14:textId="77777777" w:rsidR="00703E14" w:rsidRPr="001D4835" w:rsidRDefault="00703E14" w:rsidP="00703E14">
            <w:pPr>
              <w:spacing w:after="0" w:line="240" w:lineRule="auto"/>
              <w:jc w:val="center"/>
              <w:rPr>
                <w:rFonts w:ascii="Calibri" w:eastAsia="Times New Roman" w:hAnsi="Calibri" w:cs="Calibri"/>
                <w:color w:val="000000"/>
                <w:sz w:val="16"/>
                <w:szCs w:val="16"/>
              </w:rPr>
            </w:pPr>
            <w:r w:rsidRPr="001D4835">
              <w:rPr>
                <w:rFonts w:ascii="Calibri" w:eastAsia="Times New Roman" w:hAnsi="Calibri" w:cs="Calibri"/>
                <w:color w:val="000000"/>
                <w:sz w:val="16"/>
                <w:szCs w:val="16"/>
              </w:rPr>
              <w:t>83</w:t>
            </w:r>
          </w:p>
        </w:tc>
        <w:tc>
          <w:tcPr>
            <w:tcW w:w="1185" w:type="dxa"/>
            <w:tcBorders>
              <w:top w:val="nil"/>
              <w:left w:val="nil"/>
              <w:bottom w:val="single" w:sz="4" w:space="0" w:color="auto"/>
              <w:right w:val="single" w:sz="8" w:space="0" w:color="auto"/>
            </w:tcBorders>
            <w:shd w:val="clear" w:color="auto" w:fill="auto"/>
            <w:noWrap/>
            <w:vAlign w:val="bottom"/>
            <w:hideMark/>
          </w:tcPr>
          <w:p w14:paraId="64BEA8A4" w14:textId="77777777" w:rsidR="00703E14" w:rsidRPr="001D4835" w:rsidRDefault="00703E14" w:rsidP="00703E14">
            <w:pPr>
              <w:spacing w:after="0" w:line="240" w:lineRule="auto"/>
              <w:jc w:val="center"/>
              <w:rPr>
                <w:rFonts w:ascii="Calibri" w:eastAsia="Times New Roman" w:hAnsi="Calibri" w:cs="Calibri"/>
                <w:color w:val="000000"/>
                <w:sz w:val="16"/>
                <w:szCs w:val="16"/>
              </w:rPr>
            </w:pPr>
            <w:r w:rsidRPr="001D4835">
              <w:rPr>
                <w:rFonts w:ascii="Calibri" w:eastAsia="Times New Roman" w:hAnsi="Calibri" w:cs="Calibri"/>
                <w:color w:val="000000"/>
                <w:sz w:val="16"/>
                <w:szCs w:val="16"/>
              </w:rPr>
              <w:t>246</w:t>
            </w:r>
          </w:p>
        </w:tc>
      </w:tr>
      <w:tr w:rsidR="00703E14" w:rsidRPr="001D4835" w14:paraId="27769721" w14:textId="77777777" w:rsidTr="00703E14">
        <w:trPr>
          <w:trHeight w:val="194"/>
        </w:trPr>
        <w:tc>
          <w:tcPr>
            <w:tcW w:w="846" w:type="dxa"/>
            <w:tcBorders>
              <w:top w:val="nil"/>
              <w:left w:val="single" w:sz="8" w:space="0" w:color="auto"/>
              <w:bottom w:val="single" w:sz="4" w:space="0" w:color="auto"/>
              <w:right w:val="single" w:sz="4" w:space="0" w:color="auto"/>
            </w:tcBorders>
            <w:shd w:val="clear" w:color="auto" w:fill="B8CCE4" w:themeFill="accent1" w:themeFillTint="66"/>
          </w:tcPr>
          <w:p w14:paraId="00C6C229" w14:textId="50037CEC" w:rsidR="00703E14" w:rsidRPr="001D4835" w:rsidRDefault="00703E14" w:rsidP="00703E14">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PLA</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3F20BC0B" w14:textId="59D94F5E" w:rsidR="00703E14" w:rsidRPr="001D4835" w:rsidRDefault="00703E14" w:rsidP="00703E14">
            <w:pPr>
              <w:spacing w:after="0" w:line="240" w:lineRule="auto"/>
              <w:jc w:val="center"/>
              <w:rPr>
                <w:rFonts w:ascii="Calibri" w:eastAsia="Times New Roman" w:hAnsi="Calibri" w:cs="Calibri"/>
                <w:color w:val="000000"/>
                <w:sz w:val="16"/>
                <w:szCs w:val="16"/>
              </w:rPr>
            </w:pPr>
            <w:r w:rsidRPr="001D4835">
              <w:rPr>
                <w:rFonts w:ascii="Calibri" w:eastAsia="Times New Roman" w:hAnsi="Calibri" w:cs="Calibri"/>
                <w:color w:val="000000"/>
                <w:sz w:val="16"/>
                <w:szCs w:val="16"/>
              </w:rPr>
              <w:t>191</w:t>
            </w:r>
          </w:p>
        </w:tc>
        <w:tc>
          <w:tcPr>
            <w:tcW w:w="585" w:type="dxa"/>
            <w:tcBorders>
              <w:top w:val="nil"/>
              <w:left w:val="nil"/>
              <w:bottom w:val="single" w:sz="4" w:space="0" w:color="auto"/>
              <w:right w:val="single" w:sz="4" w:space="0" w:color="auto"/>
            </w:tcBorders>
            <w:shd w:val="clear" w:color="auto" w:fill="auto"/>
            <w:noWrap/>
            <w:vAlign w:val="bottom"/>
            <w:hideMark/>
          </w:tcPr>
          <w:p w14:paraId="65DAD533" w14:textId="77777777" w:rsidR="00703E14" w:rsidRPr="001D4835" w:rsidRDefault="00703E14" w:rsidP="00703E14">
            <w:pPr>
              <w:spacing w:after="0" w:line="240" w:lineRule="auto"/>
              <w:jc w:val="center"/>
              <w:rPr>
                <w:rFonts w:ascii="Calibri" w:eastAsia="Times New Roman" w:hAnsi="Calibri" w:cs="Calibri"/>
                <w:color w:val="000000"/>
                <w:sz w:val="16"/>
                <w:szCs w:val="16"/>
              </w:rPr>
            </w:pPr>
            <w:r w:rsidRPr="001D4835">
              <w:rPr>
                <w:rFonts w:ascii="Calibri" w:eastAsia="Times New Roman" w:hAnsi="Calibri" w:cs="Calibri"/>
                <w:color w:val="000000"/>
                <w:sz w:val="16"/>
                <w:szCs w:val="16"/>
              </w:rPr>
              <w:t>22</w:t>
            </w:r>
          </w:p>
        </w:tc>
        <w:tc>
          <w:tcPr>
            <w:tcW w:w="1165" w:type="dxa"/>
            <w:tcBorders>
              <w:top w:val="nil"/>
              <w:left w:val="nil"/>
              <w:bottom w:val="single" w:sz="4" w:space="0" w:color="auto"/>
              <w:right w:val="single" w:sz="8" w:space="0" w:color="auto"/>
            </w:tcBorders>
            <w:shd w:val="clear" w:color="auto" w:fill="auto"/>
            <w:noWrap/>
            <w:vAlign w:val="bottom"/>
            <w:hideMark/>
          </w:tcPr>
          <w:p w14:paraId="1731FDB7" w14:textId="77777777" w:rsidR="00703E14" w:rsidRPr="001D4835" w:rsidRDefault="00703E14" w:rsidP="00703E14">
            <w:pPr>
              <w:spacing w:after="0" w:line="240" w:lineRule="auto"/>
              <w:jc w:val="center"/>
              <w:rPr>
                <w:rFonts w:ascii="Calibri" w:eastAsia="Times New Roman" w:hAnsi="Calibri" w:cs="Calibri"/>
                <w:color w:val="000000"/>
                <w:sz w:val="16"/>
                <w:szCs w:val="16"/>
              </w:rPr>
            </w:pPr>
            <w:r w:rsidRPr="001D4835">
              <w:rPr>
                <w:rFonts w:ascii="Calibri" w:eastAsia="Times New Roman" w:hAnsi="Calibri" w:cs="Calibri"/>
                <w:color w:val="000000"/>
                <w:sz w:val="16"/>
                <w:szCs w:val="16"/>
              </w:rPr>
              <w:t>213</w:t>
            </w:r>
          </w:p>
        </w:tc>
        <w:tc>
          <w:tcPr>
            <w:tcW w:w="610" w:type="dxa"/>
            <w:tcBorders>
              <w:top w:val="nil"/>
              <w:left w:val="nil"/>
              <w:bottom w:val="nil"/>
              <w:right w:val="nil"/>
            </w:tcBorders>
            <w:shd w:val="clear" w:color="auto" w:fill="auto"/>
            <w:noWrap/>
            <w:vAlign w:val="bottom"/>
            <w:hideMark/>
          </w:tcPr>
          <w:p w14:paraId="73DF1671" w14:textId="77777777" w:rsidR="00703E14" w:rsidRPr="001D4835" w:rsidRDefault="00703E14" w:rsidP="00703E14">
            <w:pPr>
              <w:spacing w:after="0" w:line="240" w:lineRule="auto"/>
              <w:jc w:val="center"/>
              <w:rPr>
                <w:rFonts w:ascii="Calibri" w:eastAsia="Times New Roman" w:hAnsi="Calibri" w:cs="Calibri"/>
                <w:color w:val="000000"/>
                <w:sz w:val="16"/>
                <w:szCs w:val="16"/>
              </w:rPr>
            </w:pPr>
          </w:p>
        </w:tc>
        <w:tc>
          <w:tcPr>
            <w:tcW w:w="1037" w:type="dxa"/>
            <w:tcBorders>
              <w:top w:val="nil"/>
              <w:left w:val="single" w:sz="8" w:space="0" w:color="auto"/>
              <w:bottom w:val="single" w:sz="4" w:space="0" w:color="auto"/>
              <w:right w:val="single" w:sz="8" w:space="0" w:color="auto"/>
            </w:tcBorders>
            <w:shd w:val="clear" w:color="auto" w:fill="B8CCE4" w:themeFill="accent1" w:themeFillTint="66"/>
          </w:tcPr>
          <w:p w14:paraId="29A07BFF" w14:textId="0AF2DB7A" w:rsidR="00703E14" w:rsidRPr="001D4835" w:rsidRDefault="00703E14" w:rsidP="00703E14">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PLA</w:t>
            </w:r>
          </w:p>
        </w:tc>
        <w:tc>
          <w:tcPr>
            <w:tcW w:w="529" w:type="dxa"/>
            <w:tcBorders>
              <w:top w:val="nil"/>
              <w:left w:val="single" w:sz="8" w:space="0" w:color="auto"/>
              <w:bottom w:val="single" w:sz="4" w:space="0" w:color="auto"/>
              <w:right w:val="single" w:sz="4" w:space="0" w:color="auto"/>
            </w:tcBorders>
            <w:shd w:val="clear" w:color="auto" w:fill="auto"/>
            <w:noWrap/>
            <w:vAlign w:val="bottom"/>
            <w:hideMark/>
          </w:tcPr>
          <w:p w14:paraId="506CD965" w14:textId="4D03E622" w:rsidR="00703E14" w:rsidRPr="001D4835" w:rsidRDefault="00703E14" w:rsidP="00703E14">
            <w:pPr>
              <w:spacing w:after="0" w:line="240" w:lineRule="auto"/>
              <w:jc w:val="center"/>
              <w:rPr>
                <w:rFonts w:ascii="Calibri" w:eastAsia="Times New Roman" w:hAnsi="Calibri" w:cs="Calibri"/>
                <w:color w:val="000000"/>
                <w:sz w:val="16"/>
                <w:szCs w:val="16"/>
              </w:rPr>
            </w:pPr>
            <w:r w:rsidRPr="001D4835">
              <w:rPr>
                <w:rFonts w:ascii="Calibri" w:eastAsia="Times New Roman" w:hAnsi="Calibri" w:cs="Calibri"/>
                <w:color w:val="000000"/>
                <w:sz w:val="16"/>
                <w:szCs w:val="16"/>
              </w:rPr>
              <w:t>9</w:t>
            </w:r>
          </w:p>
        </w:tc>
        <w:tc>
          <w:tcPr>
            <w:tcW w:w="585" w:type="dxa"/>
            <w:tcBorders>
              <w:top w:val="nil"/>
              <w:left w:val="nil"/>
              <w:bottom w:val="single" w:sz="4" w:space="0" w:color="auto"/>
              <w:right w:val="single" w:sz="4" w:space="0" w:color="auto"/>
            </w:tcBorders>
            <w:shd w:val="clear" w:color="auto" w:fill="auto"/>
            <w:noWrap/>
            <w:vAlign w:val="bottom"/>
            <w:hideMark/>
          </w:tcPr>
          <w:p w14:paraId="7ADCEAB4" w14:textId="77777777" w:rsidR="00703E14" w:rsidRPr="001D4835" w:rsidRDefault="00703E14" w:rsidP="00703E14">
            <w:pPr>
              <w:spacing w:after="0" w:line="240" w:lineRule="auto"/>
              <w:jc w:val="center"/>
              <w:rPr>
                <w:rFonts w:ascii="Calibri" w:eastAsia="Times New Roman" w:hAnsi="Calibri" w:cs="Calibri"/>
                <w:color w:val="000000"/>
                <w:sz w:val="16"/>
                <w:szCs w:val="16"/>
              </w:rPr>
            </w:pPr>
            <w:r w:rsidRPr="001D4835">
              <w:rPr>
                <w:rFonts w:ascii="Calibri" w:eastAsia="Times New Roman" w:hAnsi="Calibri" w:cs="Calibri"/>
                <w:color w:val="000000"/>
                <w:sz w:val="16"/>
                <w:szCs w:val="16"/>
              </w:rPr>
              <w:t>59</w:t>
            </w:r>
          </w:p>
        </w:tc>
        <w:tc>
          <w:tcPr>
            <w:tcW w:w="585" w:type="dxa"/>
            <w:tcBorders>
              <w:top w:val="nil"/>
              <w:left w:val="nil"/>
              <w:bottom w:val="single" w:sz="4" w:space="0" w:color="auto"/>
              <w:right w:val="single" w:sz="4" w:space="0" w:color="auto"/>
            </w:tcBorders>
            <w:shd w:val="clear" w:color="auto" w:fill="auto"/>
            <w:noWrap/>
            <w:vAlign w:val="bottom"/>
            <w:hideMark/>
          </w:tcPr>
          <w:p w14:paraId="0824F4A1" w14:textId="77777777" w:rsidR="00703E14" w:rsidRPr="001D4835" w:rsidRDefault="00703E14" w:rsidP="00703E14">
            <w:pPr>
              <w:spacing w:after="0" w:line="240" w:lineRule="auto"/>
              <w:jc w:val="center"/>
              <w:rPr>
                <w:rFonts w:ascii="Calibri" w:eastAsia="Times New Roman" w:hAnsi="Calibri" w:cs="Calibri"/>
                <w:color w:val="000000"/>
                <w:sz w:val="16"/>
                <w:szCs w:val="16"/>
              </w:rPr>
            </w:pPr>
            <w:r w:rsidRPr="001D4835">
              <w:rPr>
                <w:rFonts w:ascii="Calibri" w:eastAsia="Times New Roman" w:hAnsi="Calibri" w:cs="Calibri"/>
                <w:color w:val="000000"/>
                <w:sz w:val="16"/>
                <w:szCs w:val="16"/>
              </w:rPr>
              <w:t>145</w:t>
            </w:r>
          </w:p>
        </w:tc>
        <w:tc>
          <w:tcPr>
            <w:tcW w:w="1185" w:type="dxa"/>
            <w:tcBorders>
              <w:top w:val="nil"/>
              <w:left w:val="nil"/>
              <w:bottom w:val="single" w:sz="4" w:space="0" w:color="auto"/>
              <w:right w:val="single" w:sz="8" w:space="0" w:color="auto"/>
            </w:tcBorders>
            <w:shd w:val="clear" w:color="auto" w:fill="auto"/>
            <w:noWrap/>
            <w:vAlign w:val="bottom"/>
            <w:hideMark/>
          </w:tcPr>
          <w:p w14:paraId="0CC97412" w14:textId="77777777" w:rsidR="00703E14" w:rsidRPr="001D4835" w:rsidRDefault="00703E14" w:rsidP="00703E14">
            <w:pPr>
              <w:spacing w:after="0" w:line="240" w:lineRule="auto"/>
              <w:jc w:val="center"/>
              <w:rPr>
                <w:rFonts w:ascii="Calibri" w:eastAsia="Times New Roman" w:hAnsi="Calibri" w:cs="Calibri"/>
                <w:color w:val="000000"/>
                <w:sz w:val="16"/>
                <w:szCs w:val="16"/>
              </w:rPr>
            </w:pPr>
            <w:r w:rsidRPr="001D4835">
              <w:rPr>
                <w:rFonts w:ascii="Calibri" w:eastAsia="Times New Roman" w:hAnsi="Calibri" w:cs="Calibri"/>
                <w:color w:val="000000"/>
                <w:sz w:val="16"/>
                <w:szCs w:val="16"/>
              </w:rPr>
              <w:t>213</w:t>
            </w:r>
          </w:p>
        </w:tc>
      </w:tr>
      <w:tr w:rsidR="00703E14" w:rsidRPr="001D4835" w14:paraId="2D5EDFD4" w14:textId="77777777" w:rsidTr="00703E14">
        <w:trPr>
          <w:trHeight w:val="194"/>
        </w:trPr>
        <w:tc>
          <w:tcPr>
            <w:tcW w:w="846" w:type="dxa"/>
            <w:tcBorders>
              <w:top w:val="nil"/>
              <w:left w:val="single" w:sz="8" w:space="0" w:color="auto"/>
              <w:bottom w:val="single" w:sz="4" w:space="0" w:color="auto"/>
              <w:right w:val="single" w:sz="4" w:space="0" w:color="auto"/>
            </w:tcBorders>
            <w:shd w:val="clear" w:color="auto" w:fill="B8CCE4" w:themeFill="accent1" w:themeFillTint="66"/>
          </w:tcPr>
          <w:p w14:paraId="564E6109" w14:textId="7EFAFAC1" w:rsidR="00703E14" w:rsidRPr="001D4835" w:rsidRDefault="00703E14" w:rsidP="00703E14">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PLE</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0B90967F" w14:textId="64135FC8" w:rsidR="00703E14" w:rsidRPr="001D4835" w:rsidRDefault="00703E14" w:rsidP="00703E14">
            <w:pPr>
              <w:spacing w:after="0" w:line="240" w:lineRule="auto"/>
              <w:jc w:val="center"/>
              <w:rPr>
                <w:rFonts w:ascii="Calibri" w:eastAsia="Times New Roman" w:hAnsi="Calibri" w:cs="Calibri"/>
                <w:color w:val="000000"/>
                <w:sz w:val="16"/>
                <w:szCs w:val="16"/>
              </w:rPr>
            </w:pPr>
            <w:r w:rsidRPr="001D4835">
              <w:rPr>
                <w:rFonts w:ascii="Calibri" w:eastAsia="Times New Roman" w:hAnsi="Calibri" w:cs="Calibri"/>
                <w:color w:val="000000"/>
                <w:sz w:val="16"/>
                <w:szCs w:val="16"/>
              </w:rPr>
              <w:t>358</w:t>
            </w:r>
          </w:p>
        </w:tc>
        <w:tc>
          <w:tcPr>
            <w:tcW w:w="585" w:type="dxa"/>
            <w:tcBorders>
              <w:top w:val="nil"/>
              <w:left w:val="nil"/>
              <w:bottom w:val="single" w:sz="4" w:space="0" w:color="auto"/>
              <w:right w:val="single" w:sz="4" w:space="0" w:color="auto"/>
            </w:tcBorders>
            <w:shd w:val="clear" w:color="auto" w:fill="auto"/>
            <w:noWrap/>
            <w:vAlign w:val="bottom"/>
            <w:hideMark/>
          </w:tcPr>
          <w:p w14:paraId="44EA40E1" w14:textId="77777777" w:rsidR="00703E14" w:rsidRPr="001D4835" w:rsidRDefault="00703E14" w:rsidP="00703E14">
            <w:pPr>
              <w:spacing w:after="0" w:line="240" w:lineRule="auto"/>
              <w:jc w:val="center"/>
              <w:rPr>
                <w:rFonts w:ascii="Calibri" w:eastAsia="Times New Roman" w:hAnsi="Calibri" w:cs="Calibri"/>
                <w:color w:val="000000"/>
                <w:sz w:val="16"/>
                <w:szCs w:val="16"/>
              </w:rPr>
            </w:pPr>
            <w:r w:rsidRPr="001D4835">
              <w:rPr>
                <w:rFonts w:ascii="Calibri" w:eastAsia="Times New Roman" w:hAnsi="Calibri" w:cs="Calibri"/>
                <w:color w:val="000000"/>
                <w:sz w:val="16"/>
                <w:szCs w:val="16"/>
              </w:rPr>
              <w:t>25</w:t>
            </w:r>
          </w:p>
        </w:tc>
        <w:tc>
          <w:tcPr>
            <w:tcW w:w="1165" w:type="dxa"/>
            <w:tcBorders>
              <w:top w:val="nil"/>
              <w:left w:val="nil"/>
              <w:bottom w:val="single" w:sz="4" w:space="0" w:color="auto"/>
              <w:right w:val="single" w:sz="8" w:space="0" w:color="auto"/>
            </w:tcBorders>
            <w:shd w:val="clear" w:color="auto" w:fill="auto"/>
            <w:noWrap/>
            <w:vAlign w:val="bottom"/>
            <w:hideMark/>
          </w:tcPr>
          <w:p w14:paraId="69C7E129" w14:textId="77777777" w:rsidR="00703E14" w:rsidRPr="001D4835" w:rsidRDefault="00703E14" w:rsidP="00703E14">
            <w:pPr>
              <w:spacing w:after="0" w:line="240" w:lineRule="auto"/>
              <w:jc w:val="center"/>
              <w:rPr>
                <w:rFonts w:ascii="Calibri" w:eastAsia="Times New Roman" w:hAnsi="Calibri" w:cs="Calibri"/>
                <w:color w:val="000000"/>
                <w:sz w:val="16"/>
                <w:szCs w:val="16"/>
              </w:rPr>
            </w:pPr>
            <w:r w:rsidRPr="001D4835">
              <w:rPr>
                <w:rFonts w:ascii="Calibri" w:eastAsia="Times New Roman" w:hAnsi="Calibri" w:cs="Calibri"/>
                <w:color w:val="000000"/>
                <w:sz w:val="16"/>
                <w:szCs w:val="16"/>
              </w:rPr>
              <w:t>383</w:t>
            </w:r>
          </w:p>
        </w:tc>
        <w:tc>
          <w:tcPr>
            <w:tcW w:w="610" w:type="dxa"/>
            <w:tcBorders>
              <w:top w:val="nil"/>
              <w:left w:val="nil"/>
              <w:bottom w:val="nil"/>
              <w:right w:val="nil"/>
            </w:tcBorders>
            <w:shd w:val="clear" w:color="auto" w:fill="auto"/>
            <w:noWrap/>
            <w:vAlign w:val="bottom"/>
            <w:hideMark/>
          </w:tcPr>
          <w:p w14:paraId="3415D18A" w14:textId="77777777" w:rsidR="00703E14" w:rsidRPr="001D4835" w:rsidRDefault="00703E14" w:rsidP="00703E14">
            <w:pPr>
              <w:spacing w:after="0" w:line="240" w:lineRule="auto"/>
              <w:jc w:val="center"/>
              <w:rPr>
                <w:rFonts w:ascii="Calibri" w:eastAsia="Times New Roman" w:hAnsi="Calibri" w:cs="Calibri"/>
                <w:color w:val="000000"/>
                <w:sz w:val="16"/>
                <w:szCs w:val="16"/>
              </w:rPr>
            </w:pPr>
          </w:p>
        </w:tc>
        <w:tc>
          <w:tcPr>
            <w:tcW w:w="1037" w:type="dxa"/>
            <w:tcBorders>
              <w:top w:val="nil"/>
              <w:left w:val="single" w:sz="8" w:space="0" w:color="auto"/>
              <w:bottom w:val="single" w:sz="4" w:space="0" w:color="auto"/>
              <w:right w:val="single" w:sz="8" w:space="0" w:color="auto"/>
            </w:tcBorders>
            <w:shd w:val="clear" w:color="auto" w:fill="B8CCE4" w:themeFill="accent1" w:themeFillTint="66"/>
          </w:tcPr>
          <w:p w14:paraId="7DA53677" w14:textId="21DA94EA" w:rsidR="00703E14" w:rsidRPr="001D4835" w:rsidRDefault="00703E14" w:rsidP="00703E14">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PLE</w:t>
            </w:r>
          </w:p>
        </w:tc>
        <w:tc>
          <w:tcPr>
            <w:tcW w:w="529" w:type="dxa"/>
            <w:tcBorders>
              <w:top w:val="nil"/>
              <w:left w:val="single" w:sz="8" w:space="0" w:color="auto"/>
              <w:bottom w:val="single" w:sz="4" w:space="0" w:color="auto"/>
              <w:right w:val="single" w:sz="4" w:space="0" w:color="auto"/>
            </w:tcBorders>
            <w:shd w:val="clear" w:color="auto" w:fill="auto"/>
            <w:noWrap/>
            <w:vAlign w:val="bottom"/>
            <w:hideMark/>
          </w:tcPr>
          <w:p w14:paraId="44146756" w14:textId="0CC1B0B8" w:rsidR="00703E14" w:rsidRPr="001D4835" w:rsidRDefault="00703E14" w:rsidP="00703E14">
            <w:pPr>
              <w:spacing w:after="0" w:line="240" w:lineRule="auto"/>
              <w:jc w:val="center"/>
              <w:rPr>
                <w:rFonts w:ascii="Calibri" w:eastAsia="Times New Roman" w:hAnsi="Calibri" w:cs="Calibri"/>
                <w:color w:val="000000"/>
                <w:sz w:val="16"/>
                <w:szCs w:val="16"/>
              </w:rPr>
            </w:pPr>
            <w:r w:rsidRPr="001D4835">
              <w:rPr>
                <w:rFonts w:ascii="Calibri" w:eastAsia="Times New Roman" w:hAnsi="Calibri" w:cs="Calibri"/>
                <w:color w:val="000000"/>
                <w:sz w:val="16"/>
                <w:szCs w:val="16"/>
              </w:rPr>
              <w:t>7</w:t>
            </w:r>
          </w:p>
        </w:tc>
        <w:tc>
          <w:tcPr>
            <w:tcW w:w="585" w:type="dxa"/>
            <w:tcBorders>
              <w:top w:val="nil"/>
              <w:left w:val="nil"/>
              <w:bottom w:val="single" w:sz="4" w:space="0" w:color="auto"/>
              <w:right w:val="single" w:sz="4" w:space="0" w:color="auto"/>
            </w:tcBorders>
            <w:shd w:val="clear" w:color="auto" w:fill="auto"/>
            <w:noWrap/>
            <w:vAlign w:val="bottom"/>
            <w:hideMark/>
          </w:tcPr>
          <w:p w14:paraId="5DCD1DAA" w14:textId="77777777" w:rsidR="00703E14" w:rsidRPr="001D4835" w:rsidRDefault="00703E14" w:rsidP="00703E14">
            <w:pPr>
              <w:spacing w:after="0" w:line="240" w:lineRule="auto"/>
              <w:jc w:val="center"/>
              <w:rPr>
                <w:rFonts w:ascii="Calibri" w:eastAsia="Times New Roman" w:hAnsi="Calibri" w:cs="Calibri"/>
                <w:color w:val="000000"/>
                <w:sz w:val="16"/>
                <w:szCs w:val="16"/>
              </w:rPr>
            </w:pPr>
            <w:r w:rsidRPr="001D4835">
              <w:rPr>
                <w:rFonts w:ascii="Calibri" w:eastAsia="Times New Roman" w:hAnsi="Calibri" w:cs="Calibri"/>
                <w:color w:val="000000"/>
                <w:sz w:val="16"/>
                <w:szCs w:val="16"/>
              </w:rPr>
              <w:t>65</w:t>
            </w:r>
          </w:p>
        </w:tc>
        <w:tc>
          <w:tcPr>
            <w:tcW w:w="585" w:type="dxa"/>
            <w:tcBorders>
              <w:top w:val="nil"/>
              <w:left w:val="nil"/>
              <w:bottom w:val="single" w:sz="4" w:space="0" w:color="auto"/>
              <w:right w:val="single" w:sz="4" w:space="0" w:color="auto"/>
            </w:tcBorders>
            <w:shd w:val="clear" w:color="auto" w:fill="auto"/>
            <w:noWrap/>
            <w:vAlign w:val="bottom"/>
            <w:hideMark/>
          </w:tcPr>
          <w:p w14:paraId="20F7F147" w14:textId="77777777" w:rsidR="00703E14" w:rsidRPr="001D4835" w:rsidRDefault="00703E14" w:rsidP="00703E14">
            <w:pPr>
              <w:spacing w:after="0" w:line="240" w:lineRule="auto"/>
              <w:jc w:val="center"/>
              <w:rPr>
                <w:rFonts w:ascii="Calibri" w:eastAsia="Times New Roman" w:hAnsi="Calibri" w:cs="Calibri"/>
                <w:color w:val="000000"/>
                <w:sz w:val="16"/>
                <w:szCs w:val="16"/>
              </w:rPr>
            </w:pPr>
            <w:r w:rsidRPr="001D4835">
              <w:rPr>
                <w:rFonts w:ascii="Calibri" w:eastAsia="Times New Roman" w:hAnsi="Calibri" w:cs="Calibri"/>
                <w:color w:val="000000"/>
                <w:sz w:val="16"/>
                <w:szCs w:val="16"/>
              </w:rPr>
              <w:t>311</w:t>
            </w:r>
          </w:p>
        </w:tc>
        <w:tc>
          <w:tcPr>
            <w:tcW w:w="1185" w:type="dxa"/>
            <w:tcBorders>
              <w:top w:val="nil"/>
              <w:left w:val="nil"/>
              <w:bottom w:val="single" w:sz="4" w:space="0" w:color="auto"/>
              <w:right w:val="single" w:sz="8" w:space="0" w:color="auto"/>
            </w:tcBorders>
            <w:shd w:val="clear" w:color="auto" w:fill="auto"/>
            <w:noWrap/>
            <w:vAlign w:val="bottom"/>
            <w:hideMark/>
          </w:tcPr>
          <w:p w14:paraId="62F0078F" w14:textId="77777777" w:rsidR="00703E14" w:rsidRPr="001D4835" w:rsidRDefault="00703E14" w:rsidP="00703E14">
            <w:pPr>
              <w:spacing w:after="0" w:line="240" w:lineRule="auto"/>
              <w:jc w:val="center"/>
              <w:rPr>
                <w:rFonts w:ascii="Calibri" w:eastAsia="Times New Roman" w:hAnsi="Calibri" w:cs="Calibri"/>
                <w:color w:val="000000"/>
                <w:sz w:val="16"/>
                <w:szCs w:val="16"/>
              </w:rPr>
            </w:pPr>
            <w:r w:rsidRPr="001D4835">
              <w:rPr>
                <w:rFonts w:ascii="Calibri" w:eastAsia="Times New Roman" w:hAnsi="Calibri" w:cs="Calibri"/>
                <w:color w:val="000000"/>
                <w:sz w:val="16"/>
                <w:szCs w:val="16"/>
              </w:rPr>
              <w:t>383</w:t>
            </w:r>
          </w:p>
        </w:tc>
      </w:tr>
      <w:tr w:rsidR="00703E14" w:rsidRPr="001D4835" w14:paraId="0A3B754E" w14:textId="77777777" w:rsidTr="00703E14">
        <w:trPr>
          <w:trHeight w:val="194"/>
        </w:trPr>
        <w:tc>
          <w:tcPr>
            <w:tcW w:w="846" w:type="dxa"/>
            <w:tcBorders>
              <w:top w:val="nil"/>
              <w:left w:val="single" w:sz="8" w:space="0" w:color="auto"/>
              <w:bottom w:val="single" w:sz="4" w:space="0" w:color="auto"/>
              <w:right w:val="single" w:sz="4" w:space="0" w:color="auto"/>
            </w:tcBorders>
            <w:shd w:val="clear" w:color="auto" w:fill="B8CCE4" w:themeFill="accent1" w:themeFillTint="66"/>
          </w:tcPr>
          <w:p w14:paraId="0B48EFF8" w14:textId="5E4C6C93" w:rsidR="00703E14" w:rsidRPr="001D4835" w:rsidRDefault="00703E14" w:rsidP="00703E14">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PSA</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2BBD8A8E" w14:textId="17ED725C" w:rsidR="00703E14" w:rsidRPr="001D4835" w:rsidRDefault="00703E14" w:rsidP="00703E14">
            <w:pPr>
              <w:spacing w:after="0" w:line="240" w:lineRule="auto"/>
              <w:jc w:val="center"/>
              <w:rPr>
                <w:rFonts w:ascii="Calibri" w:eastAsia="Times New Roman" w:hAnsi="Calibri" w:cs="Calibri"/>
                <w:color w:val="000000"/>
                <w:sz w:val="16"/>
                <w:szCs w:val="16"/>
              </w:rPr>
            </w:pPr>
            <w:r w:rsidRPr="001D4835">
              <w:rPr>
                <w:rFonts w:ascii="Calibri" w:eastAsia="Times New Roman" w:hAnsi="Calibri" w:cs="Calibri"/>
                <w:color w:val="000000"/>
                <w:sz w:val="16"/>
                <w:szCs w:val="16"/>
              </w:rPr>
              <w:t>179</w:t>
            </w:r>
          </w:p>
        </w:tc>
        <w:tc>
          <w:tcPr>
            <w:tcW w:w="585" w:type="dxa"/>
            <w:tcBorders>
              <w:top w:val="nil"/>
              <w:left w:val="nil"/>
              <w:bottom w:val="single" w:sz="4" w:space="0" w:color="auto"/>
              <w:right w:val="single" w:sz="4" w:space="0" w:color="auto"/>
            </w:tcBorders>
            <w:shd w:val="clear" w:color="auto" w:fill="auto"/>
            <w:noWrap/>
            <w:vAlign w:val="bottom"/>
            <w:hideMark/>
          </w:tcPr>
          <w:p w14:paraId="21792874" w14:textId="77777777" w:rsidR="00703E14" w:rsidRPr="001D4835" w:rsidRDefault="00703E14" w:rsidP="00703E14">
            <w:pPr>
              <w:spacing w:after="0" w:line="240" w:lineRule="auto"/>
              <w:jc w:val="center"/>
              <w:rPr>
                <w:rFonts w:ascii="Calibri" w:eastAsia="Times New Roman" w:hAnsi="Calibri" w:cs="Calibri"/>
                <w:color w:val="000000"/>
                <w:sz w:val="16"/>
                <w:szCs w:val="16"/>
              </w:rPr>
            </w:pPr>
            <w:r w:rsidRPr="001D4835">
              <w:rPr>
                <w:rFonts w:ascii="Calibri" w:eastAsia="Times New Roman" w:hAnsi="Calibri" w:cs="Calibri"/>
                <w:color w:val="000000"/>
                <w:sz w:val="16"/>
                <w:szCs w:val="16"/>
              </w:rPr>
              <w:t>31</w:t>
            </w:r>
          </w:p>
        </w:tc>
        <w:tc>
          <w:tcPr>
            <w:tcW w:w="1165" w:type="dxa"/>
            <w:tcBorders>
              <w:top w:val="nil"/>
              <w:left w:val="nil"/>
              <w:bottom w:val="single" w:sz="4" w:space="0" w:color="auto"/>
              <w:right w:val="single" w:sz="8" w:space="0" w:color="auto"/>
            </w:tcBorders>
            <w:shd w:val="clear" w:color="auto" w:fill="auto"/>
            <w:noWrap/>
            <w:vAlign w:val="bottom"/>
            <w:hideMark/>
          </w:tcPr>
          <w:p w14:paraId="4011ACD4" w14:textId="77777777" w:rsidR="00703E14" w:rsidRPr="001D4835" w:rsidRDefault="00703E14" w:rsidP="00703E14">
            <w:pPr>
              <w:spacing w:after="0" w:line="240" w:lineRule="auto"/>
              <w:jc w:val="center"/>
              <w:rPr>
                <w:rFonts w:ascii="Calibri" w:eastAsia="Times New Roman" w:hAnsi="Calibri" w:cs="Calibri"/>
                <w:color w:val="000000"/>
                <w:sz w:val="16"/>
                <w:szCs w:val="16"/>
              </w:rPr>
            </w:pPr>
            <w:r w:rsidRPr="001D4835">
              <w:rPr>
                <w:rFonts w:ascii="Calibri" w:eastAsia="Times New Roman" w:hAnsi="Calibri" w:cs="Calibri"/>
                <w:color w:val="000000"/>
                <w:sz w:val="16"/>
                <w:szCs w:val="16"/>
              </w:rPr>
              <w:t>210</w:t>
            </w:r>
          </w:p>
        </w:tc>
        <w:tc>
          <w:tcPr>
            <w:tcW w:w="610" w:type="dxa"/>
            <w:tcBorders>
              <w:top w:val="nil"/>
              <w:left w:val="nil"/>
              <w:bottom w:val="nil"/>
              <w:right w:val="nil"/>
            </w:tcBorders>
            <w:shd w:val="clear" w:color="auto" w:fill="auto"/>
            <w:noWrap/>
            <w:vAlign w:val="bottom"/>
            <w:hideMark/>
          </w:tcPr>
          <w:p w14:paraId="01200DD2" w14:textId="77777777" w:rsidR="00703E14" w:rsidRPr="001D4835" w:rsidRDefault="00703E14" w:rsidP="00703E14">
            <w:pPr>
              <w:spacing w:after="0" w:line="240" w:lineRule="auto"/>
              <w:jc w:val="center"/>
              <w:rPr>
                <w:rFonts w:ascii="Calibri" w:eastAsia="Times New Roman" w:hAnsi="Calibri" w:cs="Calibri"/>
                <w:color w:val="000000"/>
                <w:sz w:val="16"/>
                <w:szCs w:val="16"/>
              </w:rPr>
            </w:pPr>
          </w:p>
        </w:tc>
        <w:tc>
          <w:tcPr>
            <w:tcW w:w="1037" w:type="dxa"/>
            <w:tcBorders>
              <w:top w:val="nil"/>
              <w:left w:val="single" w:sz="8" w:space="0" w:color="auto"/>
              <w:bottom w:val="single" w:sz="4" w:space="0" w:color="auto"/>
              <w:right w:val="single" w:sz="8" w:space="0" w:color="auto"/>
            </w:tcBorders>
            <w:shd w:val="clear" w:color="auto" w:fill="B8CCE4" w:themeFill="accent1" w:themeFillTint="66"/>
          </w:tcPr>
          <w:p w14:paraId="73619109" w14:textId="598F9452" w:rsidR="00703E14" w:rsidRPr="001D4835" w:rsidRDefault="00703E14" w:rsidP="00703E14">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PSA</w:t>
            </w:r>
          </w:p>
        </w:tc>
        <w:tc>
          <w:tcPr>
            <w:tcW w:w="529" w:type="dxa"/>
            <w:tcBorders>
              <w:top w:val="nil"/>
              <w:left w:val="single" w:sz="8" w:space="0" w:color="auto"/>
              <w:bottom w:val="single" w:sz="4" w:space="0" w:color="auto"/>
              <w:right w:val="single" w:sz="4" w:space="0" w:color="auto"/>
            </w:tcBorders>
            <w:shd w:val="clear" w:color="auto" w:fill="auto"/>
            <w:noWrap/>
            <w:vAlign w:val="bottom"/>
            <w:hideMark/>
          </w:tcPr>
          <w:p w14:paraId="45BEEBBC" w14:textId="46277934" w:rsidR="00703E14" w:rsidRPr="001D4835" w:rsidRDefault="00703E14" w:rsidP="00703E14">
            <w:pPr>
              <w:spacing w:after="0" w:line="240" w:lineRule="auto"/>
              <w:jc w:val="center"/>
              <w:rPr>
                <w:rFonts w:ascii="Calibri" w:eastAsia="Times New Roman" w:hAnsi="Calibri" w:cs="Calibri"/>
                <w:color w:val="000000"/>
                <w:sz w:val="16"/>
                <w:szCs w:val="16"/>
              </w:rPr>
            </w:pPr>
            <w:r w:rsidRPr="001D4835">
              <w:rPr>
                <w:rFonts w:ascii="Calibri" w:eastAsia="Times New Roman" w:hAnsi="Calibri" w:cs="Calibri"/>
                <w:color w:val="000000"/>
                <w:sz w:val="16"/>
                <w:szCs w:val="16"/>
              </w:rPr>
              <w:t>16</w:t>
            </w:r>
          </w:p>
        </w:tc>
        <w:tc>
          <w:tcPr>
            <w:tcW w:w="585" w:type="dxa"/>
            <w:tcBorders>
              <w:top w:val="nil"/>
              <w:left w:val="nil"/>
              <w:bottom w:val="single" w:sz="4" w:space="0" w:color="auto"/>
              <w:right w:val="single" w:sz="4" w:space="0" w:color="auto"/>
            </w:tcBorders>
            <w:shd w:val="clear" w:color="auto" w:fill="auto"/>
            <w:noWrap/>
            <w:vAlign w:val="bottom"/>
            <w:hideMark/>
          </w:tcPr>
          <w:p w14:paraId="486658D9" w14:textId="77777777" w:rsidR="00703E14" w:rsidRPr="001D4835" w:rsidRDefault="00703E14" w:rsidP="00703E14">
            <w:pPr>
              <w:spacing w:after="0" w:line="240" w:lineRule="auto"/>
              <w:jc w:val="center"/>
              <w:rPr>
                <w:rFonts w:ascii="Calibri" w:eastAsia="Times New Roman" w:hAnsi="Calibri" w:cs="Calibri"/>
                <w:color w:val="000000"/>
                <w:sz w:val="16"/>
                <w:szCs w:val="16"/>
              </w:rPr>
            </w:pPr>
            <w:r w:rsidRPr="001D4835">
              <w:rPr>
                <w:rFonts w:ascii="Calibri" w:eastAsia="Times New Roman" w:hAnsi="Calibri" w:cs="Calibri"/>
                <w:color w:val="000000"/>
                <w:sz w:val="16"/>
                <w:szCs w:val="16"/>
              </w:rPr>
              <w:t>91</w:t>
            </w:r>
          </w:p>
        </w:tc>
        <w:tc>
          <w:tcPr>
            <w:tcW w:w="585" w:type="dxa"/>
            <w:tcBorders>
              <w:top w:val="nil"/>
              <w:left w:val="nil"/>
              <w:bottom w:val="single" w:sz="4" w:space="0" w:color="auto"/>
              <w:right w:val="single" w:sz="4" w:space="0" w:color="auto"/>
            </w:tcBorders>
            <w:shd w:val="clear" w:color="auto" w:fill="auto"/>
            <w:noWrap/>
            <w:vAlign w:val="bottom"/>
            <w:hideMark/>
          </w:tcPr>
          <w:p w14:paraId="196B6210" w14:textId="77777777" w:rsidR="00703E14" w:rsidRPr="001D4835" w:rsidRDefault="00703E14" w:rsidP="00703E14">
            <w:pPr>
              <w:spacing w:after="0" w:line="240" w:lineRule="auto"/>
              <w:jc w:val="center"/>
              <w:rPr>
                <w:rFonts w:ascii="Calibri" w:eastAsia="Times New Roman" w:hAnsi="Calibri" w:cs="Calibri"/>
                <w:color w:val="000000"/>
                <w:sz w:val="16"/>
                <w:szCs w:val="16"/>
              </w:rPr>
            </w:pPr>
            <w:r w:rsidRPr="001D4835">
              <w:rPr>
                <w:rFonts w:ascii="Calibri" w:eastAsia="Times New Roman" w:hAnsi="Calibri" w:cs="Calibri"/>
                <w:color w:val="000000"/>
                <w:sz w:val="16"/>
                <w:szCs w:val="16"/>
              </w:rPr>
              <w:t>103</w:t>
            </w:r>
          </w:p>
        </w:tc>
        <w:tc>
          <w:tcPr>
            <w:tcW w:w="1185" w:type="dxa"/>
            <w:tcBorders>
              <w:top w:val="nil"/>
              <w:left w:val="nil"/>
              <w:bottom w:val="single" w:sz="4" w:space="0" w:color="auto"/>
              <w:right w:val="single" w:sz="8" w:space="0" w:color="auto"/>
            </w:tcBorders>
            <w:shd w:val="clear" w:color="auto" w:fill="auto"/>
            <w:noWrap/>
            <w:vAlign w:val="bottom"/>
            <w:hideMark/>
          </w:tcPr>
          <w:p w14:paraId="479DC280" w14:textId="77777777" w:rsidR="00703E14" w:rsidRPr="001D4835" w:rsidRDefault="00703E14" w:rsidP="00703E14">
            <w:pPr>
              <w:spacing w:after="0" w:line="240" w:lineRule="auto"/>
              <w:jc w:val="center"/>
              <w:rPr>
                <w:rFonts w:ascii="Calibri" w:eastAsia="Times New Roman" w:hAnsi="Calibri" w:cs="Calibri"/>
                <w:color w:val="000000"/>
                <w:sz w:val="16"/>
                <w:szCs w:val="16"/>
              </w:rPr>
            </w:pPr>
            <w:r w:rsidRPr="001D4835">
              <w:rPr>
                <w:rFonts w:ascii="Calibri" w:eastAsia="Times New Roman" w:hAnsi="Calibri" w:cs="Calibri"/>
                <w:color w:val="000000"/>
                <w:sz w:val="16"/>
                <w:szCs w:val="16"/>
              </w:rPr>
              <w:t>210</w:t>
            </w:r>
          </w:p>
        </w:tc>
      </w:tr>
      <w:tr w:rsidR="00703E14" w:rsidRPr="001D4835" w14:paraId="609B1EBB" w14:textId="77777777" w:rsidTr="00703E14">
        <w:trPr>
          <w:trHeight w:val="194"/>
        </w:trPr>
        <w:tc>
          <w:tcPr>
            <w:tcW w:w="846" w:type="dxa"/>
            <w:tcBorders>
              <w:top w:val="nil"/>
              <w:left w:val="single" w:sz="8" w:space="0" w:color="auto"/>
              <w:bottom w:val="single" w:sz="4" w:space="0" w:color="auto"/>
              <w:right w:val="single" w:sz="4" w:space="0" w:color="auto"/>
            </w:tcBorders>
            <w:shd w:val="clear" w:color="auto" w:fill="B8CCE4" w:themeFill="accent1" w:themeFillTint="66"/>
          </w:tcPr>
          <w:p w14:paraId="676BB23A" w14:textId="03DFF5DE" w:rsidR="00703E14" w:rsidRPr="001D4835" w:rsidRDefault="00703E14" w:rsidP="00703E14">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SBC</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260FEBC8" w14:textId="082AA795" w:rsidR="00703E14" w:rsidRPr="001D4835" w:rsidRDefault="00703E14" w:rsidP="00703E14">
            <w:pPr>
              <w:spacing w:after="0" w:line="240" w:lineRule="auto"/>
              <w:jc w:val="center"/>
              <w:rPr>
                <w:rFonts w:ascii="Calibri" w:eastAsia="Times New Roman" w:hAnsi="Calibri" w:cs="Calibri"/>
                <w:color w:val="000000"/>
                <w:sz w:val="16"/>
                <w:szCs w:val="16"/>
              </w:rPr>
            </w:pPr>
            <w:r w:rsidRPr="001D4835">
              <w:rPr>
                <w:rFonts w:ascii="Calibri" w:eastAsia="Times New Roman" w:hAnsi="Calibri" w:cs="Calibri"/>
                <w:color w:val="000000"/>
                <w:sz w:val="16"/>
                <w:szCs w:val="16"/>
              </w:rPr>
              <w:t>78</w:t>
            </w:r>
          </w:p>
        </w:tc>
        <w:tc>
          <w:tcPr>
            <w:tcW w:w="585" w:type="dxa"/>
            <w:tcBorders>
              <w:top w:val="nil"/>
              <w:left w:val="nil"/>
              <w:bottom w:val="single" w:sz="4" w:space="0" w:color="auto"/>
              <w:right w:val="single" w:sz="4" w:space="0" w:color="auto"/>
            </w:tcBorders>
            <w:shd w:val="clear" w:color="auto" w:fill="auto"/>
            <w:noWrap/>
            <w:vAlign w:val="bottom"/>
            <w:hideMark/>
          </w:tcPr>
          <w:p w14:paraId="4BD52535" w14:textId="77777777" w:rsidR="00703E14" w:rsidRPr="001D4835" w:rsidRDefault="00703E14" w:rsidP="00703E14">
            <w:pPr>
              <w:spacing w:after="0" w:line="240" w:lineRule="auto"/>
              <w:jc w:val="center"/>
              <w:rPr>
                <w:rFonts w:ascii="Calibri" w:eastAsia="Times New Roman" w:hAnsi="Calibri" w:cs="Calibri"/>
                <w:color w:val="000000"/>
                <w:sz w:val="16"/>
                <w:szCs w:val="16"/>
              </w:rPr>
            </w:pPr>
            <w:r w:rsidRPr="001D4835">
              <w:rPr>
                <w:rFonts w:ascii="Calibri" w:eastAsia="Times New Roman" w:hAnsi="Calibri" w:cs="Calibri"/>
                <w:color w:val="000000"/>
                <w:sz w:val="16"/>
                <w:szCs w:val="16"/>
              </w:rPr>
              <w:t>14</w:t>
            </w:r>
          </w:p>
        </w:tc>
        <w:tc>
          <w:tcPr>
            <w:tcW w:w="1165" w:type="dxa"/>
            <w:tcBorders>
              <w:top w:val="nil"/>
              <w:left w:val="nil"/>
              <w:bottom w:val="single" w:sz="4" w:space="0" w:color="auto"/>
              <w:right w:val="single" w:sz="8" w:space="0" w:color="auto"/>
            </w:tcBorders>
            <w:shd w:val="clear" w:color="auto" w:fill="auto"/>
            <w:noWrap/>
            <w:vAlign w:val="bottom"/>
            <w:hideMark/>
          </w:tcPr>
          <w:p w14:paraId="4B013C05" w14:textId="77777777" w:rsidR="00703E14" w:rsidRPr="001D4835" w:rsidRDefault="00703E14" w:rsidP="00703E14">
            <w:pPr>
              <w:spacing w:after="0" w:line="240" w:lineRule="auto"/>
              <w:jc w:val="center"/>
              <w:rPr>
                <w:rFonts w:ascii="Calibri" w:eastAsia="Times New Roman" w:hAnsi="Calibri" w:cs="Calibri"/>
                <w:color w:val="000000"/>
                <w:sz w:val="16"/>
                <w:szCs w:val="16"/>
              </w:rPr>
            </w:pPr>
            <w:r w:rsidRPr="001D4835">
              <w:rPr>
                <w:rFonts w:ascii="Calibri" w:eastAsia="Times New Roman" w:hAnsi="Calibri" w:cs="Calibri"/>
                <w:color w:val="000000"/>
                <w:sz w:val="16"/>
                <w:szCs w:val="16"/>
              </w:rPr>
              <w:t>92</w:t>
            </w:r>
          </w:p>
        </w:tc>
        <w:tc>
          <w:tcPr>
            <w:tcW w:w="610" w:type="dxa"/>
            <w:tcBorders>
              <w:top w:val="nil"/>
              <w:left w:val="nil"/>
              <w:bottom w:val="nil"/>
              <w:right w:val="nil"/>
            </w:tcBorders>
            <w:shd w:val="clear" w:color="auto" w:fill="auto"/>
            <w:noWrap/>
            <w:vAlign w:val="bottom"/>
            <w:hideMark/>
          </w:tcPr>
          <w:p w14:paraId="09685686" w14:textId="77777777" w:rsidR="00703E14" w:rsidRPr="001D4835" w:rsidRDefault="00703E14" w:rsidP="00703E14">
            <w:pPr>
              <w:spacing w:after="0" w:line="240" w:lineRule="auto"/>
              <w:jc w:val="center"/>
              <w:rPr>
                <w:rFonts w:ascii="Calibri" w:eastAsia="Times New Roman" w:hAnsi="Calibri" w:cs="Calibri"/>
                <w:color w:val="000000"/>
                <w:sz w:val="16"/>
                <w:szCs w:val="16"/>
              </w:rPr>
            </w:pPr>
          </w:p>
        </w:tc>
        <w:tc>
          <w:tcPr>
            <w:tcW w:w="1037" w:type="dxa"/>
            <w:tcBorders>
              <w:top w:val="nil"/>
              <w:left w:val="single" w:sz="8" w:space="0" w:color="auto"/>
              <w:bottom w:val="single" w:sz="4" w:space="0" w:color="auto"/>
              <w:right w:val="single" w:sz="8" w:space="0" w:color="auto"/>
            </w:tcBorders>
            <w:shd w:val="clear" w:color="auto" w:fill="B8CCE4" w:themeFill="accent1" w:themeFillTint="66"/>
          </w:tcPr>
          <w:p w14:paraId="5D925488" w14:textId="7439FA48" w:rsidR="00703E14" w:rsidRPr="001D4835" w:rsidRDefault="00703E14" w:rsidP="00703E14">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SBC</w:t>
            </w:r>
          </w:p>
        </w:tc>
        <w:tc>
          <w:tcPr>
            <w:tcW w:w="529" w:type="dxa"/>
            <w:tcBorders>
              <w:top w:val="nil"/>
              <w:left w:val="single" w:sz="8" w:space="0" w:color="auto"/>
              <w:bottom w:val="single" w:sz="4" w:space="0" w:color="auto"/>
              <w:right w:val="single" w:sz="4" w:space="0" w:color="auto"/>
            </w:tcBorders>
            <w:shd w:val="clear" w:color="auto" w:fill="auto"/>
            <w:noWrap/>
            <w:vAlign w:val="bottom"/>
            <w:hideMark/>
          </w:tcPr>
          <w:p w14:paraId="02CC09D5" w14:textId="0105FB9D" w:rsidR="00703E14" w:rsidRPr="001D4835" w:rsidRDefault="00703E14" w:rsidP="00703E14">
            <w:pPr>
              <w:spacing w:after="0" w:line="240" w:lineRule="auto"/>
              <w:jc w:val="center"/>
              <w:rPr>
                <w:rFonts w:ascii="Calibri" w:eastAsia="Times New Roman" w:hAnsi="Calibri" w:cs="Calibri"/>
                <w:color w:val="000000"/>
                <w:sz w:val="16"/>
                <w:szCs w:val="16"/>
              </w:rPr>
            </w:pPr>
            <w:r w:rsidRPr="001D4835">
              <w:rPr>
                <w:rFonts w:ascii="Calibri" w:eastAsia="Times New Roman" w:hAnsi="Calibri" w:cs="Calibri"/>
                <w:color w:val="000000"/>
                <w:sz w:val="16"/>
                <w:szCs w:val="16"/>
              </w:rPr>
              <w:t>0</w:t>
            </w:r>
          </w:p>
        </w:tc>
        <w:tc>
          <w:tcPr>
            <w:tcW w:w="585" w:type="dxa"/>
            <w:tcBorders>
              <w:top w:val="nil"/>
              <w:left w:val="nil"/>
              <w:bottom w:val="single" w:sz="4" w:space="0" w:color="auto"/>
              <w:right w:val="single" w:sz="4" w:space="0" w:color="auto"/>
            </w:tcBorders>
            <w:shd w:val="clear" w:color="auto" w:fill="auto"/>
            <w:noWrap/>
            <w:vAlign w:val="bottom"/>
            <w:hideMark/>
          </w:tcPr>
          <w:p w14:paraId="68A1D7DD" w14:textId="77777777" w:rsidR="00703E14" w:rsidRPr="001D4835" w:rsidRDefault="00703E14" w:rsidP="00703E14">
            <w:pPr>
              <w:spacing w:after="0" w:line="240" w:lineRule="auto"/>
              <w:jc w:val="center"/>
              <w:rPr>
                <w:rFonts w:ascii="Calibri" w:eastAsia="Times New Roman" w:hAnsi="Calibri" w:cs="Calibri"/>
                <w:color w:val="000000"/>
                <w:sz w:val="16"/>
                <w:szCs w:val="16"/>
              </w:rPr>
            </w:pPr>
            <w:r w:rsidRPr="001D4835">
              <w:rPr>
                <w:rFonts w:ascii="Calibri" w:eastAsia="Times New Roman" w:hAnsi="Calibri" w:cs="Calibri"/>
                <w:color w:val="000000"/>
                <w:sz w:val="16"/>
                <w:szCs w:val="16"/>
              </w:rPr>
              <w:t>12</w:t>
            </w:r>
          </w:p>
        </w:tc>
        <w:tc>
          <w:tcPr>
            <w:tcW w:w="585" w:type="dxa"/>
            <w:tcBorders>
              <w:top w:val="nil"/>
              <w:left w:val="nil"/>
              <w:bottom w:val="single" w:sz="4" w:space="0" w:color="auto"/>
              <w:right w:val="single" w:sz="4" w:space="0" w:color="auto"/>
            </w:tcBorders>
            <w:shd w:val="clear" w:color="auto" w:fill="auto"/>
            <w:noWrap/>
            <w:vAlign w:val="bottom"/>
            <w:hideMark/>
          </w:tcPr>
          <w:p w14:paraId="23E32EED" w14:textId="77777777" w:rsidR="00703E14" w:rsidRPr="001D4835" w:rsidRDefault="00703E14" w:rsidP="00703E14">
            <w:pPr>
              <w:spacing w:after="0" w:line="240" w:lineRule="auto"/>
              <w:jc w:val="center"/>
              <w:rPr>
                <w:rFonts w:ascii="Calibri" w:eastAsia="Times New Roman" w:hAnsi="Calibri" w:cs="Calibri"/>
                <w:color w:val="000000"/>
                <w:sz w:val="16"/>
                <w:szCs w:val="16"/>
              </w:rPr>
            </w:pPr>
            <w:r w:rsidRPr="001D4835">
              <w:rPr>
                <w:rFonts w:ascii="Calibri" w:eastAsia="Times New Roman" w:hAnsi="Calibri" w:cs="Calibri"/>
                <w:color w:val="000000"/>
                <w:sz w:val="16"/>
                <w:szCs w:val="16"/>
              </w:rPr>
              <w:t>80</w:t>
            </w:r>
          </w:p>
        </w:tc>
        <w:tc>
          <w:tcPr>
            <w:tcW w:w="1185" w:type="dxa"/>
            <w:tcBorders>
              <w:top w:val="nil"/>
              <w:left w:val="nil"/>
              <w:bottom w:val="single" w:sz="4" w:space="0" w:color="auto"/>
              <w:right w:val="single" w:sz="8" w:space="0" w:color="auto"/>
            </w:tcBorders>
            <w:shd w:val="clear" w:color="auto" w:fill="auto"/>
            <w:noWrap/>
            <w:vAlign w:val="bottom"/>
            <w:hideMark/>
          </w:tcPr>
          <w:p w14:paraId="5D8C0B52" w14:textId="77777777" w:rsidR="00703E14" w:rsidRPr="001D4835" w:rsidRDefault="00703E14" w:rsidP="00703E14">
            <w:pPr>
              <w:spacing w:after="0" w:line="240" w:lineRule="auto"/>
              <w:jc w:val="center"/>
              <w:rPr>
                <w:rFonts w:ascii="Calibri" w:eastAsia="Times New Roman" w:hAnsi="Calibri" w:cs="Calibri"/>
                <w:color w:val="000000"/>
                <w:sz w:val="16"/>
                <w:szCs w:val="16"/>
              </w:rPr>
            </w:pPr>
            <w:r w:rsidRPr="001D4835">
              <w:rPr>
                <w:rFonts w:ascii="Calibri" w:eastAsia="Times New Roman" w:hAnsi="Calibri" w:cs="Calibri"/>
                <w:color w:val="000000"/>
                <w:sz w:val="16"/>
                <w:szCs w:val="16"/>
              </w:rPr>
              <w:t>92</w:t>
            </w:r>
          </w:p>
        </w:tc>
      </w:tr>
      <w:tr w:rsidR="00703E14" w:rsidRPr="001D4835" w14:paraId="6ABC9654" w14:textId="77777777" w:rsidTr="00703E14">
        <w:trPr>
          <w:trHeight w:val="206"/>
        </w:trPr>
        <w:tc>
          <w:tcPr>
            <w:tcW w:w="846" w:type="dxa"/>
            <w:tcBorders>
              <w:top w:val="nil"/>
              <w:left w:val="single" w:sz="8" w:space="0" w:color="auto"/>
              <w:bottom w:val="single" w:sz="8" w:space="0" w:color="auto"/>
              <w:right w:val="single" w:sz="4" w:space="0" w:color="auto"/>
            </w:tcBorders>
            <w:shd w:val="clear" w:color="auto" w:fill="B8CCE4" w:themeFill="accent1" w:themeFillTint="66"/>
          </w:tcPr>
          <w:p w14:paraId="2D85261F" w14:textId="4B7A2C46" w:rsidR="00703E14" w:rsidRPr="001D4835" w:rsidRDefault="00703E14" w:rsidP="00703E14">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Total Gral</w:t>
            </w:r>
          </w:p>
        </w:tc>
        <w:tc>
          <w:tcPr>
            <w:tcW w:w="709" w:type="dxa"/>
            <w:tcBorders>
              <w:top w:val="nil"/>
              <w:left w:val="single" w:sz="8" w:space="0" w:color="auto"/>
              <w:bottom w:val="single" w:sz="8" w:space="0" w:color="auto"/>
              <w:right w:val="single" w:sz="4" w:space="0" w:color="auto"/>
            </w:tcBorders>
            <w:shd w:val="clear" w:color="DDEBF7" w:fill="DDEBF7"/>
            <w:noWrap/>
            <w:vAlign w:val="bottom"/>
            <w:hideMark/>
          </w:tcPr>
          <w:p w14:paraId="39F6D2E3" w14:textId="29A156A1" w:rsidR="00703E14" w:rsidRPr="001D4835" w:rsidRDefault="00703E14" w:rsidP="00703E14">
            <w:pPr>
              <w:spacing w:after="0" w:line="240" w:lineRule="auto"/>
              <w:jc w:val="center"/>
              <w:rPr>
                <w:rFonts w:ascii="Calibri" w:eastAsia="Times New Roman" w:hAnsi="Calibri" w:cs="Calibri"/>
                <w:b/>
                <w:bCs/>
                <w:color w:val="000000"/>
                <w:sz w:val="16"/>
                <w:szCs w:val="16"/>
              </w:rPr>
            </w:pPr>
            <w:r w:rsidRPr="001D4835">
              <w:rPr>
                <w:rFonts w:ascii="Calibri" w:eastAsia="Times New Roman" w:hAnsi="Calibri" w:cs="Calibri"/>
                <w:b/>
                <w:bCs/>
                <w:color w:val="000000"/>
                <w:sz w:val="16"/>
                <w:szCs w:val="16"/>
              </w:rPr>
              <w:t>1023</w:t>
            </w:r>
          </w:p>
        </w:tc>
        <w:tc>
          <w:tcPr>
            <w:tcW w:w="585" w:type="dxa"/>
            <w:tcBorders>
              <w:top w:val="nil"/>
              <w:left w:val="nil"/>
              <w:bottom w:val="single" w:sz="8" w:space="0" w:color="auto"/>
              <w:right w:val="single" w:sz="4" w:space="0" w:color="auto"/>
            </w:tcBorders>
            <w:shd w:val="clear" w:color="DDEBF7" w:fill="DDEBF7"/>
            <w:noWrap/>
            <w:vAlign w:val="bottom"/>
            <w:hideMark/>
          </w:tcPr>
          <w:p w14:paraId="4D0517F8" w14:textId="77777777" w:rsidR="00703E14" w:rsidRPr="001D4835" w:rsidRDefault="00703E14" w:rsidP="00703E14">
            <w:pPr>
              <w:spacing w:after="0" w:line="240" w:lineRule="auto"/>
              <w:jc w:val="center"/>
              <w:rPr>
                <w:rFonts w:ascii="Calibri" w:eastAsia="Times New Roman" w:hAnsi="Calibri" w:cs="Calibri"/>
                <w:b/>
                <w:bCs/>
                <w:color w:val="000000"/>
                <w:sz w:val="16"/>
                <w:szCs w:val="16"/>
              </w:rPr>
            </w:pPr>
            <w:r w:rsidRPr="001D4835">
              <w:rPr>
                <w:rFonts w:ascii="Calibri" w:eastAsia="Times New Roman" w:hAnsi="Calibri" w:cs="Calibri"/>
                <w:b/>
                <w:bCs/>
                <w:color w:val="000000"/>
                <w:sz w:val="16"/>
                <w:szCs w:val="16"/>
              </w:rPr>
              <w:t>121</w:t>
            </w:r>
          </w:p>
        </w:tc>
        <w:tc>
          <w:tcPr>
            <w:tcW w:w="1165" w:type="dxa"/>
            <w:tcBorders>
              <w:top w:val="nil"/>
              <w:left w:val="nil"/>
              <w:bottom w:val="single" w:sz="8" w:space="0" w:color="auto"/>
              <w:right w:val="single" w:sz="8" w:space="0" w:color="auto"/>
            </w:tcBorders>
            <w:shd w:val="clear" w:color="DDEBF7" w:fill="DDEBF7"/>
            <w:noWrap/>
            <w:vAlign w:val="bottom"/>
            <w:hideMark/>
          </w:tcPr>
          <w:p w14:paraId="57756633" w14:textId="77777777" w:rsidR="00703E14" w:rsidRPr="001D4835" w:rsidRDefault="00703E14" w:rsidP="00703E14">
            <w:pPr>
              <w:spacing w:after="0" w:line="240" w:lineRule="auto"/>
              <w:jc w:val="center"/>
              <w:rPr>
                <w:rFonts w:ascii="Calibri" w:eastAsia="Times New Roman" w:hAnsi="Calibri" w:cs="Calibri"/>
                <w:b/>
                <w:bCs/>
                <w:color w:val="000000"/>
                <w:sz w:val="16"/>
                <w:szCs w:val="16"/>
              </w:rPr>
            </w:pPr>
            <w:r w:rsidRPr="001D4835">
              <w:rPr>
                <w:rFonts w:ascii="Calibri" w:eastAsia="Times New Roman" w:hAnsi="Calibri" w:cs="Calibri"/>
                <w:b/>
                <w:bCs/>
                <w:color w:val="000000"/>
                <w:sz w:val="16"/>
                <w:szCs w:val="16"/>
              </w:rPr>
              <w:t>1144</w:t>
            </w:r>
          </w:p>
        </w:tc>
        <w:tc>
          <w:tcPr>
            <w:tcW w:w="610" w:type="dxa"/>
            <w:tcBorders>
              <w:top w:val="nil"/>
              <w:left w:val="nil"/>
              <w:bottom w:val="nil"/>
              <w:right w:val="nil"/>
            </w:tcBorders>
            <w:shd w:val="clear" w:color="auto" w:fill="auto"/>
            <w:noWrap/>
            <w:vAlign w:val="bottom"/>
            <w:hideMark/>
          </w:tcPr>
          <w:p w14:paraId="4DDE9BF3" w14:textId="77777777" w:rsidR="00703E14" w:rsidRPr="001D4835" w:rsidRDefault="00703E14" w:rsidP="00703E14">
            <w:pPr>
              <w:spacing w:after="0" w:line="240" w:lineRule="auto"/>
              <w:jc w:val="center"/>
              <w:rPr>
                <w:rFonts w:ascii="Calibri" w:eastAsia="Times New Roman" w:hAnsi="Calibri" w:cs="Calibri"/>
                <w:b/>
                <w:bCs/>
                <w:color w:val="000000"/>
                <w:sz w:val="16"/>
                <w:szCs w:val="16"/>
              </w:rPr>
            </w:pPr>
          </w:p>
        </w:tc>
        <w:tc>
          <w:tcPr>
            <w:tcW w:w="1037" w:type="dxa"/>
            <w:tcBorders>
              <w:top w:val="nil"/>
              <w:left w:val="single" w:sz="8" w:space="0" w:color="auto"/>
              <w:bottom w:val="single" w:sz="8" w:space="0" w:color="auto"/>
              <w:right w:val="single" w:sz="8" w:space="0" w:color="auto"/>
            </w:tcBorders>
            <w:shd w:val="clear" w:color="auto" w:fill="B8CCE4" w:themeFill="accent1" w:themeFillTint="66"/>
          </w:tcPr>
          <w:p w14:paraId="106855D0" w14:textId="6F439CF5" w:rsidR="00703E14" w:rsidRPr="001D4835" w:rsidRDefault="00703E14" w:rsidP="00703E14">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Total Gral</w:t>
            </w:r>
          </w:p>
        </w:tc>
        <w:tc>
          <w:tcPr>
            <w:tcW w:w="529" w:type="dxa"/>
            <w:tcBorders>
              <w:top w:val="nil"/>
              <w:left w:val="single" w:sz="8" w:space="0" w:color="auto"/>
              <w:bottom w:val="single" w:sz="8" w:space="0" w:color="auto"/>
              <w:right w:val="single" w:sz="4" w:space="0" w:color="auto"/>
            </w:tcBorders>
            <w:shd w:val="clear" w:color="DDEBF7" w:fill="DDEBF7"/>
            <w:noWrap/>
            <w:vAlign w:val="bottom"/>
            <w:hideMark/>
          </w:tcPr>
          <w:p w14:paraId="7011A8EB" w14:textId="51C1BC79" w:rsidR="00703E14" w:rsidRPr="001D4835" w:rsidRDefault="00703E14" w:rsidP="00703E14">
            <w:pPr>
              <w:spacing w:after="0" w:line="240" w:lineRule="auto"/>
              <w:jc w:val="center"/>
              <w:rPr>
                <w:rFonts w:ascii="Calibri" w:eastAsia="Times New Roman" w:hAnsi="Calibri" w:cs="Calibri"/>
                <w:b/>
                <w:bCs/>
                <w:color w:val="000000"/>
                <w:sz w:val="16"/>
                <w:szCs w:val="16"/>
              </w:rPr>
            </w:pPr>
            <w:r w:rsidRPr="001D4835">
              <w:rPr>
                <w:rFonts w:ascii="Calibri" w:eastAsia="Times New Roman" w:hAnsi="Calibri" w:cs="Calibri"/>
                <w:b/>
                <w:bCs/>
                <w:color w:val="000000"/>
                <w:sz w:val="16"/>
                <w:szCs w:val="16"/>
              </w:rPr>
              <w:t>66</w:t>
            </w:r>
          </w:p>
        </w:tc>
        <w:tc>
          <w:tcPr>
            <w:tcW w:w="585" w:type="dxa"/>
            <w:tcBorders>
              <w:top w:val="nil"/>
              <w:left w:val="nil"/>
              <w:bottom w:val="single" w:sz="8" w:space="0" w:color="auto"/>
              <w:right w:val="single" w:sz="4" w:space="0" w:color="auto"/>
            </w:tcBorders>
            <w:shd w:val="clear" w:color="DDEBF7" w:fill="DDEBF7"/>
            <w:noWrap/>
            <w:vAlign w:val="bottom"/>
            <w:hideMark/>
          </w:tcPr>
          <w:p w14:paraId="708A31EF" w14:textId="77777777" w:rsidR="00703E14" w:rsidRPr="001D4835" w:rsidRDefault="00703E14" w:rsidP="00703E14">
            <w:pPr>
              <w:spacing w:after="0" w:line="240" w:lineRule="auto"/>
              <w:jc w:val="center"/>
              <w:rPr>
                <w:rFonts w:ascii="Calibri" w:eastAsia="Times New Roman" w:hAnsi="Calibri" w:cs="Calibri"/>
                <w:b/>
                <w:bCs/>
                <w:color w:val="000000"/>
                <w:sz w:val="16"/>
                <w:szCs w:val="16"/>
              </w:rPr>
            </w:pPr>
            <w:r w:rsidRPr="001D4835">
              <w:rPr>
                <w:rFonts w:ascii="Calibri" w:eastAsia="Times New Roman" w:hAnsi="Calibri" w:cs="Calibri"/>
                <w:b/>
                <w:bCs/>
                <w:color w:val="000000"/>
                <w:sz w:val="16"/>
                <w:szCs w:val="16"/>
              </w:rPr>
              <w:t>356</w:t>
            </w:r>
          </w:p>
        </w:tc>
        <w:tc>
          <w:tcPr>
            <w:tcW w:w="585" w:type="dxa"/>
            <w:tcBorders>
              <w:top w:val="nil"/>
              <w:left w:val="nil"/>
              <w:bottom w:val="single" w:sz="8" w:space="0" w:color="auto"/>
              <w:right w:val="single" w:sz="4" w:space="0" w:color="auto"/>
            </w:tcBorders>
            <w:shd w:val="clear" w:color="DDEBF7" w:fill="DDEBF7"/>
            <w:noWrap/>
            <w:vAlign w:val="bottom"/>
            <w:hideMark/>
          </w:tcPr>
          <w:p w14:paraId="00AA93B1" w14:textId="77777777" w:rsidR="00703E14" w:rsidRPr="001D4835" w:rsidRDefault="00703E14" w:rsidP="00703E14">
            <w:pPr>
              <w:spacing w:after="0" w:line="240" w:lineRule="auto"/>
              <w:jc w:val="center"/>
              <w:rPr>
                <w:rFonts w:ascii="Calibri" w:eastAsia="Times New Roman" w:hAnsi="Calibri" w:cs="Calibri"/>
                <w:b/>
                <w:bCs/>
                <w:color w:val="000000"/>
                <w:sz w:val="16"/>
                <w:szCs w:val="16"/>
              </w:rPr>
            </w:pPr>
            <w:r w:rsidRPr="001D4835">
              <w:rPr>
                <w:rFonts w:ascii="Calibri" w:eastAsia="Times New Roman" w:hAnsi="Calibri" w:cs="Calibri"/>
                <w:b/>
                <w:bCs/>
                <w:color w:val="000000"/>
                <w:sz w:val="16"/>
                <w:szCs w:val="16"/>
              </w:rPr>
              <w:t>722</w:t>
            </w:r>
          </w:p>
        </w:tc>
        <w:tc>
          <w:tcPr>
            <w:tcW w:w="1185" w:type="dxa"/>
            <w:tcBorders>
              <w:top w:val="nil"/>
              <w:left w:val="nil"/>
              <w:bottom w:val="single" w:sz="8" w:space="0" w:color="auto"/>
              <w:right w:val="single" w:sz="8" w:space="0" w:color="auto"/>
            </w:tcBorders>
            <w:shd w:val="clear" w:color="DDEBF7" w:fill="DDEBF7"/>
            <w:noWrap/>
            <w:vAlign w:val="bottom"/>
            <w:hideMark/>
          </w:tcPr>
          <w:p w14:paraId="2AF09623" w14:textId="77777777" w:rsidR="00703E14" w:rsidRPr="001D4835" w:rsidRDefault="00703E14" w:rsidP="00703E14">
            <w:pPr>
              <w:spacing w:after="0" w:line="240" w:lineRule="auto"/>
              <w:jc w:val="center"/>
              <w:rPr>
                <w:rFonts w:ascii="Calibri" w:eastAsia="Times New Roman" w:hAnsi="Calibri" w:cs="Calibri"/>
                <w:b/>
                <w:bCs/>
                <w:color w:val="000000"/>
                <w:sz w:val="16"/>
                <w:szCs w:val="16"/>
              </w:rPr>
            </w:pPr>
            <w:r w:rsidRPr="001D4835">
              <w:rPr>
                <w:rFonts w:ascii="Calibri" w:eastAsia="Times New Roman" w:hAnsi="Calibri" w:cs="Calibri"/>
                <w:b/>
                <w:bCs/>
                <w:color w:val="000000"/>
                <w:sz w:val="16"/>
                <w:szCs w:val="16"/>
              </w:rPr>
              <w:t>1144</w:t>
            </w:r>
          </w:p>
        </w:tc>
      </w:tr>
    </w:tbl>
    <w:p w14:paraId="737A9C0D" w14:textId="77777777" w:rsidR="001D4835" w:rsidRDefault="001D4835" w:rsidP="00CB462D">
      <w:pPr>
        <w:tabs>
          <w:tab w:val="left" w:pos="540"/>
        </w:tabs>
        <w:spacing w:after="0"/>
        <w:jc w:val="both"/>
        <w:rPr>
          <w:rFonts w:cstheme="minorHAnsi"/>
        </w:rPr>
      </w:pPr>
    </w:p>
    <w:p w14:paraId="059C451B" w14:textId="42C60315" w:rsidR="0009524A" w:rsidRPr="0009524A" w:rsidRDefault="0009524A" w:rsidP="0009524A">
      <w:pPr>
        <w:spacing w:after="0" w:line="240" w:lineRule="auto"/>
        <w:jc w:val="both"/>
        <w:rPr>
          <w:rFonts w:ascii="Calibri" w:eastAsia="Times New Roman" w:hAnsi="Calibri" w:cs="Calibri"/>
          <w:b/>
          <w:bCs/>
          <w:color w:val="000000"/>
        </w:rPr>
      </w:pPr>
      <w:r w:rsidRPr="0009524A">
        <w:rPr>
          <w:rFonts w:ascii="Calibri" w:eastAsia="Times New Roman" w:hAnsi="Calibri" w:cs="Calibri"/>
          <w:b/>
          <w:bCs/>
          <w:color w:val="000000"/>
        </w:rPr>
        <w:t xml:space="preserve">N° de </w:t>
      </w:r>
      <w:r w:rsidRPr="0009524A">
        <w:rPr>
          <w:rFonts w:ascii="Calibri" w:eastAsia="Times New Roman" w:hAnsi="Calibri" w:cs="Calibri"/>
          <w:b/>
          <w:bCs/>
          <w:color w:val="000000"/>
          <w:u w:val="single"/>
        </w:rPr>
        <w:t>atenciones</w:t>
      </w:r>
      <w:r w:rsidRPr="0009524A">
        <w:rPr>
          <w:rFonts w:ascii="Calibri" w:eastAsia="Times New Roman" w:hAnsi="Calibri" w:cs="Calibri"/>
          <w:b/>
          <w:bCs/>
          <w:color w:val="000000"/>
        </w:rPr>
        <w:t xml:space="preserve"> de </w:t>
      </w:r>
      <w:r w:rsidR="00FB20EC">
        <w:rPr>
          <w:rFonts w:ascii="Calibri" w:eastAsia="Times New Roman" w:hAnsi="Calibri" w:cs="Calibri"/>
          <w:b/>
          <w:bCs/>
          <w:color w:val="000000"/>
        </w:rPr>
        <w:t>j</w:t>
      </w:r>
      <w:r w:rsidRPr="0009524A">
        <w:rPr>
          <w:rFonts w:ascii="Calibri" w:eastAsia="Times New Roman" w:hAnsi="Calibri" w:cs="Calibri"/>
          <w:b/>
          <w:bCs/>
          <w:color w:val="000000"/>
        </w:rPr>
        <w:t xml:space="preserve">unio 2021 a julio 2021 en los Programas Multimodal desagregado en medidas y sanciones: PLE, PLA, SBC, MCA y PSA, según región, programa, sanción o medida, sexo, edad tramos </w:t>
      </w:r>
    </w:p>
    <w:p w14:paraId="5C2AE82E" w14:textId="77777777" w:rsidR="0009524A" w:rsidRDefault="0009524A" w:rsidP="00CB462D">
      <w:pPr>
        <w:tabs>
          <w:tab w:val="left" w:pos="540"/>
        </w:tabs>
        <w:spacing w:after="0"/>
        <w:jc w:val="both"/>
        <w:rPr>
          <w:rFonts w:cstheme="minorHAnsi"/>
        </w:rPr>
      </w:pPr>
    </w:p>
    <w:tbl>
      <w:tblPr>
        <w:tblW w:w="0" w:type="auto"/>
        <w:tblCellMar>
          <w:left w:w="70" w:type="dxa"/>
          <w:right w:w="70" w:type="dxa"/>
        </w:tblCellMar>
        <w:tblLook w:val="04A0" w:firstRow="1" w:lastRow="0" w:firstColumn="1" w:lastColumn="0" w:noHBand="0" w:noVBand="1"/>
      </w:tblPr>
      <w:tblGrid>
        <w:gridCol w:w="598"/>
        <w:gridCol w:w="1197"/>
        <w:gridCol w:w="1316"/>
        <w:gridCol w:w="1125"/>
        <w:gridCol w:w="1183"/>
        <w:gridCol w:w="1330"/>
        <w:gridCol w:w="1251"/>
        <w:gridCol w:w="828"/>
      </w:tblGrid>
      <w:tr w:rsidR="00F9419B" w:rsidRPr="00F9419B" w14:paraId="1B5C96E8" w14:textId="77777777" w:rsidTr="00E67CA0">
        <w:trPr>
          <w:trHeight w:val="934"/>
        </w:trPr>
        <w:tc>
          <w:tcPr>
            <w:tcW w:w="0" w:type="auto"/>
            <w:gridSpan w:val="2"/>
            <w:tcBorders>
              <w:top w:val="single" w:sz="8" w:space="0" w:color="auto"/>
              <w:left w:val="single" w:sz="4" w:space="0" w:color="auto"/>
              <w:bottom w:val="single" w:sz="8" w:space="0" w:color="000000"/>
              <w:right w:val="single" w:sz="4" w:space="0" w:color="auto"/>
            </w:tcBorders>
            <w:shd w:val="clear" w:color="DDEBF7" w:fill="DDEBF7"/>
            <w:vAlign w:val="center"/>
            <w:hideMark/>
          </w:tcPr>
          <w:p w14:paraId="10ACFAFD" w14:textId="77777777" w:rsidR="00F9419B" w:rsidRPr="00F9419B" w:rsidRDefault="00F9419B" w:rsidP="00F9419B">
            <w:pPr>
              <w:spacing w:after="0" w:line="240" w:lineRule="auto"/>
              <w:jc w:val="center"/>
              <w:rPr>
                <w:rFonts w:ascii="Calibri" w:eastAsia="Times New Roman" w:hAnsi="Calibri" w:cs="Calibri"/>
                <w:b/>
                <w:bCs/>
                <w:color w:val="000000"/>
                <w:sz w:val="16"/>
                <w:szCs w:val="16"/>
              </w:rPr>
            </w:pPr>
            <w:r w:rsidRPr="00F9419B">
              <w:rPr>
                <w:rFonts w:ascii="Calibri" w:eastAsia="Times New Roman" w:hAnsi="Calibri" w:cs="Calibri"/>
                <w:b/>
                <w:bCs/>
                <w:color w:val="000000"/>
                <w:sz w:val="16"/>
                <w:szCs w:val="16"/>
              </w:rPr>
              <w:t>Modelo</w:t>
            </w:r>
            <w:r w:rsidRPr="00F9419B">
              <w:rPr>
                <w:rFonts w:ascii="Calibri" w:eastAsia="Times New Roman" w:hAnsi="Calibri" w:cs="Calibri"/>
                <w:b/>
                <w:bCs/>
                <w:color w:val="000000"/>
                <w:sz w:val="16"/>
                <w:szCs w:val="16"/>
              </w:rPr>
              <w:br/>
              <w:t>Anidado</w:t>
            </w:r>
          </w:p>
        </w:tc>
        <w:tc>
          <w:tcPr>
            <w:tcW w:w="0" w:type="auto"/>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57256E69" w14:textId="77777777" w:rsidR="00F9419B" w:rsidRPr="00F9419B" w:rsidRDefault="00F9419B" w:rsidP="00F9419B">
            <w:pPr>
              <w:spacing w:after="0" w:line="240" w:lineRule="auto"/>
              <w:rPr>
                <w:rFonts w:ascii="Calibri" w:eastAsia="Times New Roman" w:hAnsi="Calibri" w:cs="Calibri"/>
                <w:b/>
                <w:bCs/>
                <w:color w:val="000000"/>
                <w:sz w:val="16"/>
                <w:szCs w:val="16"/>
              </w:rPr>
            </w:pPr>
            <w:r w:rsidRPr="00F9419B">
              <w:rPr>
                <w:rFonts w:ascii="Calibri" w:eastAsia="Times New Roman" w:hAnsi="Calibri" w:cs="Calibri"/>
                <w:b/>
                <w:bCs/>
                <w:color w:val="000000"/>
                <w:sz w:val="16"/>
                <w:szCs w:val="16"/>
              </w:rPr>
              <w:t>MCA - MEDIDA CAUTELAR AMBULATORIA</w:t>
            </w:r>
          </w:p>
        </w:tc>
        <w:tc>
          <w:tcPr>
            <w:tcW w:w="0" w:type="auto"/>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52099C51" w14:textId="77777777" w:rsidR="00F9419B" w:rsidRPr="00F9419B" w:rsidRDefault="00F9419B" w:rsidP="00F9419B">
            <w:pPr>
              <w:spacing w:after="0" w:line="240" w:lineRule="auto"/>
              <w:rPr>
                <w:rFonts w:ascii="Calibri" w:eastAsia="Times New Roman" w:hAnsi="Calibri" w:cs="Calibri"/>
                <w:b/>
                <w:bCs/>
                <w:color w:val="000000"/>
                <w:sz w:val="16"/>
                <w:szCs w:val="16"/>
              </w:rPr>
            </w:pPr>
            <w:r w:rsidRPr="00F9419B">
              <w:rPr>
                <w:rFonts w:ascii="Calibri" w:eastAsia="Times New Roman" w:hAnsi="Calibri" w:cs="Calibri"/>
                <w:b/>
                <w:bCs/>
                <w:color w:val="000000"/>
                <w:sz w:val="16"/>
                <w:szCs w:val="16"/>
              </w:rPr>
              <w:t>PLA - PROGRAMA DE LIBERTAD ASISTIDA</w:t>
            </w:r>
          </w:p>
        </w:tc>
        <w:tc>
          <w:tcPr>
            <w:tcW w:w="0" w:type="auto"/>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55BEB806" w14:textId="77777777" w:rsidR="00F9419B" w:rsidRPr="00F9419B" w:rsidRDefault="00F9419B" w:rsidP="00F9419B">
            <w:pPr>
              <w:spacing w:after="0" w:line="240" w:lineRule="auto"/>
              <w:rPr>
                <w:rFonts w:ascii="Calibri" w:eastAsia="Times New Roman" w:hAnsi="Calibri" w:cs="Calibri"/>
                <w:b/>
                <w:bCs/>
                <w:color w:val="000000"/>
                <w:sz w:val="16"/>
                <w:szCs w:val="16"/>
              </w:rPr>
            </w:pPr>
            <w:r w:rsidRPr="00F9419B">
              <w:rPr>
                <w:rFonts w:ascii="Calibri" w:eastAsia="Times New Roman" w:hAnsi="Calibri" w:cs="Calibri"/>
                <w:b/>
                <w:bCs/>
                <w:color w:val="000000"/>
                <w:sz w:val="16"/>
                <w:szCs w:val="16"/>
              </w:rPr>
              <w:t>PLE - PROGRAMA DE LIBERTAD ASISTIDA ESPECIAL</w:t>
            </w:r>
          </w:p>
        </w:tc>
        <w:tc>
          <w:tcPr>
            <w:tcW w:w="0" w:type="auto"/>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10A6ADE7" w14:textId="77777777" w:rsidR="00F9419B" w:rsidRPr="00F9419B" w:rsidRDefault="00F9419B" w:rsidP="00F9419B">
            <w:pPr>
              <w:spacing w:after="0" w:line="240" w:lineRule="auto"/>
              <w:rPr>
                <w:rFonts w:ascii="Calibri" w:eastAsia="Times New Roman" w:hAnsi="Calibri" w:cs="Calibri"/>
                <w:b/>
                <w:bCs/>
                <w:color w:val="000000"/>
                <w:sz w:val="16"/>
                <w:szCs w:val="16"/>
              </w:rPr>
            </w:pPr>
            <w:r w:rsidRPr="00F9419B">
              <w:rPr>
                <w:rFonts w:ascii="Calibri" w:eastAsia="Times New Roman" w:hAnsi="Calibri" w:cs="Calibri"/>
                <w:b/>
                <w:bCs/>
                <w:color w:val="000000"/>
                <w:sz w:val="16"/>
                <w:szCs w:val="16"/>
              </w:rPr>
              <w:t>PSA - PROGRAMA DE SALIDAS ALTERNATIVAS</w:t>
            </w:r>
          </w:p>
        </w:tc>
        <w:tc>
          <w:tcPr>
            <w:tcW w:w="0" w:type="auto"/>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656A23B9" w14:textId="555E0EFB" w:rsidR="00F9419B" w:rsidRPr="00F9419B" w:rsidRDefault="00F9419B" w:rsidP="00F9419B">
            <w:pPr>
              <w:spacing w:after="0" w:line="240" w:lineRule="auto"/>
              <w:rPr>
                <w:rFonts w:ascii="Calibri" w:eastAsia="Times New Roman" w:hAnsi="Calibri" w:cs="Calibri"/>
                <w:b/>
                <w:bCs/>
                <w:color w:val="000000"/>
                <w:sz w:val="16"/>
                <w:szCs w:val="16"/>
              </w:rPr>
            </w:pPr>
            <w:r w:rsidRPr="00F9419B">
              <w:rPr>
                <w:rFonts w:ascii="Calibri" w:eastAsia="Times New Roman" w:hAnsi="Calibri" w:cs="Calibri"/>
                <w:b/>
                <w:bCs/>
                <w:color w:val="000000"/>
                <w:sz w:val="16"/>
                <w:szCs w:val="16"/>
              </w:rPr>
              <w:t xml:space="preserve">SBC - SERVICIOS EN BENEFICIO DE LA COMUNIDAD </w:t>
            </w:r>
          </w:p>
        </w:tc>
        <w:tc>
          <w:tcPr>
            <w:tcW w:w="828" w:type="dxa"/>
            <w:tcBorders>
              <w:top w:val="single" w:sz="4" w:space="0" w:color="auto"/>
              <w:left w:val="single" w:sz="8" w:space="0" w:color="auto"/>
              <w:bottom w:val="single" w:sz="8" w:space="0" w:color="auto"/>
              <w:right w:val="single" w:sz="4" w:space="0" w:color="auto"/>
            </w:tcBorders>
            <w:shd w:val="clear" w:color="DDEBF7" w:fill="DDEBF7"/>
            <w:noWrap/>
            <w:vAlign w:val="center"/>
            <w:hideMark/>
          </w:tcPr>
          <w:p w14:paraId="33E961E0" w14:textId="77777777" w:rsidR="00F9419B" w:rsidRPr="00F9419B" w:rsidRDefault="00F9419B" w:rsidP="00F9419B">
            <w:pPr>
              <w:spacing w:after="0" w:line="240" w:lineRule="auto"/>
              <w:rPr>
                <w:rFonts w:ascii="Calibri" w:eastAsia="Times New Roman" w:hAnsi="Calibri" w:cs="Calibri"/>
                <w:b/>
                <w:bCs/>
                <w:color w:val="000000"/>
                <w:sz w:val="16"/>
                <w:szCs w:val="16"/>
              </w:rPr>
            </w:pPr>
            <w:r w:rsidRPr="00F9419B">
              <w:rPr>
                <w:rFonts w:ascii="Calibri" w:eastAsia="Times New Roman" w:hAnsi="Calibri" w:cs="Calibri"/>
                <w:b/>
                <w:bCs/>
                <w:color w:val="000000"/>
                <w:sz w:val="16"/>
                <w:szCs w:val="16"/>
              </w:rPr>
              <w:t>Total general</w:t>
            </w:r>
          </w:p>
        </w:tc>
      </w:tr>
      <w:tr w:rsidR="00F9419B" w:rsidRPr="00F9419B" w14:paraId="4A08CBF6" w14:textId="77777777" w:rsidTr="00E67CA0">
        <w:trPr>
          <w:trHeight w:val="420"/>
        </w:trPr>
        <w:tc>
          <w:tcPr>
            <w:tcW w:w="0" w:type="auto"/>
            <w:vMerge w:val="restart"/>
            <w:tcBorders>
              <w:top w:val="nil"/>
              <w:left w:val="single" w:sz="4" w:space="0" w:color="auto"/>
              <w:bottom w:val="single" w:sz="4" w:space="0" w:color="auto"/>
              <w:right w:val="single" w:sz="8" w:space="0" w:color="000000"/>
            </w:tcBorders>
            <w:shd w:val="clear" w:color="DDEBF7" w:fill="DDEBF7"/>
            <w:noWrap/>
            <w:vAlign w:val="center"/>
            <w:hideMark/>
          </w:tcPr>
          <w:p w14:paraId="4A161587" w14:textId="14A1F7FD" w:rsidR="00F9419B" w:rsidRPr="00F9419B" w:rsidRDefault="00FC72E2" w:rsidP="00F9419B">
            <w:pPr>
              <w:spacing w:after="0" w:line="240" w:lineRule="auto"/>
              <w:jc w:val="center"/>
              <w:rPr>
                <w:rFonts w:ascii="Calibri" w:eastAsia="Times New Roman" w:hAnsi="Calibri" w:cs="Calibri"/>
                <w:b/>
                <w:bCs/>
                <w:color w:val="000000"/>
                <w:sz w:val="16"/>
                <w:szCs w:val="16"/>
              </w:rPr>
            </w:pPr>
            <w:r w:rsidRPr="00F9419B">
              <w:rPr>
                <w:rFonts w:ascii="Calibri" w:eastAsia="Times New Roman" w:hAnsi="Calibri" w:cs="Calibri"/>
                <w:b/>
                <w:bCs/>
                <w:color w:val="000000"/>
                <w:sz w:val="16"/>
                <w:szCs w:val="16"/>
              </w:rPr>
              <w:t>Región</w:t>
            </w:r>
          </w:p>
        </w:tc>
        <w:tc>
          <w:tcPr>
            <w:tcW w:w="0" w:type="auto"/>
            <w:tcBorders>
              <w:top w:val="single" w:sz="4" w:space="0" w:color="auto"/>
              <w:left w:val="single" w:sz="4" w:space="0" w:color="auto"/>
              <w:bottom w:val="single" w:sz="8" w:space="0" w:color="auto"/>
              <w:right w:val="single" w:sz="4" w:space="0" w:color="auto"/>
            </w:tcBorders>
            <w:shd w:val="clear" w:color="DDEBF7" w:fill="DDEBF7"/>
            <w:vAlign w:val="center"/>
            <w:hideMark/>
          </w:tcPr>
          <w:p w14:paraId="4C44AE50" w14:textId="3275B6F2" w:rsidR="00F9419B" w:rsidRPr="00F9419B" w:rsidRDefault="00F9419B" w:rsidP="00F9419B">
            <w:pPr>
              <w:spacing w:after="0" w:line="240" w:lineRule="auto"/>
              <w:jc w:val="center"/>
              <w:rPr>
                <w:rFonts w:ascii="Calibri" w:eastAsia="Times New Roman" w:hAnsi="Calibri" w:cs="Calibri"/>
                <w:b/>
                <w:bCs/>
                <w:color w:val="000000"/>
                <w:sz w:val="16"/>
                <w:szCs w:val="16"/>
              </w:rPr>
            </w:pPr>
            <w:r w:rsidRPr="00F9419B">
              <w:rPr>
                <w:rFonts w:ascii="Calibri" w:eastAsia="Times New Roman" w:hAnsi="Calibri" w:cs="Calibri"/>
                <w:b/>
                <w:bCs/>
                <w:color w:val="000000"/>
                <w:sz w:val="16"/>
                <w:szCs w:val="16"/>
              </w:rPr>
              <w:t>ARICA Y PARINACOTA</w:t>
            </w:r>
          </w:p>
        </w:tc>
        <w:tc>
          <w:tcPr>
            <w:tcW w:w="0" w:type="auto"/>
            <w:tcBorders>
              <w:top w:val="nil"/>
              <w:left w:val="nil"/>
              <w:bottom w:val="single" w:sz="4" w:space="0" w:color="auto"/>
              <w:right w:val="single" w:sz="4" w:space="0" w:color="auto"/>
            </w:tcBorders>
            <w:shd w:val="clear" w:color="auto" w:fill="auto"/>
            <w:noWrap/>
            <w:vAlign w:val="center"/>
            <w:hideMark/>
          </w:tcPr>
          <w:p w14:paraId="01E01DD7" w14:textId="77777777" w:rsidR="00F9419B" w:rsidRPr="00F9419B" w:rsidRDefault="00F9419B" w:rsidP="00F9419B">
            <w:pPr>
              <w:spacing w:after="0" w:line="240" w:lineRule="auto"/>
              <w:jc w:val="center"/>
              <w:rPr>
                <w:rFonts w:ascii="Calibri" w:eastAsia="Times New Roman" w:hAnsi="Calibri" w:cs="Calibri"/>
                <w:color w:val="000000"/>
                <w:sz w:val="16"/>
                <w:szCs w:val="16"/>
              </w:rPr>
            </w:pPr>
            <w:r w:rsidRPr="00F9419B">
              <w:rPr>
                <w:rFonts w:ascii="Calibri" w:eastAsia="Times New Roman" w:hAnsi="Calibri" w:cs="Calibri"/>
                <w:color w:val="000000"/>
                <w:sz w:val="16"/>
                <w:szCs w:val="16"/>
              </w:rPr>
              <w:t>23</w:t>
            </w:r>
          </w:p>
        </w:tc>
        <w:tc>
          <w:tcPr>
            <w:tcW w:w="0" w:type="auto"/>
            <w:tcBorders>
              <w:top w:val="nil"/>
              <w:left w:val="nil"/>
              <w:bottom w:val="single" w:sz="4" w:space="0" w:color="auto"/>
              <w:right w:val="single" w:sz="4" w:space="0" w:color="auto"/>
            </w:tcBorders>
            <w:shd w:val="clear" w:color="auto" w:fill="auto"/>
            <w:noWrap/>
            <w:vAlign w:val="center"/>
            <w:hideMark/>
          </w:tcPr>
          <w:p w14:paraId="0DE56E5E" w14:textId="0AF1F354" w:rsidR="00F9419B" w:rsidRPr="00F9419B" w:rsidRDefault="00F9419B" w:rsidP="00F9419B">
            <w:pPr>
              <w:spacing w:after="0" w:line="240" w:lineRule="auto"/>
              <w:jc w:val="center"/>
              <w:rPr>
                <w:rFonts w:ascii="Calibri" w:eastAsia="Times New Roman" w:hAnsi="Calibri" w:cs="Calibri"/>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35C7B48A" w14:textId="7F10A0B9" w:rsidR="00F9419B" w:rsidRPr="00F9419B" w:rsidRDefault="00F9419B" w:rsidP="00F9419B">
            <w:pPr>
              <w:spacing w:after="0" w:line="240" w:lineRule="auto"/>
              <w:jc w:val="center"/>
              <w:rPr>
                <w:rFonts w:ascii="Calibri" w:eastAsia="Times New Roman" w:hAnsi="Calibri" w:cs="Calibri"/>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4965D8F1" w14:textId="77777777" w:rsidR="00F9419B" w:rsidRPr="00F9419B" w:rsidRDefault="00F9419B" w:rsidP="00F9419B">
            <w:pPr>
              <w:spacing w:after="0" w:line="240" w:lineRule="auto"/>
              <w:jc w:val="center"/>
              <w:rPr>
                <w:rFonts w:ascii="Calibri" w:eastAsia="Times New Roman" w:hAnsi="Calibri" w:cs="Calibri"/>
                <w:color w:val="000000"/>
                <w:sz w:val="16"/>
                <w:szCs w:val="16"/>
              </w:rPr>
            </w:pPr>
            <w:r w:rsidRPr="00F9419B">
              <w:rPr>
                <w:rFonts w:ascii="Calibri" w:eastAsia="Times New Roman" w:hAnsi="Calibri" w:cs="Calibri"/>
                <w:color w:val="000000"/>
                <w:sz w:val="16"/>
                <w:szCs w:val="16"/>
              </w:rPr>
              <w:t>23</w:t>
            </w:r>
          </w:p>
        </w:tc>
        <w:tc>
          <w:tcPr>
            <w:tcW w:w="0" w:type="auto"/>
            <w:tcBorders>
              <w:top w:val="nil"/>
              <w:left w:val="nil"/>
              <w:bottom w:val="single" w:sz="4" w:space="0" w:color="auto"/>
              <w:right w:val="single" w:sz="4" w:space="0" w:color="auto"/>
            </w:tcBorders>
            <w:shd w:val="clear" w:color="auto" w:fill="auto"/>
            <w:noWrap/>
            <w:vAlign w:val="center"/>
            <w:hideMark/>
          </w:tcPr>
          <w:p w14:paraId="634061FA" w14:textId="77777777" w:rsidR="00F9419B" w:rsidRPr="00F9419B" w:rsidRDefault="00F9419B" w:rsidP="00F9419B">
            <w:pPr>
              <w:spacing w:after="0" w:line="240" w:lineRule="auto"/>
              <w:jc w:val="center"/>
              <w:rPr>
                <w:rFonts w:ascii="Calibri" w:eastAsia="Times New Roman" w:hAnsi="Calibri" w:cs="Calibri"/>
                <w:color w:val="000000"/>
                <w:sz w:val="16"/>
                <w:szCs w:val="16"/>
              </w:rPr>
            </w:pPr>
            <w:r w:rsidRPr="00F9419B">
              <w:rPr>
                <w:rFonts w:ascii="Calibri" w:eastAsia="Times New Roman" w:hAnsi="Calibri" w:cs="Calibri"/>
                <w:color w:val="000000"/>
                <w:sz w:val="16"/>
                <w:szCs w:val="16"/>
              </w:rPr>
              <w:t>1</w:t>
            </w:r>
          </w:p>
        </w:tc>
        <w:tc>
          <w:tcPr>
            <w:tcW w:w="828" w:type="dxa"/>
            <w:tcBorders>
              <w:top w:val="single" w:sz="4" w:space="0" w:color="auto"/>
              <w:left w:val="nil"/>
              <w:bottom w:val="single" w:sz="8" w:space="0" w:color="auto"/>
              <w:right w:val="single" w:sz="4" w:space="0" w:color="auto"/>
            </w:tcBorders>
            <w:shd w:val="clear" w:color="DDEBF7" w:fill="DDEBF7"/>
            <w:noWrap/>
            <w:vAlign w:val="center"/>
            <w:hideMark/>
          </w:tcPr>
          <w:p w14:paraId="37FB9826" w14:textId="77777777" w:rsidR="00F9419B" w:rsidRPr="00F9419B" w:rsidRDefault="00F9419B" w:rsidP="00F9419B">
            <w:pPr>
              <w:spacing w:after="0" w:line="240" w:lineRule="auto"/>
              <w:jc w:val="center"/>
              <w:rPr>
                <w:rFonts w:ascii="Calibri" w:eastAsia="Times New Roman" w:hAnsi="Calibri" w:cs="Calibri"/>
                <w:b/>
                <w:bCs/>
                <w:color w:val="000000"/>
                <w:sz w:val="16"/>
                <w:szCs w:val="16"/>
              </w:rPr>
            </w:pPr>
            <w:r w:rsidRPr="00F9419B">
              <w:rPr>
                <w:rFonts w:ascii="Calibri" w:eastAsia="Times New Roman" w:hAnsi="Calibri" w:cs="Calibri"/>
                <w:b/>
                <w:bCs/>
                <w:color w:val="000000"/>
                <w:sz w:val="16"/>
                <w:szCs w:val="16"/>
              </w:rPr>
              <w:t>47</w:t>
            </w:r>
          </w:p>
        </w:tc>
      </w:tr>
      <w:tr w:rsidR="00F9419B" w:rsidRPr="00F9419B" w14:paraId="3E1ABFFF" w14:textId="77777777" w:rsidTr="00E67CA0">
        <w:trPr>
          <w:trHeight w:val="367"/>
        </w:trPr>
        <w:tc>
          <w:tcPr>
            <w:tcW w:w="0" w:type="auto"/>
            <w:vMerge/>
            <w:tcBorders>
              <w:top w:val="nil"/>
              <w:left w:val="single" w:sz="4" w:space="0" w:color="auto"/>
              <w:bottom w:val="single" w:sz="4" w:space="0" w:color="auto"/>
              <w:right w:val="single" w:sz="8" w:space="0" w:color="000000"/>
            </w:tcBorders>
            <w:vAlign w:val="center"/>
            <w:hideMark/>
          </w:tcPr>
          <w:p w14:paraId="4E857442" w14:textId="77777777" w:rsidR="00F9419B" w:rsidRPr="00F9419B" w:rsidRDefault="00F9419B" w:rsidP="00F9419B">
            <w:pPr>
              <w:spacing w:after="0" w:line="240" w:lineRule="auto"/>
              <w:rPr>
                <w:rFonts w:ascii="Calibri" w:eastAsia="Times New Roman" w:hAnsi="Calibri" w:cs="Calibri"/>
                <w:b/>
                <w:bCs/>
                <w:color w:val="000000"/>
                <w:sz w:val="16"/>
                <w:szCs w:val="16"/>
              </w:rPr>
            </w:pPr>
          </w:p>
        </w:tc>
        <w:tc>
          <w:tcPr>
            <w:tcW w:w="0" w:type="auto"/>
            <w:tcBorders>
              <w:top w:val="single" w:sz="4" w:space="0" w:color="auto"/>
              <w:left w:val="single" w:sz="4" w:space="0" w:color="auto"/>
              <w:bottom w:val="single" w:sz="8" w:space="0" w:color="auto"/>
              <w:right w:val="single" w:sz="4" w:space="0" w:color="auto"/>
            </w:tcBorders>
            <w:shd w:val="clear" w:color="DDEBF7" w:fill="DDEBF7"/>
            <w:vAlign w:val="center"/>
            <w:hideMark/>
          </w:tcPr>
          <w:p w14:paraId="70C9E449" w14:textId="68F83C80" w:rsidR="00F9419B" w:rsidRPr="00F9419B" w:rsidRDefault="00F9419B" w:rsidP="00F9419B">
            <w:pPr>
              <w:spacing w:after="0" w:line="240" w:lineRule="auto"/>
              <w:jc w:val="center"/>
              <w:rPr>
                <w:rFonts w:ascii="Calibri" w:eastAsia="Times New Roman" w:hAnsi="Calibri" w:cs="Calibri"/>
                <w:b/>
                <w:bCs/>
                <w:color w:val="000000"/>
                <w:sz w:val="16"/>
                <w:szCs w:val="16"/>
              </w:rPr>
            </w:pPr>
            <w:r w:rsidRPr="00F9419B">
              <w:rPr>
                <w:rFonts w:ascii="Calibri" w:eastAsia="Times New Roman" w:hAnsi="Calibri" w:cs="Calibri"/>
                <w:b/>
                <w:bCs/>
                <w:color w:val="000000"/>
                <w:sz w:val="16"/>
                <w:szCs w:val="16"/>
              </w:rPr>
              <w:t>ANTOFAGASTA</w:t>
            </w:r>
          </w:p>
        </w:tc>
        <w:tc>
          <w:tcPr>
            <w:tcW w:w="0" w:type="auto"/>
            <w:tcBorders>
              <w:top w:val="nil"/>
              <w:left w:val="nil"/>
              <w:bottom w:val="single" w:sz="4" w:space="0" w:color="auto"/>
              <w:right w:val="single" w:sz="4" w:space="0" w:color="auto"/>
            </w:tcBorders>
            <w:shd w:val="clear" w:color="auto" w:fill="auto"/>
            <w:noWrap/>
            <w:vAlign w:val="center"/>
            <w:hideMark/>
          </w:tcPr>
          <w:p w14:paraId="0C47BC55" w14:textId="77777777" w:rsidR="00F9419B" w:rsidRPr="00F9419B" w:rsidRDefault="00F9419B" w:rsidP="00F9419B">
            <w:pPr>
              <w:spacing w:after="0" w:line="240" w:lineRule="auto"/>
              <w:jc w:val="center"/>
              <w:rPr>
                <w:rFonts w:ascii="Calibri" w:eastAsia="Times New Roman" w:hAnsi="Calibri" w:cs="Calibri"/>
                <w:color w:val="000000"/>
                <w:sz w:val="16"/>
                <w:szCs w:val="16"/>
              </w:rPr>
            </w:pPr>
            <w:r w:rsidRPr="00F9419B">
              <w:rPr>
                <w:rFonts w:ascii="Calibri" w:eastAsia="Times New Roman" w:hAnsi="Calibri" w:cs="Calibri"/>
                <w:color w:val="000000"/>
                <w:sz w:val="16"/>
                <w:szCs w:val="16"/>
              </w:rPr>
              <w:t>17</w:t>
            </w:r>
          </w:p>
        </w:tc>
        <w:tc>
          <w:tcPr>
            <w:tcW w:w="0" w:type="auto"/>
            <w:tcBorders>
              <w:top w:val="nil"/>
              <w:left w:val="nil"/>
              <w:bottom w:val="single" w:sz="4" w:space="0" w:color="auto"/>
              <w:right w:val="single" w:sz="4" w:space="0" w:color="auto"/>
            </w:tcBorders>
            <w:shd w:val="clear" w:color="auto" w:fill="auto"/>
            <w:noWrap/>
            <w:vAlign w:val="center"/>
            <w:hideMark/>
          </w:tcPr>
          <w:p w14:paraId="3710CD70" w14:textId="77777777" w:rsidR="00F9419B" w:rsidRPr="00F9419B" w:rsidRDefault="00F9419B" w:rsidP="00F9419B">
            <w:pPr>
              <w:spacing w:after="0" w:line="240" w:lineRule="auto"/>
              <w:jc w:val="center"/>
              <w:rPr>
                <w:rFonts w:ascii="Calibri" w:eastAsia="Times New Roman" w:hAnsi="Calibri" w:cs="Calibri"/>
                <w:color w:val="000000"/>
                <w:sz w:val="16"/>
                <w:szCs w:val="16"/>
              </w:rPr>
            </w:pPr>
            <w:r w:rsidRPr="00F9419B">
              <w:rPr>
                <w:rFonts w:ascii="Calibri" w:eastAsia="Times New Roman" w:hAnsi="Calibri" w:cs="Calibri"/>
                <w:color w:val="000000"/>
                <w:sz w:val="16"/>
                <w:szCs w:val="16"/>
              </w:rPr>
              <w:t>13</w:t>
            </w:r>
          </w:p>
        </w:tc>
        <w:tc>
          <w:tcPr>
            <w:tcW w:w="0" w:type="auto"/>
            <w:tcBorders>
              <w:top w:val="nil"/>
              <w:left w:val="nil"/>
              <w:bottom w:val="single" w:sz="4" w:space="0" w:color="auto"/>
              <w:right w:val="single" w:sz="4" w:space="0" w:color="auto"/>
            </w:tcBorders>
            <w:shd w:val="clear" w:color="auto" w:fill="auto"/>
            <w:noWrap/>
            <w:vAlign w:val="center"/>
            <w:hideMark/>
          </w:tcPr>
          <w:p w14:paraId="1AA6233F" w14:textId="77777777" w:rsidR="00F9419B" w:rsidRPr="00F9419B" w:rsidRDefault="00F9419B" w:rsidP="00F9419B">
            <w:pPr>
              <w:spacing w:after="0" w:line="240" w:lineRule="auto"/>
              <w:jc w:val="center"/>
              <w:rPr>
                <w:rFonts w:ascii="Calibri" w:eastAsia="Times New Roman" w:hAnsi="Calibri" w:cs="Calibri"/>
                <w:color w:val="000000"/>
                <w:sz w:val="16"/>
                <w:szCs w:val="16"/>
              </w:rPr>
            </w:pPr>
            <w:r w:rsidRPr="00F9419B">
              <w:rPr>
                <w:rFonts w:ascii="Calibri" w:eastAsia="Times New Roman" w:hAnsi="Calibri" w:cs="Calibri"/>
                <w:color w:val="000000"/>
                <w:sz w:val="16"/>
                <w:szCs w:val="16"/>
              </w:rPr>
              <w:t>21</w:t>
            </w:r>
          </w:p>
        </w:tc>
        <w:tc>
          <w:tcPr>
            <w:tcW w:w="0" w:type="auto"/>
            <w:tcBorders>
              <w:top w:val="nil"/>
              <w:left w:val="nil"/>
              <w:bottom w:val="single" w:sz="4" w:space="0" w:color="auto"/>
              <w:right w:val="single" w:sz="4" w:space="0" w:color="auto"/>
            </w:tcBorders>
            <w:shd w:val="clear" w:color="auto" w:fill="auto"/>
            <w:noWrap/>
            <w:vAlign w:val="center"/>
            <w:hideMark/>
          </w:tcPr>
          <w:p w14:paraId="72A2EE64" w14:textId="77777777" w:rsidR="00F9419B" w:rsidRPr="00F9419B" w:rsidRDefault="00F9419B" w:rsidP="00F9419B">
            <w:pPr>
              <w:spacing w:after="0" w:line="240" w:lineRule="auto"/>
              <w:jc w:val="center"/>
              <w:rPr>
                <w:rFonts w:ascii="Calibri" w:eastAsia="Times New Roman" w:hAnsi="Calibri" w:cs="Calibri"/>
                <w:color w:val="000000"/>
                <w:sz w:val="16"/>
                <w:szCs w:val="16"/>
              </w:rPr>
            </w:pPr>
            <w:r w:rsidRPr="00F9419B">
              <w:rPr>
                <w:rFonts w:ascii="Calibri" w:eastAsia="Times New Roman" w:hAnsi="Calibri" w:cs="Calibri"/>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14:paraId="6FA06F9B" w14:textId="77777777" w:rsidR="00F9419B" w:rsidRPr="00F9419B" w:rsidRDefault="00F9419B" w:rsidP="00F9419B">
            <w:pPr>
              <w:spacing w:after="0" w:line="240" w:lineRule="auto"/>
              <w:jc w:val="center"/>
              <w:rPr>
                <w:rFonts w:ascii="Calibri" w:eastAsia="Times New Roman" w:hAnsi="Calibri" w:cs="Calibri"/>
                <w:color w:val="000000"/>
                <w:sz w:val="16"/>
                <w:szCs w:val="16"/>
              </w:rPr>
            </w:pPr>
            <w:r w:rsidRPr="00F9419B">
              <w:rPr>
                <w:rFonts w:ascii="Calibri" w:eastAsia="Times New Roman" w:hAnsi="Calibri" w:cs="Calibri"/>
                <w:color w:val="000000"/>
                <w:sz w:val="16"/>
                <w:szCs w:val="16"/>
              </w:rPr>
              <w:t>1</w:t>
            </w:r>
          </w:p>
        </w:tc>
        <w:tc>
          <w:tcPr>
            <w:tcW w:w="828" w:type="dxa"/>
            <w:tcBorders>
              <w:top w:val="single" w:sz="4" w:space="0" w:color="auto"/>
              <w:left w:val="nil"/>
              <w:bottom w:val="single" w:sz="8" w:space="0" w:color="auto"/>
              <w:right w:val="single" w:sz="4" w:space="0" w:color="auto"/>
            </w:tcBorders>
            <w:shd w:val="clear" w:color="DDEBF7" w:fill="DDEBF7"/>
            <w:noWrap/>
            <w:vAlign w:val="center"/>
            <w:hideMark/>
          </w:tcPr>
          <w:p w14:paraId="78E6821E" w14:textId="77777777" w:rsidR="00F9419B" w:rsidRPr="00F9419B" w:rsidRDefault="00F9419B" w:rsidP="00F9419B">
            <w:pPr>
              <w:spacing w:after="0" w:line="240" w:lineRule="auto"/>
              <w:jc w:val="center"/>
              <w:rPr>
                <w:rFonts w:ascii="Calibri" w:eastAsia="Times New Roman" w:hAnsi="Calibri" w:cs="Calibri"/>
                <w:b/>
                <w:bCs/>
                <w:color w:val="000000"/>
                <w:sz w:val="16"/>
                <w:szCs w:val="16"/>
              </w:rPr>
            </w:pPr>
            <w:r w:rsidRPr="00F9419B">
              <w:rPr>
                <w:rFonts w:ascii="Calibri" w:eastAsia="Times New Roman" w:hAnsi="Calibri" w:cs="Calibri"/>
                <w:b/>
                <w:bCs/>
                <w:color w:val="000000"/>
                <w:sz w:val="16"/>
                <w:szCs w:val="16"/>
              </w:rPr>
              <w:t>55</w:t>
            </w:r>
          </w:p>
        </w:tc>
      </w:tr>
      <w:tr w:rsidR="00F9419B" w:rsidRPr="00F9419B" w14:paraId="48975BB0" w14:textId="77777777" w:rsidTr="00E67CA0">
        <w:trPr>
          <w:trHeight w:val="359"/>
        </w:trPr>
        <w:tc>
          <w:tcPr>
            <w:tcW w:w="0" w:type="auto"/>
            <w:vMerge/>
            <w:tcBorders>
              <w:top w:val="nil"/>
              <w:left w:val="single" w:sz="4" w:space="0" w:color="auto"/>
              <w:bottom w:val="single" w:sz="4" w:space="0" w:color="auto"/>
              <w:right w:val="single" w:sz="8" w:space="0" w:color="000000"/>
            </w:tcBorders>
            <w:vAlign w:val="center"/>
            <w:hideMark/>
          </w:tcPr>
          <w:p w14:paraId="2344604C" w14:textId="77777777" w:rsidR="00F9419B" w:rsidRPr="00F9419B" w:rsidRDefault="00F9419B" w:rsidP="00F9419B">
            <w:pPr>
              <w:spacing w:after="0" w:line="240" w:lineRule="auto"/>
              <w:rPr>
                <w:rFonts w:ascii="Calibri" w:eastAsia="Times New Roman" w:hAnsi="Calibri" w:cs="Calibri"/>
                <w:b/>
                <w:bCs/>
                <w:color w:val="000000"/>
                <w:sz w:val="16"/>
                <w:szCs w:val="16"/>
              </w:rPr>
            </w:pPr>
          </w:p>
        </w:tc>
        <w:tc>
          <w:tcPr>
            <w:tcW w:w="0" w:type="auto"/>
            <w:tcBorders>
              <w:top w:val="single" w:sz="4" w:space="0" w:color="auto"/>
              <w:left w:val="single" w:sz="4" w:space="0" w:color="auto"/>
              <w:bottom w:val="single" w:sz="8" w:space="0" w:color="auto"/>
              <w:right w:val="single" w:sz="4" w:space="0" w:color="auto"/>
            </w:tcBorders>
            <w:shd w:val="clear" w:color="DDEBF7" w:fill="DDEBF7"/>
            <w:vAlign w:val="center"/>
            <w:hideMark/>
          </w:tcPr>
          <w:p w14:paraId="112F021A" w14:textId="1635EB7F" w:rsidR="00F9419B" w:rsidRPr="00F9419B" w:rsidRDefault="00F9419B" w:rsidP="00F9419B">
            <w:pPr>
              <w:spacing w:after="0" w:line="240" w:lineRule="auto"/>
              <w:jc w:val="center"/>
              <w:rPr>
                <w:rFonts w:ascii="Calibri" w:eastAsia="Times New Roman" w:hAnsi="Calibri" w:cs="Calibri"/>
                <w:b/>
                <w:bCs/>
                <w:color w:val="000000"/>
                <w:sz w:val="16"/>
                <w:szCs w:val="16"/>
              </w:rPr>
            </w:pPr>
            <w:r w:rsidRPr="00F9419B">
              <w:rPr>
                <w:rFonts w:ascii="Calibri" w:eastAsia="Times New Roman" w:hAnsi="Calibri" w:cs="Calibri"/>
                <w:b/>
                <w:bCs/>
                <w:color w:val="000000"/>
                <w:sz w:val="16"/>
                <w:szCs w:val="16"/>
              </w:rPr>
              <w:t>COQUIMBO</w:t>
            </w:r>
          </w:p>
        </w:tc>
        <w:tc>
          <w:tcPr>
            <w:tcW w:w="0" w:type="auto"/>
            <w:tcBorders>
              <w:top w:val="nil"/>
              <w:left w:val="nil"/>
              <w:bottom w:val="single" w:sz="4" w:space="0" w:color="auto"/>
              <w:right w:val="single" w:sz="4" w:space="0" w:color="auto"/>
            </w:tcBorders>
            <w:shd w:val="clear" w:color="auto" w:fill="auto"/>
            <w:noWrap/>
            <w:vAlign w:val="center"/>
            <w:hideMark/>
          </w:tcPr>
          <w:p w14:paraId="537065A7" w14:textId="77777777" w:rsidR="00F9419B" w:rsidRPr="00F9419B" w:rsidRDefault="00F9419B" w:rsidP="00F9419B">
            <w:pPr>
              <w:spacing w:after="0" w:line="240" w:lineRule="auto"/>
              <w:jc w:val="center"/>
              <w:rPr>
                <w:rFonts w:ascii="Calibri" w:eastAsia="Times New Roman" w:hAnsi="Calibri" w:cs="Calibri"/>
                <w:color w:val="000000"/>
                <w:sz w:val="16"/>
                <w:szCs w:val="16"/>
              </w:rPr>
            </w:pPr>
            <w:r w:rsidRPr="00F9419B">
              <w:rPr>
                <w:rFonts w:ascii="Calibri" w:eastAsia="Times New Roman" w:hAnsi="Calibri" w:cs="Calibri"/>
                <w:color w:val="000000"/>
                <w:sz w:val="16"/>
                <w:szCs w:val="16"/>
              </w:rPr>
              <w:t>45</w:t>
            </w:r>
          </w:p>
        </w:tc>
        <w:tc>
          <w:tcPr>
            <w:tcW w:w="0" w:type="auto"/>
            <w:tcBorders>
              <w:top w:val="nil"/>
              <w:left w:val="nil"/>
              <w:bottom w:val="single" w:sz="4" w:space="0" w:color="auto"/>
              <w:right w:val="single" w:sz="4" w:space="0" w:color="auto"/>
            </w:tcBorders>
            <w:shd w:val="clear" w:color="auto" w:fill="auto"/>
            <w:noWrap/>
            <w:vAlign w:val="center"/>
            <w:hideMark/>
          </w:tcPr>
          <w:p w14:paraId="19F89914" w14:textId="77777777" w:rsidR="00F9419B" w:rsidRPr="00F9419B" w:rsidRDefault="00F9419B" w:rsidP="00F9419B">
            <w:pPr>
              <w:spacing w:after="0" w:line="240" w:lineRule="auto"/>
              <w:jc w:val="center"/>
              <w:rPr>
                <w:rFonts w:ascii="Calibri" w:eastAsia="Times New Roman" w:hAnsi="Calibri" w:cs="Calibri"/>
                <w:color w:val="000000"/>
                <w:sz w:val="16"/>
                <w:szCs w:val="16"/>
              </w:rPr>
            </w:pPr>
            <w:r w:rsidRPr="00F9419B">
              <w:rPr>
                <w:rFonts w:ascii="Calibri" w:eastAsia="Times New Roman" w:hAnsi="Calibri" w:cs="Calibri"/>
                <w:color w:val="000000"/>
                <w:sz w:val="16"/>
                <w:szCs w:val="16"/>
              </w:rPr>
              <w:t>60</w:t>
            </w:r>
          </w:p>
        </w:tc>
        <w:tc>
          <w:tcPr>
            <w:tcW w:w="0" w:type="auto"/>
            <w:tcBorders>
              <w:top w:val="nil"/>
              <w:left w:val="nil"/>
              <w:bottom w:val="single" w:sz="4" w:space="0" w:color="auto"/>
              <w:right w:val="single" w:sz="4" w:space="0" w:color="auto"/>
            </w:tcBorders>
            <w:shd w:val="clear" w:color="auto" w:fill="auto"/>
            <w:noWrap/>
            <w:vAlign w:val="center"/>
            <w:hideMark/>
          </w:tcPr>
          <w:p w14:paraId="71154CD5" w14:textId="77777777" w:rsidR="00F9419B" w:rsidRPr="00F9419B" w:rsidRDefault="00F9419B" w:rsidP="00F9419B">
            <w:pPr>
              <w:spacing w:after="0" w:line="240" w:lineRule="auto"/>
              <w:jc w:val="center"/>
              <w:rPr>
                <w:rFonts w:ascii="Calibri" w:eastAsia="Times New Roman" w:hAnsi="Calibri" w:cs="Calibri"/>
                <w:color w:val="000000"/>
                <w:sz w:val="16"/>
                <w:szCs w:val="16"/>
              </w:rPr>
            </w:pPr>
            <w:r w:rsidRPr="00F9419B">
              <w:rPr>
                <w:rFonts w:ascii="Calibri" w:eastAsia="Times New Roman" w:hAnsi="Calibri" w:cs="Calibri"/>
                <w:color w:val="000000"/>
                <w:sz w:val="16"/>
                <w:szCs w:val="16"/>
              </w:rPr>
              <w:t>19</w:t>
            </w:r>
          </w:p>
        </w:tc>
        <w:tc>
          <w:tcPr>
            <w:tcW w:w="0" w:type="auto"/>
            <w:tcBorders>
              <w:top w:val="nil"/>
              <w:left w:val="nil"/>
              <w:bottom w:val="single" w:sz="4" w:space="0" w:color="auto"/>
              <w:right w:val="single" w:sz="4" w:space="0" w:color="auto"/>
            </w:tcBorders>
            <w:shd w:val="clear" w:color="auto" w:fill="auto"/>
            <w:noWrap/>
            <w:vAlign w:val="center"/>
            <w:hideMark/>
          </w:tcPr>
          <w:p w14:paraId="59318CE6" w14:textId="77777777" w:rsidR="00F9419B" w:rsidRPr="00F9419B" w:rsidRDefault="00F9419B" w:rsidP="00F9419B">
            <w:pPr>
              <w:spacing w:after="0" w:line="240" w:lineRule="auto"/>
              <w:jc w:val="center"/>
              <w:rPr>
                <w:rFonts w:ascii="Calibri" w:eastAsia="Times New Roman" w:hAnsi="Calibri" w:cs="Calibri"/>
                <w:color w:val="000000"/>
                <w:sz w:val="16"/>
                <w:szCs w:val="16"/>
              </w:rPr>
            </w:pPr>
            <w:r w:rsidRPr="00F9419B">
              <w:rPr>
                <w:rFonts w:ascii="Calibri" w:eastAsia="Times New Roman" w:hAnsi="Calibri" w:cs="Calibri"/>
                <w:color w:val="000000"/>
                <w:sz w:val="16"/>
                <w:szCs w:val="16"/>
              </w:rPr>
              <w:t>35</w:t>
            </w:r>
          </w:p>
        </w:tc>
        <w:tc>
          <w:tcPr>
            <w:tcW w:w="0" w:type="auto"/>
            <w:tcBorders>
              <w:top w:val="nil"/>
              <w:left w:val="nil"/>
              <w:bottom w:val="single" w:sz="4" w:space="0" w:color="auto"/>
              <w:right w:val="single" w:sz="4" w:space="0" w:color="auto"/>
            </w:tcBorders>
            <w:shd w:val="clear" w:color="auto" w:fill="auto"/>
            <w:noWrap/>
            <w:vAlign w:val="center"/>
            <w:hideMark/>
          </w:tcPr>
          <w:p w14:paraId="5CF747C4" w14:textId="77777777" w:rsidR="00F9419B" w:rsidRPr="00F9419B" w:rsidRDefault="00F9419B" w:rsidP="00F9419B">
            <w:pPr>
              <w:spacing w:after="0" w:line="240" w:lineRule="auto"/>
              <w:jc w:val="center"/>
              <w:rPr>
                <w:rFonts w:ascii="Calibri" w:eastAsia="Times New Roman" w:hAnsi="Calibri" w:cs="Calibri"/>
                <w:color w:val="000000"/>
                <w:sz w:val="16"/>
                <w:szCs w:val="16"/>
              </w:rPr>
            </w:pPr>
            <w:r w:rsidRPr="00F9419B">
              <w:rPr>
                <w:rFonts w:ascii="Calibri" w:eastAsia="Times New Roman" w:hAnsi="Calibri" w:cs="Calibri"/>
                <w:color w:val="000000"/>
                <w:sz w:val="16"/>
                <w:szCs w:val="16"/>
              </w:rPr>
              <w:t>7</w:t>
            </w:r>
          </w:p>
        </w:tc>
        <w:tc>
          <w:tcPr>
            <w:tcW w:w="828" w:type="dxa"/>
            <w:tcBorders>
              <w:top w:val="single" w:sz="4" w:space="0" w:color="auto"/>
              <w:left w:val="nil"/>
              <w:bottom w:val="single" w:sz="8" w:space="0" w:color="auto"/>
              <w:right w:val="single" w:sz="4" w:space="0" w:color="auto"/>
            </w:tcBorders>
            <w:shd w:val="clear" w:color="DDEBF7" w:fill="DDEBF7"/>
            <w:noWrap/>
            <w:vAlign w:val="center"/>
            <w:hideMark/>
          </w:tcPr>
          <w:p w14:paraId="15891FD8" w14:textId="77777777" w:rsidR="00F9419B" w:rsidRPr="00F9419B" w:rsidRDefault="00F9419B" w:rsidP="00F9419B">
            <w:pPr>
              <w:spacing w:after="0" w:line="240" w:lineRule="auto"/>
              <w:jc w:val="center"/>
              <w:rPr>
                <w:rFonts w:ascii="Calibri" w:eastAsia="Times New Roman" w:hAnsi="Calibri" w:cs="Calibri"/>
                <w:b/>
                <w:bCs/>
                <w:color w:val="000000"/>
                <w:sz w:val="16"/>
                <w:szCs w:val="16"/>
              </w:rPr>
            </w:pPr>
            <w:r w:rsidRPr="00F9419B">
              <w:rPr>
                <w:rFonts w:ascii="Calibri" w:eastAsia="Times New Roman" w:hAnsi="Calibri" w:cs="Calibri"/>
                <w:b/>
                <w:bCs/>
                <w:color w:val="000000"/>
                <w:sz w:val="16"/>
                <w:szCs w:val="16"/>
              </w:rPr>
              <w:t>166</w:t>
            </w:r>
          </w:p>
        </w:tc>
      </w:tr>
      <w:tr w:rsidR="00F9419B" w:rsidRPr="00F9419B" w14:paraId="1DBA3C0F" w14:textId="77777777" w:rsidTr="00E67CA0">
        <w:trPr>
          <w:trHeight w:val="336"/>
        </w:trPr>
        <w:tc>
          <w:tcPr>
            <w:tcW w:w="0" w:type="auto"/>
            <w:vMerge/>
            <w:tcBorders>
              <w:top w:val="nil"/>
              <w:left w:val="single" w:sz="4" w:space="0" w:color="auto"/>
              <w:bottom w:val="single" w:sz="4" w:space="0" w:color="auto"/>
              <w:right w:val="single" w:sz="8" w:space="0" w:color="000000"/>
            </w:tcBorders>
            <w:vAlign w:val="center"/>
            <w:hideMark/>
          </w:tcPr>
          <w:p w14:paraId="71A54DF2" w14:textId="77777777" w:rsidR="00F9419B" w:rsidRPr="00F9419B" w:rsidRDefault="00F9419B" w:rsidP="00F9419B">
            <w:pPr>
              <w:spacing w:after="0" w:line="240" w:lineRule="auto"/>
              <w:rPr>
                <w:rFonts w:ascii="Calibri" w:eastAsia="Times New Roman" w:hAnsi="Calibri" w:cs="Calibri"/>
                <w:b/>
                <w:bCs/>
                <w:color w:val="000000"/>
                <w:sz w:val="16"/>
                <w:szCs w:val="16"/>
              </w:rPr>
            </w:pPr>
          </w:p>
        </w:tc>
        <w:tc>
          <w:tcPr>
            <w:tcW w:w="0" w:type="auto"/>
            <w:tcBorders>
              <w:top w:val="single" w:sz="4" w:space="0" w:color="auto"/>
              <w:left w:val="single" w:sz="4" w:space="0" w:color="auto"/>
              <w:bottom w:val="single" w:sz="8" w:space="0" w:color="auto"/>
              <w:right w:val="single" w:sz="4" w:space="0" w:color="auto"/>
            </w:tcBorders>
            <w:shd w:val="clear" w:color="DDEBF7" w:fill="DDEBF7"/>
            <w:vAlign w:val="center"/>
            <w:hideMark/>
          </w:tcPr>
          <w:p w14:paraId="6DAC230A" w14:textId="2D981751" w:rsidR="00F9419B" w:rsidRPr="00F9419B" w:rsidRDefault="00F9419B" w:rsidP="00F9419B">
            <w:pPr>
              <w:spacing w:after="0" w:line="240" w:lineRule="auto"/>
              <w:jc w:val="center"/>
              <w:rPr>
                <w:rFonts w:ascii="Calibri" w:eastAsia="Times New Roman" w:hAnsi="Calibri" w:cs="Calibri"/>
                <w:b/>
                <w:bCs/>
                <w:color w:val="000000"/>
                <w:sz w:val="16"/>
                <w:szCs w:val="16"/>
              </w:rPr>
            </w:pPr>
            <w:r w:rsidRPr="00F9419B">
              <w:rPr>
                <w:rFonts w:ascii="Calibri" w:eastAsia="Times New Roman" w:hAnsi="Calibri" w:cs="Calibri"/>
                <w:b/>
                <w:bCs/>
                <w:color w:val="000000"/>
                <w:sz w:val="16"/>
                <w:szCs w:val="16"/>
              </w:rPr>
              <w:t>BERNARDO O'HIGGINS</w:t>
            </w:r>
          </w:p>
        </w:tc>
        <w:tc>
          <w:tcPr>
            <w:tcW w:w="0" w:type="auto"/>
            <w:tcBorders>
              <w:top w:val="nil"/>
              <w:left w:val="nil"/>
              <w:bottom w:val="single" w:sz="4" w:space="0" w:color="auto"/>
              <w:right w:val="single" w:sz="4" w:space="0" w:color="auto"/>
            </w:tcBorders>
            <w:shd w:val="clear" w:color="auto" w:fill="auto"/>
            <w:noWrap/>
            <w:vAlign w:val="center"/>
            <w:hideMark/>
          </w:tcPr>
          <w:p w14:paraId="7FC926A6" w14:textId="77777777" w:rsidR="00F9419B" w:rsidRPr="00F9419B" w:rsidRDefault="00F9419B" w:rsidP="00F9419B">
            <w:pPr>
              <w:spacing w:after="0" w:line="240" w:lineRule="auto"/>
              <w:jc w:val="center"/>
              <w:rPr>
                <w:rFonts w:ascii="Calibri" w:eastAsia="Times New Roman" w:hAnsi="Calibri" w:cs="Calibri"/>
                <w:color w:val="000000"/>
                <w:sz w:val="16"/>
                <w:szCs w:val="16"/>
              </w:rPr>
            </w:pPr>
            <w:r w:rsidRPr="00F9419B">
              <w:rPr>
                <w:rFonts w:ascii="Calibri" w:eastAsia="Times New Roman" w:hAnsi="Calibri" w:cs="Calibri"/>
                <w:color w:val="000000"/>
                <w:sz w:val="16"/>
                <w:szCs w:val="16"/>
              </w:rPr>
              <w:t>17</w:t>
            </w:r>
          </w:p>
        </w:tc>
        <w:tc>
          <w:tcPr>
            <w:tcW w:w="0" w:type="auto"/>
            <w:tcBorders>
              <w:top w:val="nil"/>
              <w:left w:val="nil"/>
              <w:bottom w:val="single" w:sz="4" w:space="0" w:color="auto"/>
              <w:right w:val="single" w:sz="4" w:space="0" w:color="auto"/>
            </w:tcBorders>
            <w:shd w:val="clear" w:color="auto" w:fill="auto"/>
            <w:noWrap/>
            <w:vAlign w:val="center"/>
            <w:hideMark/>
          </w:tcPr>
          <w:p w14:paraId="62DC9D6C" w14:textId="77777777" w:rsidR="00F9419B" w:rsidRPr="00F9419B" w:rsidRDefault="00F9419B" w:rsidP="00F9419B">
            <w:pPr>
              <w:spacing w:after="0" w:line="240" w:lineRule="auto"/>
              <w:jc w:val="center"/>
              <w:rPr>
                <w:rFonts w:ascii="Calibri" w:eastAsia="Times New Roman" w:hAnsi="Calibri" w:cs="Calibri"/>
                <w:color w:val="000000"/>
                <w:sz w:val="16"/>
                <w:szCs w:val="16"/>
              </w:rPr>
            </w:pPr>
            <w:r w:rsidRPr="00F9419B">
              <w:rPr>
                <w:rFonts w:ascii="Calibri" w:eastAsia="Times New Roman" w:hAnsi="Calibri" w:cs="Calibri"/>
                <w:color w:val="000000"/>
                <w:sz w:val="16"/>
                <w:szCs w:val="16"/>
              </w:rPr>
              <w:t>23</w:t>
            </w:r>
          </w:p>
        </w:tc>
        <w:tc>
          <w:tcPr>
            <w:tcW w:w="0" w:type="auto"/>
            <w:tcBorders>
              <w:top w:val="nil"/>
              <w:left w:val="nil"/>
              <w:bottom w:val="single" w:sz="4" w:space="0" w:color="auto"/>
              <w:right w:val="single" w:sz="4" w:space="0" w:color="auto"/>
            </w:tcBorders>
            <w:shd w:val="clear" w:color="auto" w:fill="auto"/>
            <w:noWrap/>
            <w:vAlign w:val="center"/>
            <w:hideMark/>
          </w:tcPr>
          <w:p w14:paraId="44902076" w14:textId="77777777" w:rsidR="00F9419B" w:rsidRPr="00F9419B" w:rsidRDefault="00F9419B" w:rsidP="00F9419B">
            <w:pPr>
              <w:spacing w:after="0" w:line="240" w:lineRule="auto"/>
              <w:jc w:val="center"/>
              <w:rPr>
                <w:rFonts w:ascii="Calibri" w:eastAsia="Times New Roman" w:hAnsi="Calibri" w:cs="Calibri"/>
                <w:color w:val="000000"/>
                <w:sz w:val="16"/>
                <w:szCs w:val="16"/>
              </w:rPr>
            </w:pPr>
            <w:r w:rsidRPr="00F9419B">
              <w:rPr>
                <w:rFonts w:ascii="Calibri" w:eastAsia="Times New Roman"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683A1BBE" w14:textId="77777777" w:rsidR="00F9419B" w:rsidRPr="00F9419B" w:rsidRDefault="00F9419B" w:rsidP="00F9419B">
            <w:pPr>
              <w:spacing w:after="0" w:line="240" w:lineRule="auto"/>
              <w:jc w:val="center"/>
              <w:rPr>
                <w:rFonts w:ascii="Calibri" w:eastAsia="Times New Roman" w:hAnsi="Calibri" w:cs="Calibri"/>
                <w:color w:val="000000"/>
                <w:sz w:val="16"/>
                <w:szCs w:val="16"/>
              </w:rPr>
            </w:pPr>
            <w:r w:rsidRPr="00F9419B">
              <w:rPr>
                <w:rFonts w:ascii="Calibri" w:eastAsia="Times New Roman" w:hAnsi="Calibri" w:cs="Calibri"/>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18472FCD" w14:textId="3BF2D6CA" w:rsidR="00F9419B" w:rsidRPr="00F9419B" w:rsidRDefault="00F9419B" w:rsidP="00F9419B">
            <w:pPr>
              <w:spacing w:after="0" w:line="240" w:lineRule="auto"/>
              <w:jc w:val="center"/>
              <w:rPr>
                <w:rFonts w:ascii="Calibri" w:eastAsia="Times New Roman" w:hAnsi="Calibri" w:cs="Calibri"/>
                <w:color w:val="000000"/>
                <w:sz w:val="16"/>
                <w:szCs w:val="16"/>
              </w:rPr>
            </w:pPr>
          </w:p>
        </w:tc>
        <w:tc>
          <w:tcPr>
            <w:tcW w:w="828" w:type="dxa"/>
            <w:tcBorders>
              <w:top w:val="single" w:sz="4" w:space="0" w:color="auto"/>
              <w:left w:val="nil"/>
              <w:bottom w:val="single" w:sz="8" w:space="0" w:color="auto"/>
              <w:right w:val="single" w:sz="4" w:space="0" w:color="auto"/>
            </w:tcBorders>
            <w:shd w:val="clear" w:color="DDEBF7" w:fill="DDEBF7"/>
            <w:noWrap/>
            <w:vAlign w:val="center"/>
            <w:hideMark/>
          </w:tcPr>
          <w:p w14:paraId="7E0194E6" w14:textId="77777777" w:rsidR="00F9419B" w:rsidRPr="00F9419B" w:rsidRDefault="00F9419B" w:rsidP="00F9419B">
            <w:pPr>
              <w:spacing w:after="0" w:line="240" w:lineRule="auto"/>
              <w:jc w:val="center"/>
              <w:rPr>
                <w:rFonts w:ascii="Calibri" w:eastAsia="Times New Roman" w:hAnsi="Calibri" w:cs="Calibri"/>
                <w:b/>
                <w:bCs/>
                <w:color w:val="000000"/>
                <w:sz w:val="16"/>
                <w:szCs w:val="16"/>
              </w:rPr>
            </w:pPr>
            <w:r w:rsidRPr="00F9419B">
              <w:rPr>
                <w:rFonts w:ascii="Calibri" w:eastAsia="Times New Roman" w:hAnsi="Calibri" w:cs="Calibri"/>
                <w:b/>
                <w:bCs/>
                <w:color w:val="000000"/>
                <w:sz w:val="16"/>
                <w:szCs w:val="16"/>
              </w:rPr>
              <w:t>88</w:t>
            </w:r>
          </w:p>
        </w:tc>
      </w:tr>
      <w:tr w:rsidR="00F9419B" w:rsidRPr="00F9419B" w14:paraId="05771A4F" w14:textId="77777777" w:rsidTr="00E67CA0">
        <w:trPr>
          <w:trHeight w:val="326"/>
        </w:trPr>
        <w:tc>
          <w:tcPr>
            <w:tcW w:w="0" w:type="auto"/>
            <w:vMerge/>
            <w:tcBorders>
              <w:top w:val="nil"/>
              <w:left w:val="single" w:sz="4" w:space="0" w:color="auto"/>
              <w:bottom w:val="single" w:sz="4" w:space="0" w:color="auto"/>
              <w:right w:val="single" w:sz="8" w:space="0" w:color="000000"/>
            </w:tcBorders>
            <w:vAlign w:val="center"/>
            <w:hideMark/>
          </w:tcPr>
          <w:p w14:paraId="0C9ED2B6" w14:textId="77777777" w:rsidR="00F9419B" w:rsidRPr="00F9419B" w:rsidRDefault="00F9419B" w:rsidP="00F9419B">
            <w:pPr>
              <w:spacing w:after="0" w:line="240" w:lineRule="auto"/>
              <w:rPr>
                <w:rFonts w:ascii="Calibri" w:eastAsia="Times New Roman" w:hAnsi="Calibri" w:cs="Calibri"/>
                <w:b/>
                <w:bCs/>
                <w:color w:val="000000"/>
                <w:sz w:val="16"/>
                <w:szCs w:val="16"/>
              </w:rPr>
            </w:pPr>
          </w:p>
        </w:tc>
        <w:tc>
          <w:tcPr>
            <w:tcW w:w="0" w:type="auto"/>
            <w:tcBorders>
              <w:top w:val="single" w:sz="4" w:space="0" w:color="auto"/>
              <w:left w:val="single" w:sz="4" w:space="0" w:color="auto"/>
              <w:bottom w:val="single" w:sz="8" w:space="0" w:color="auto"/>
              <w:right w:val="single" w:sz="4" w:space="0" w:color="auto"/>
            </w:tcBorders>
            <w:shd w:val="clear" w:color="DDEBF7" w:fill="DDEBF7"/>
            <w:vAlign w:val="center"/>
            <w:hideMark/>
          </w:tcPr>
          <w:p w14:paraId="440639A1" w14:textId="3D38C4C9" w:rsidR="00F9419B" w:rsidRPr="00F9419B" w:rsidRDefault="00F9419B" w:rsidP="00F9419B">
            <w:pPr>
              <w:spacing w:after="0" w:line="240" w:lineRule="auto"/>
              <w:jc w:val="center"/>
              <w:rPr>
                <w:rFonts w:ascii="Calibri" w:eastAsia="Times New Roman" w:hAnsi="Calibri" w:cs="Calibri"/>
                <w:b/>
                <w:bCs/>
                <w:color w:val="000000"/>
                <w:sz w:val="16"/>
                <w:szCs w:val="16"/>
              </w:rPr>
            </w:pPr>
            <w:r w:rsidRPr="00F9419B">
              <w:rPr>
                <w:rFonts w:ascii="Calibri" w:eastAsia="Times New Roman" w:hAnsi="Calibri" w:cs="Calibri"/>
                <w:b/>
                <w:bCs/>
                <w:color w:val="000000"/>
                <w:sz w:val="16"/>
                <w:szCs w:val="16"/>
              </w:rPr>
              <w:t>MAULE</w:t>
            </w:r>
          </w:p>
        </w:tc>
        <w:tc>
          <w:tcPr>
            <w:tcW w:w="0" w:type="auto"/>
            <w:tcBorders>
              <w:top w:val="nil"/>
              <w:left w:val="nil"/>
              <w:bottom w:val="single" w:sz="4" w:space="0" w:color="auto"/>
              <w:right w:val="single" w:sz="4" w:space="0" w:color="auto"/>
            </w:tcBorders>
            <w:shd w:val="clear" w:color="auto" w:fill="auto"/>
            <w:noWrap/>
            <w:vAlign w:val="center"/>
            <w:hideMark/>
          </w:tcPr>
          <w:p w14:paraId="3DDDA117" w14:textId="77777777" w:rsidR="00F9419B" w:rsidRPr="00F9419B" w:rsidRDefault="00F9419B" w:rsidP="00F9419B">
            <w:pPr>
              <w:spacing w:after="0" w:line="240" w:lineRule="auto"/>
              <w:jc w:val="center"/>
              <w:rPr>
                <w:rFonts w:ascii="Calibri" w:eastAsia="Times New Roman" w:hAnsi="Calibri" w:cs="Calibri"/>
                <w:color w:val="000000"/>
                <w:sz w:val="16"/>
                <w:szCs w:val="16"/>
              </w:rPr>
            </w:pPr>
            <w:r w:rsidRPr="00F9419B">
              <w:rPr>
                <w:rFonts w:ascii="Calibri" w:eastAsia="Times New Roman" w:hAnsi="Calibri" w:cs="Calibri"/>
                <w:color w:val="000000"/>
                <w:sz w:val="16"/>
                <w:szCs w:val="16"/>
              </w:rPr>
              <w:t>51</w:t>
            </w:r>
          </w:p>
        </w:tc>
        <w:tc>
          <w:tcPr>
            <w:tcW w:w="0" w:type="auto"/>
            <w:tcBorders>
              <w:top w:val="nil"/>
              <w:left w:val="nil"/>
              <w:bottom w:val="single" w:sz="4" w:space="0" w:color="auto"/>
              <w:right w:val="single" w:sz="4" w:space="0" w:color="auto"/>
            </w:tcBorders>
            <w:shd w:val="clear" w:color="auto" w:fill="auto"/>
            <w:noWrap/>
            <w:vAlign w:val="center"/>
            <w:hideMark/>
          </w:tcPr>
          <w:p w14:paraId="7A79D3C2" w14:textId="77777777" w:rsidR="00F9419B" w:rsidRPr="00F9419B" w:rsidRDefault="00F9419B" w:rsidP="00F9419B">
            <w:pPr>
              <w:spacing w:after="0" w:line="240" w:lineRule="auto"/>
              <w:jc w:val="center"/>
              <w:rPr>
                <w:rFonts w:ascii="Calibri" w:eastAsia="Times New Roman" w:hAnsi="Calibri" w:cs="Calibri"/>
                <w:color w:val="000000"/>
                <w:sz w:val="16"/>
                <w:szCs w:val="16"/>
              </w:rPr>
            </w:pPr>
            <w:r w:rsidRPr="00F9419B">
              <w:rPr>
                <w:rFonts w:ascii="Calibri" w:eastAsia="Times New Roman" w:hAnsi="Calibri" w:cs="Calibri"/>
                <w:color w:val="000000"/>
                <w:sz w:val="16"/>
                <w:szCs w:val="16"/>
              </w:rPr>
              <w:t>54</w:t>
            </w:r>
          </w:p>
        </w:tc>
        <w:tc>
          <w:tcPr>
            <w:tcW w:w="0" w:type="auto"/>
            <w:tcBorders>
              <w:top w:val="nil"/>
              <w:left w:val="nil"/>
              <w:bottom w:val="single" w:sz="4" w:space="0" w:color="auto"/>
              <w:right w:val="single" w:sz="4" w:space="0" w:color="auto"/>
            </w:tcBorders>
            <w:shd w:val="clear" w:color="auto" w:fill="auto"/>
            <w:noWrap/>
            <w:vAlign w:val="center"/>
            <w:hideMark/>
          </w:tcPr>
          <w:p w14:paraId="2EBDA29A" w14:textId="77777777" w:rsidR="00F9419B" w:rsidRPr="00F9419B" w:rsidRDefault="00F9419B" w:rsidP="00F9419B">
            <w:pPr>
              <w:spacing w:after="0" w:line="240" w:lineRule="auto"/>
              <w:jc w:val="center"/>
              <w:rPr>
                <w:rFonts w:ascii="Calibri" w:eastAsia="Times New Roman" w:hAnsi="Calibri" w:cs="Calibri"/>
                <w:color w:val="000000"/>
                <w:sz w:val="16"/>
                <w:szCs w:val="16"/>
              </w:rPr>
            </w:pPr>
            <w:r w:rsidRPr="00F9419B">
              <w:rPr>
                <w:rFonts w:ascii="Calibri" w:eastAsia="Times New Roman" w:hAnsi="Calibri" w:cs="Calibri"/>
                <w:color w:val="000000"/>
                <w:sz w:val="16"/>
                <w:szCs w:val="16"/>
              </w:rPr>
              <w:t>68</w:t>
            </w:r>
          </w:p>
        </w:tc>
        <w:tc>
          <w:tcPr>
            <w:tcW w:w="0" w:type="auto"/>
            <w:tcBorders>
              <w:top w:val="nil"/>
              <w:left w:val="nil"/>
              <w:bottom w:val="single" w:sz="4" w:space="0" w:color="auto"/>
              <w:right w:val="single" w:sz="4" w:space="0" w:color="auto"/>
            </w:tcBorders>
            <w:shd w:val="clear" w:color="auto" w:fill="auto"/>
            <w:noWrap/>
            <w:vAlign w:val="center"/>
            <w:hideMark/>
          </w:tcPr>
          <w:p w14:paraId="3C13C1CA" w14:textId="77777777" w:rsidR="00F9419B" w:rsidRPr="00F9419B" w:rsidRDefault="00F9419B" w:rsidP="00F9419B">
            <w:pPr>
              <w:spacing w:after="0" w:line="240" w:lineRule="auto"/>
              <w:jc w:val="center"/>
              <w:rPr>
                <w:rFonts w:ascii="Calibri" w:eastAsia="Times New Roman" w:hAnsi="Calibri" w:cs="Calibri"/>
                <w:color w:val="000000"/>
                <w:sz w:val="16"/>
                <w:szCs w:val="16"/>
              </w:rPr>
            </w:pPr>
            <w:r w:rsidRPr="00F9419B">
              <w:rPr>
                <w:rFonts w:ascii="Calibri" w:eastAsia="Times New Roman" w:hAnsi="Calibri" w:cs="Calibri"/>
                <w:color w:val="000000"/>
                <w:sz w:val="16"/>
                <w:szCs w:val="16"/>
              </w:rPr>
              <w:t>45</w:t>
            </w:r>
          </w:p>
        </w:tc>
        <w:tc>
          <w:tcPr>
            <w:tcW w:w="0" w:type="auto"/>
            <w:tcBorders>
              <w:top w:val="nil"/>
              <w:left w:val="nil"/>
              <w:bottom w:val="single" w:sz="4" w:space="0" w:color="auto"/>
              <w:right w:val="single" w:sz="4" w:space="0" w:color="auto"/>
            </w:tcBorders>
            <w:shd w:val="clear" w:color="auto" w:fill="auto"/>
            <w:noWrap/>
            <w:vAlign w:val="center"/>
            <w:hideMark/>
          </w:tcPr>
          <w:p w14:paraId="5CFE4609" w14:textId="77777777" w:rsidR="00F9419B" w:rsidRPr="00F9419B" w:rsidRDefault="00F9419B" w:rsidP="00F9419B">
            <w:pPr>
              <w:spacing w:after="0" w:line="240" w:lineRule="auto"/>
              <w:jc w:val="center"/>
              <w:rPr>
                <w:rFonts w:ascii="Calibri" w:eastAsia="Times New Roman" w:hAnsi="Calibri" w:cs="Calibri"/>
                <w:color w:val="000000"/>
                <w:sz w:val="16"/>
                <w:szCs w:val="16"/>
              </w:rPr>
            </w:pPr>
            <w:r w:rsidRPr="00F9419B">
              <w:rPr>
                <w:rFonts w:ascii="Calibri" w:eastAsia="Times New Roman" w:hAnsi="Calibri" w:cs="Calibri"/>
                <w:color w:val="000000"/>
                <w:sz w:val="16"/>
                <w:szCs w:val="16"/>
              </w:rPr>
              <w:t>41</w:t>
            </w:r>
          </w:p>
        </w:tc>
        <w:tc>
          <w:tcPr>
            <w:tcW w:w="828" w:type="dxa"/>
            <w:tcBorders>
              <w:top w:val="single" w:sz="4" w:space="0" w:color="auto"/>
              <w:left w:val="nil"/>
              <w:bottom w:val="single" w:sz="8" w:space="0" w:color="auto"/>
              <w:right w:val="single" w:sz="4" w:space="0" w:color="auto"/>
            </w:tcBorders>
            <w:shd w:val="clear" w:color="DDEBF7" w:fill="DDEBF7"/>
            <w:noWrap/>
            <w:vAlign w:val="center"/>
            <w:hideMark/>
          </w:tcPr>
          <w:p w14:paraId="21D1B770" w14:textId="77777777" w:rsidR="00F9419B" w:rsidRPr="00F9419B" w:rsidRDefault="00F9419B" w:rsidP="00F9419B">
            <w:pPr>
              <w:spacing w:after="0" w:line="240" w:lineRule="auto"/>
              <w:jc w:val="center"/>
              <w:rPr>
                <w:rFonts w:ascii="Calibri" w:eastAsia="Times New Roman" w:hAnsi="Calibri" w:cs="Calibri"/>
                <w:b/>
                <w:bCs/>
                <w:color w:val="000000"/>
                <w:sz w:val="16"/>
                <w:szCs w:val="16"/>
              </w:rPr>
            </w:pPr>
            <w:r w:rsidRPr="00F9419B">
              <w:rPr>
                <w:rFonts w:ascii="Calibri" w:eastAsia="Times New Roman" w:hAnsi="Calibri" w:cs="Calibri"/>
                <w:b/>
                <w:bCs/>
                <w:color w:val="000000"/>
                <w:sz w:val="16"/>
                <w:szCs w:val="16"/>
              </w:rPr>
              <w:t>259</w:t>
            </w:r>
          </w:p>
        </w:tc>
      </w:tr>
      <w:tr w:rsidR="00F9419B" w:rsidRPr="00F9419B" w14:paraId="44628B96" w14:textId="77777777" w:rsidTr="00E67CA0">
        <w:trPr>
          <w:trHeight w:val="258"/>
        </w:trPr>
        <w:tc>
          <w:tcPr>
            <w:tcW w:w="0" w:type="auto"/>
            <w:vMerge/>
            <w:tcBorders>
              <w:top w:val="nil"/>
              <w:left w:val="single" w:sz="4" w:space="0" w:color="auto"/>
              <w:bottom w:val="single" w:sz="4" w:space="0" w:color="auto"/>
              <w:right w:val="single" w:sz="8" w:space="0" w:color="000000"/>
            </w:tcBorders>
            <w:vAlign w:val="center"/>
            <w:hideMark/>
          </w:tcPr>
          <w:p w14:paraId="4538FB47" w14:textId="77777777" w:rsidR="00F9419B" w:rsidRPr="00F9419B" w:rsidRDefault="00F9419B" w:rsidP="00F9419B">
            <w:pPr>
              <w:spacing w:after="0" w:line="240" w:lineRule="auto"/>
              <w:rPr>
                <w:rFonts w:ascii="Calibri" w:eastAsia="Times New Roman" w:hAnsi="Calibri" w:cs="Calibri"/>
                <w:b/>
                <w:bCs/>
                <w:color w:val="000000"/>
                <w:sz w:val="16"/>
                <w:szCs w:val="16"/>
              </w:rPr>
            </w:pPr>
          </w:p>
        </w:tc>
        <w:tc>
          <w:tcPr>
            <w:tcW w:w="0" w:type="auto"/>
            <w:tcBorders>
              <w:top w:val="single" w:sz="4" w:space="0" w:color="auto"/>
              <w:left w:val="single" w:sz="4" w:space="0" w:color="auto"/>
              <w:bottom w:val="single" w:sz="8" w:space="0" w:color="auto"/>
              <w:right w:val="single" w:sz="4" w:space="0" w:color="auto"/>
            </w:tcBorders>
            <w:shd w:val="clear" w:color="DDEBF7" w:fill="DDEBF7"/>
            <w:vAlign w:val="center"/>
            <w:hideMark/>
          </w:tcPr>
          <w:p w14:paraId="360C9D93" w14:textId="60359791" w:rsidR="00F9419B" w:rsidRPr="00F9419B" w:rsidRDefault="00F9419B" w:rsidP="00F9419B">
            <w:pPr>
              <w:spacing w:after="0" w:line="240" w:lineRule="auto"/>
              <w:jc w:val="center"/>
              <w:rPr>
                <w:rFonts w:ascii="Calibri" w:eastAsia="Times New Roman" w:hAnsi="Calibri" w:cs="Calibri"/>
                <w:b/>
                <w:bCs/>
                <w:color w:val="000000"/>
                <w:sz w:val="16"/>
                <w:szCs w:val="16"/>
              </w:rPr>
            </w:pPr>
            <w:r w:rsidRPr="00F9419B">
              <w:rPr>
                <w:rFonts w:ascii="Calibri" w:eastAsia="Times New Roman" w:hAnsi="Calibri" w:cs="Calibri"/>
                <w:b/>
                <w:bCs/>
                <w:color w:val="000000"/>
                <w:sz w:val="16"/>
                <w:szCs w:val="16"/>
              </w:rPr>
              <w:t>ÑUBLE</w:t>
            </w:r>
          </w:p>
        </w:tc>
        <w:tc>
          <w:tcPr>
            <w:tcW w:w="0" w:type="auto"/>
            <w:tcBorders>
              <w:top w:val="nil"/>
              <w:left w:val="nil"/>
              <w:bottom w:val="single" w:sz="4" w:space="0" w:color="auto"/>
              <w:right w:val="single" w:sz="4" w:space="0" w:color="auto"/>
            </w:tcBorders>
            <w:shd w:val="clear" w:color="auto" w:fill="auto"/>
            <w:noWrap/>
            <w:vAlign w:val="center"/>
            <w:hideMark/>
          </w:tcPr>
          <w:p w14:paraId="1D05CE85" w14:textId="77777777" w:rsidR="00F9419B" w:rsidRPr="00F9419B" w:rsidRDefault="00F9419B" w:rsidP="00F9419B">
            <w:pPr>
              <w:spacing w:after="0" w:line="240" w:lineRule="auto"/>
              <w:jc w:val="center"/>
              <w:rPr>
                <w:rFonts w:ascii="Calibri" w:eastAsia="Times New Roman" w:hAnsi="Calibri" w:cs="Calibri"/>
                <w:color w:val="000000"/>
                <w:sz w:val="16"/>
                <w:szCs w:val="16"/>
              </w:rPr>
            </w:pPr>
            <w:r w:rsidRPr="00F9419B">
              <w:rPr>
                <w:rFonts w:ascii="Calibri" w:eastAsia="Times New Roman" w:hAnsi="Calibri" w:cs="Calibri"/>
                <w:color w:val="000000"/>
                <w:sz w:val="16"/>
                <w:szCs w:val="16"/>
              </w:rPr>
              <w:t>36</w:t>
            </w:r>
          </w:p>
        </w:tc>
        <w:tc>
          <w:tcPr>
            <w:tcW w:w="0" w:type="auto"/>
            <w:tcBorders>
              <w:top w:val="nil"/>
              <w:left w:val="nil"/>
              <w:bottom w:val="single" w:sz="4" w:space="0" w:color="auto"/>
              <w:right w:val="single" w:sz="4" w:space="0" w:color="auto"/>
            </w:tcBorders>
            <w:shd w:val="clear" w:color="auto" w:fill="auto"/>
            <w:noWrap/>
            <w:vAlign w:val="center"/>
            <w:hideMark/>
          </w:tcPr>
          <w:p w14:paraId="02D08E0D" w14:textId="77777777" w:rsidR="00F9419B" w:rsidRPr="00F9419B" w:rsidRDefault="00F9419B" w:rsidP="00F9419B">
            <w:pPr>
              <w:spacing w:after="0" w:line="240" w:lineRule="auto"/>
              <w:jc w:val="center"/>
              <w:rPr>
                <w:rFonts w:ascii="Calibri" w:eastAsia="Times New Roman" w:hAnsi="Calibri" w:cs="Calibri"/>
                <w:color w:val="000000"/>
                <w:sz w:val="16"/>
                <w:szCs w:val="16"/>
              </w:rPr>
            </w:pPr>
            <w:r w:rsidRPr="00F9419B">
              <w:rPr>
                <w:rFonts w:ascii="Calibri" w:eastAsia="Times New Roman" w:hAnsi="Calibri" w:cs="Calibri"/>
                <w:color w:val="000000"/>
                <w:sz w:val="16"/>
                <w:szCs w:val="16"/>
              </w:rPr>
              <w:t>22</w:t>
            </w:r>
          </w:p>
        </w:tc>
        <w:tc>
          <w:tcPr>
            <w:tcW w:w="0" w:type="auto"/>
            <w:tcBorders>
              <w:top w:val="nil"/>
              <w:left w:val="nil"/>
              <w:bottom w:val="single" w:sz="4" w:space="0" w:color="auto"/>
              <w:right w:val="single" w:sz="4" w:space="0" w:color="auto"/>
            </w:tcBorders>
            <w:shd w:val="clear" w:color="auto" w:fill="auto"/>
            <w:noWrap/>
            <w:vAlign w:val="center"/>
            <w:hideMark/>
          </w:tcPr>
          <w:p w14:paraId="15E63203" w14:textId="77777777" w:rsidR="00F9419B" w:rsidRPr="00F9419B" w:rsidRDefault="00F9419B" w:rsidP="00F9419B">
            <w:pPr>
              <w:spacing w:after="0" w:line="240" w:lineRule="auto"/>
              <w:jc w:val="center"/>
              <w:rPr>
                <w:rFonts w:ascii="Calibri" w:eastAsia="Times New Roman" w:hAnsi="Calibri" w:cs="Calibri"/>
                <w:color w:val="000000"/>
                <w:sz w:val="16"/>
                <w:szCs w:val="16"/>
              </w:rPr>
            </w:pPr>
            <w:r w:rsidRPr="00F9419B">
              <w:rPr>
                <w:rFonts w:ascii="Calibri" w:eastAsia="Times New Roman" w:hAnsi="Calibri" w:cs="Calibri"/>
                <w:color w:val="000000"/>
                <w:sz w:val="16"/>
                <w:szCs w:val="16"/>
              </w:rPr>
              <w:t>36</w:t>
            </w:r>
          </w:p>
        </w:tc>
        <w:tc>
          <w:tcPr>
            <w:tcW w:w="0" w:type="auto"/>
            <w:tcBorders>
              <w:top w:val="nil"/>
              <w:left w:val="nil"/>
              <w:bottom w:val="single" w:sz="4" w:space="0" w:color="auto"/>
              <w:right w:val="single" w:sz="4" w:space="0" w:color="auto"/>
            </w:tcBorders>
            <w:shd w:val="clear" w:color="auto" w:fill="auto"/>
            <w:noWrap/>
            <w:vAlign w:val="center"/>
            <w:hideMark/>
          </w:tcPr>
          <w:p w14:paraId="3B1953CA" w14:textId="77777777" w:rsidR="00F9419B" w:rsidRPr="00F9419B" w:rsidRDefault="00F9419B" w:rsidP="00F9419B">
            <w:pPr>
              <w:spacing w:after="0" w:line="240" w:lineRule="auto"/>
              <w:jc w:val="center"/>
              <w:rPr>
                <w:rFonts w:ascii="Calibri" w:eastAsia="Times New Roman" w:hAnsi="Calibri" w:cs="Calibri"/>
                <w:color w:val="000000"/>
                <w:sz w:val="16"/>
                <w:szCs w:val="16"/>
              </w:rPr>
            </w:pPr>
            <w:r w:rsidRPr="00F9419B">
              <w:rPr>
                <w:rFonts w:ascii="Calibri" w:eastAsia="Times New Roman" w:hAnsi="Calibri" w:cs="Calibri"/>
                <w:color w:val="000000"/>
                <w:sz w:val="16"/>
                <w:szCs w:val="16"/>
              </w:rPr>
              <w:t>25</w:t>
            </w:r>
          </w:p>
        </w:tc>
        <w:tc>
          <w:tcPr>
            <w:tcW w:w="0" w:type="auto"/>
            <w:tcBorders>
              <w:top w:val="nil"/>
              <w:left w:val="nil"/>
              <w:bottom w:val="single" w:sz="4" w:space="0" w:color="auto"/>
              <w:right w:val="single" w:sz="4" w:space="0" w:color="auto"/>
            </w:tcBorders>
            <w:shd w:val="clear" w:color="auto" w:fill="auto"/>
            <w:noWrap/>
            <w:vAlign w:val="center"/>
            <w:hideMark/>
          </w:tcPr>
          <w:p w14:paraId="55B04DCA" w14:textId="77777777" w:rsidR="00F9419B" w:rsidRPr="00F9419B" w:rsidRDefault="00F9419B" w:rsidP="00F9419B">
            <w:pPr>
              <w:spacing w:after="0" w:line="240" w:lineRule="auto"/>
              <w:jc w:val="center"/>
              <w:rPr>
                <w:rFonts w:ascii="Calibri" w:eastAsia="Times New Roman" w:hAnsi="Calibri" w:cs="Calibri"/>
                <w:color w:val="000000"/>
                <w:sz w:val="16"/>
                <w:szCs w:val="16"/>
              </w:rPr>
            </w:pPr>
            <w:r w:rsidRPr="00F9419B">
              <w:rPr>
                <w:rFonts w:ascii="Calibri" w:eastAsia="Times New Roman" w:hAnsi="Calibri" w:cs="Calibri"/>
                <w:color w:val="000000"/>
                <w:sz w:val="16"/>
                <w:szCs w:val="16"/>
              </w:rPr>
              <w:t>14</w:t>
            </w:r>
          </w:p>
        </w:tc>
        <w:tc>
          <w:tcPr>
            <w:tcW w:w="828" w:type="dxa"/>
            <w:tcBorders>
              <w:top w:val="single" w:sz="4" w:space="0" w:color="auto"/>
              <w:left w:val="nil"/>
              <w:bottom w:val="single" w:sz="8" w:space="0" w:color="auto"/>
              <w:right w:val="single" w:sz="4" w:space="0" w:color="auto"/>
            </w:tcBorders>
            <w:shd w:val="clear" w:color="DDEBF7" w:fill="DDEBF7"/>
            <w:noWrap/>
            <w:vAlign w:val="center"/>
            <w:hideMark/>
          </w:tcPr>
          <w:p w14:paraId="67A51D51" w14:textId="77777777" w:rsidR="00F9419B" w:rsidRPr="00F9419B" w:rsidRDefault="00F9419B" w:rsidP="00F9419B">
            <w:pPr>
              <w:spacing w:after="0" w:line="240" w:lineRule="auto"/>
              <w:jc w:val="center"/>
              <w:rPr>
                <w:rFonts w:ascii="Calibri" w:eastAsia="Times New Roman" w:hAnsi="Calibri" w:cs="Calibri"/>
                <w:b/>
                <w:bCs/>
                <w:color w:val="000000"/>
                <w:sz w:val="16"/>
                <w:szCs w:val="16"/>
              </w:rPr>
            </w:pPr>
            <w:r w:rsidRPr="00F9419B">
              <w:rPr>
                <w:rFonts w:ascii="Calibri" w:eastAsia="Times New Roman" w:hAnsi="Calibri" w:cs="Calibri"/>
                <w:b/>
                <w:bCs/>
                <w:color w:val="000000"/>
                <w:sz w:val="16"/>
                <w:szCs w:val="16"/>
              </w:rPr>
              <w:t>133</w:t>
            </w:r>
          </w:p>
        </w:tc>
      </w:tr>
      <w:tr w:rsidR="00F9419B" w:rsidRPr="00F9419B" w14:paraId="1FD6D982" w14:textId="77777777" w:rsidTr="00E67CA0">
        <w:trPr>
          <w:trHeight w:val="278"/>
        </w:trPr>
        <w:tc>
          <w:tcPr>
            <w:tcW w:w="0" w:type="auto"/>
            <w:vMerge/>
            <w:tcBorders>
              <w:top w:val="nil"/>
              <w:left w:val="single" w:sz="4" w:space="0" w:color="auto"/>
              <w:bottom w:val="single" w:sz="4" w:space="0" w:color="auto"/>
              <w:right w:val="single" w:sz="8" w:space="0" w:color="000000"/>
            </w:tcBorders>
            <w:vAlign w:val="center"/>
            <w:hideMark/>
          </w:tcPr>
          <w:p w14:paraId="1391C732" w14:textId="77777777" w:rsidR="00F9419B" w:rsidRPr="00F9419B" w:rsidRDefault="00F9419B" w:rsidP="00F9419B">
            <w:pPr>
              <w:spacing w:after="0" w:line="240" w:lineRule="auto"/>
              <w:rPr>
                <w:rFonts w:ascii="Calibri" w:eastAsia="Times New Roman" w:hAnsi="Calibri" w:cs="Calibri"/>
                <w:b/>
                <w:bCs/>
                <w:color w:val="000000"/>
                <w:sz w:val="16"/>
                <w:szCs w:val="16"/>
              </w:rPr>
            </w:pPr>
          </w:p>
        </w:tc>
        <w:tc>
          <w:tcPr>
            <w:tcW w:w="0" w:type="auto"/>
            <w:tcBorders>
              <w:top w:val="single" w:sz="4" w:space="0" w:color="auto"/>
              <w:left w:val="single" w:sz="4" w:space="0" w:color="auto"/>
              <w:bottom w:val="single" w:sz="8" w:space="0" w:color="auto"/>
              <w:right w:val="single" w:sz="4" w:space="0" w:color="auto"/>
            </w:tcBorders>
            <w:shd w:val="clear" w:color="DDEBF7" w:fill="DDEBF7"/>
            <w:vAlign w:val="center"/>
            <w:hideMark/>
          </w:tcPr>
          <w:p w14:paraId="5A938A80" w14:textId="79A2D5FF" w:rsidR="00F9419B" w:rsidRPr="00F9419B" w:rsidRDefault="00F9419B" w:rsidP="00F9419B">
            <w:pPr>
              <w:spacing w:after="0" w:line="240" w:lineRule="auto"/>
              <w:jc w:val="center"/>
              <w:rPr>
                <w:rFonts w:ascii="Calibri" w:eastAsia="Times New Roman" w:hAnsi="Calibri" w:cs="Calibri"/>
                <w:b/>
                <w:bCs/>
                <w:color w:val="000000"/>
                <w:sz w:val="16"/>
                <w:szCs w:val="16"/>
              </w:rPr>
            </w:pPr>
            <w:r w:rsidRPr="00F9419B">
              <w:rPr>
                <w:rFonts w:ascii="Calibri" w:eastAsia="Times New Roman" w:hAnsi="Calibri" w:cs="Calibri"/>
                <w:b/>
                <w:bCs/>
                <w:color w:val="000000"/>
                <w:sz w:val="16"/>
                <w:szCs w:val="16"/>
              </w:rPr>
              <w:t>BIOBÍO</w:t>
            </w:r>
          </w:p>
        </w:tc>
        <w:tc>
          <w:tcPr>
            <w:tcW w:w="0" w:type="auto"/>
            <w:tcBorders>
              <w:top w:val="nil"/>
              <w:left w:val="nil"/>
              <w:bottom w:val="single" w:sz="4" w:space="0" w:color="auto"/>
              <w:right w:val="single" w:sz="4" w:space="0" w:color="auto"/>
            </w:tcBorders>
            <w:shd w:val="clear" w:color="auto" w:fill="auto"/>
            <w:noWrap/>
            <w:vAlign w:val="center"/>
            <w:hideMark/>
          </w:tcPr>
          <w:p w14:paraId="69353953" w14:textId="77777777" w:rsidR="00F9419B" w:rsidRPr="00F9419B" w:rsidRDefault="00F9419B" w:rsidP="00F9419B">
            <w:pPr>
              <w:spacing w:after="0" w:line="240" w:lineRule="auto"/>
              <w:jc w:val="center"/>
              <w:rPr>
                <w:rFonts w:ascii="Calibri" w:eastAsia="Times New Roman" w:hAnsi="Calibri" w:cs="Calibri"/>
                <w:color w:val="000000"/>
                <w:sz w:val="16"/>
                <w:szCs w:val="16"/>
              </w:rPr>
            </w:pPr>
            <w:r w:rsidRPr="00F9419B">
              <w:rPr>
                <w:rFonts w:ascii="Calibri" w:eastAsia="Times New Roman" w:hAnsi="Calibri" w:cs="Calibri"/>
                <w:color w:val="000000"/>
                <w:sz w:val="16"/>
                <w:szCs w:val="16"/>
              </w:rPr>
              <w:t>35</w:t>
            </w:r>
          </w:p>
        </w:tc>
        <w:tc>
          <w:tcPr>
            <w:tcW w:w="0" w:type="auto"/>
            <w:tcBorders>
              <w:top w:val="nil"/>
              <w:left w:val="nil"/>
              <w:bottom w:val="single" w:sz="4" w:space="0" w:color="auto"/>
              <w:right w:val="single" w:sz="4" w:space="0" w:color="auto"/>
            </w:tcBorders>
            <w:shd w:val="clear" w:color="auto" w:fill="auto"/>
            <w:noWrap/>
            <w:vAlign w:val="center"/>
            <w:hideMark/>
          </w:tcPr>
          <w:p w14:paraId="39E5036A" w14:textId="77777777" w:rsidR="00F9419B" w:rsidRPr="00F9419B" w:rsidRDefault="00F9419B" w:rsidP="00F9419B">
            <w:pPr>
              <w:spacing w:after="0" w:line="240" w:lineRule="auto"/>
              <w:jc w:val="center"/>
              <w:rPr>
                <w:rFonts w:ascii="Calibri" w:eastAsia="Times New Roman" w:hAnsi="Calibri" w:cs="Calibri"/>
                <w:color w:val="000000"/>
                <w:sz w:val="16"/>
                <w:szCs w:val="16"/>
              </w:rPr>
            </w:pPr>
            <w:r w:rsidRPr="00F9419B">
              <w:rPr>
                <w:rFonts w:ascii="Calibri" w:eastAsia="Times New Roman" w:hAnsi="Calibri" w:cs="Calibri"/>
                <w:color w:val="000000"/>
                <w:sz w:val="16"/>
                <w:szCs w:val="16"/>
              </w:rPr>
              <w:t>27</w:t>
            </w:r>
          </w:p>
        </w:tc>
        <w:tc>
          <w:tcPr>
            <w:tcW w:w="0" w:type="auto"/>
            <w:tcBorders>
              <w:top w:val="nil"/>
              <w:left w:val="nil"/>
              <w:bottom w:val="single" w:sz="4" w:space="0" w:color="auto"/>
              <w:right w:val="single" w:sz="4" w:space="0" w:color="auto"/>
            </w:tcBorders>
            <w:shd w:val="clear" w:color="auto" w:fill="auto"/>
            <w:noWrap/>
            <w:vAlign w:val="center"/>
            <w:hideMark/>
          </w:tcPr>
          <w:p w14:paraId="21C0C051" w14:textId="77777777" w:rsidR="00F9419B" w:rsidRPr="00F9419B" w:rsidRDefault="00F9419B" w:rsidP="00F9419B">
            <w:pPr>
              <w:spacing w:after="0" w:line="240" w:lineRule="auto"/>
              <w:jc w:val="center"/>
              <w:rPr>
                <w:rFonts w:ascii="Calibri" w:eastAsia="Times New Roman" w:hAnsi="Calibri" w:cs="Calibri"/>
                <w:color w:val="000000"/>
                <w:sz w:val="16"/>
                <w:szCs w:val="16"/>
              </w:rPr>
            </w:pPr>
            <w:r w:rsidRPr="00F9419B">
              <w:rPr>
                <w:rFonts w:ascii="Calibri" w:eastAsia="Times New Roman" w:hAnsi="Calibri" w:cs="Calibri"/>
                <w:color w:val="000000"/>
                <w:sz w:val="16"/>
                <w:szCs w:val="16"/>
              </w:rPr>
              <w:t>51</w:t>
            </w:r>
          </w:p>
        </w:tc>
        <w:tc>
          <w:tcPr>
            <w:tcW w:w="0" w:type="auto"/>
            <w:tcBorders>
              <w:top w:val="nil"/>
              <w:left w:val="nil"/>
              <w:bottom w:val="single" w:sz="4" w:space="0" w:color="auto"/>
              <w:right w:val="single" w:sz="4" w:space="0" w:color="auto"/>
            </w:tcBorders>
            <w:shd w:val="clear" w:color="auto" w:fill="auto"/>
            <w:noWrap/>
            <w:vAlign w:val="center"/>
            <w:hideMark/>
          </w:tcPr>
          <w:p w14:paraId="7A9EAFD9" w14:textId="77777777" w:rsidR="00F9419B" w:rsidRPr="00F9419B" w:rsidRDefault="00F9419B" w:rsidP="00F9419B">
            <w:pPr>
              <w:spacing w:after="0" w:line="240" w:lineRule="auto"/>
              <w:jc w:val="center"/>
              <w:rPr>
                <w:rFonts w:ascii="Calibri" w:eastAsia="Times New Roman" w:hAnsi="Calibri" w:cs="Calibri"/>
                <w:color w:val="000000"/>
                <w:sz w:val="16"/>
                <w:szCs w:val="16"/>
              </w:rPr>
            </w:pPr>
            <w:r w:rsidRPr="00F9419B">
              <w:rPr>
                <w:rFonts w:ascii="Calibri" w:eastAsia="Times New Roman" w:hAnsi="Calibri" w:cs="Calibri"/>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14:paraId="34CD2286" w14:textId="77777777" w:rsidR="00F9419B" w:rsidRPr="00F9419B" w:rsidRDefault="00F9419B" w:rsidP="00F9419B">
            <w:pPr>
              <w:spacing w:after="0" w:line="240" w:lineRule="auto"/>
              <w:jc w:val="center"/>
              <w:rPr>
                <w:rFonts w:ascii="Calibri" w:eastAsia="Times New Roman" w:hAnsi="Calibri" w:cs="Calibri"/>
                <w:color w:val="000000"/>
                <w:sz w:val="16"/>
                <w:szCs w:val="16"/>
              </w:rPr>
            </w:pPr>
            <w:r w:rsidRPr="00F9419B">
              <w:rPr>
                <w:rFonts w:ascii="Calibri" w:eastAsia="Times New Roman" w:hAnsi="Calibri" w:cs="Calibri"/>
                <w:color w:val="000000"/>
                <w:sz w:val="16"/>
                <w:szCs w:val="16"/>
              </w:rPr>
              <w:t>6</w:t>
            </w:r>
          </w:p>
        </w:tc>
        <w:tc>
          <w:tcPr>
            <w:tcW w:w="828" w:type="dxa"/>
            <w:tcBorders>
              <w:top w:val="single" w:sz="4" w:space="0" w:color="auto"/>
              <w:left w:val="nil"/>
              <w:bottom w:val="single" w:sz="8" w:space="0" w:color="auto"/>
              <w:right w:val="single" w:sz="4" w:space="0" w:color="auto"/>
            </w:tcBorders>
            <w:shd w:val="clear" w:color="DDEBF7" w:fill="DDEBF7"/>
            <w:noWrap/>
            <w:vAlign w:val="center"/>
            <w:hideMark/>
          </w:tcPr>
          <w:p w14:paraId="3CB250E9" w14:textId="77777777" w:rsidR="00F9419B" w:rsidRPr="00F9419B" w:rsidRDefault="00F9419B" w:rsidP="00F9419B">
            <w:pPr>
              <w:spacing w:after="0" w:line="240" w:lineRule="auto"/>
              <w:jc w:val="center"/>
              <w:rPr>
                <w:rFonts w:ascii="Calibri" w:eastAsia="Times New Roman" w:hAnsi="Calibri" w:cs="Calibri"/>
                <w:b/>
                <w:bCs/>
                <w:color w:val="000000"/>
                <w:sz w:val="16"/>
                <w:szCs w:val="16"/>
              </w:rPr>
            </w:pPr>
            <w:r w:rsidRPr="00F9419B">
              <w:rPr>
                <w:rFonts w:ascii="Calibri" w:eastAsia="Times New Roman" w:hAnsi="Calibri" w:cs="Calibri"/>
                <w:b/>
                <w:bCs/>
                <w:color w:val="000000"/>
                <w:sz w:val="16"/>
                <w:szCs w:val="16"/>
              </w:rPr>
              <w:t>123</w:t>
            </w:r>
          </w:p>
        </w:tc>
      </w:tr>
      <w:tr w:rsidR="00F9419B" w:rsidRPr="00F9419B" w14:paraId="45083914" w14:textId="77777777" w:rsidTr="00E67CA0">
        <w:trPr>
          <w:trHeight w:val="289"/>
        </w:trPr>
        <w:tc>
          <w:tcPr>
            <w:tcW w:w="0" w:type="auto"/>
            <w:vMerge/>
            <w:tcBorders>
              <w:top w:val="nil"/>
              <w:left w:val="single" w:sz="4" w:space="0" w:color="auto"/>
              <w:bottom w:val="single" w:sz="4" w:space="0" w:color="auto"/>
              <w:right w:val="single" w:sz="8" w:space="0" w:color="000000"/>
            </w:tcBorders>
            <w:vAlign w:val="center"/>
            <w:hideMark/>
          </w:tcPr>
          <w:p w14:paraId="1063020F" w14:textId="77777777" w:rsidR="00F9419B" w:rsidRPr="00F9419B" w:rsidRDefault="00F9419B" w:rsidP="00F9419B">
            <w:pPr>
              <w:spacing w:after="0" w:line="240" w:lineRule="auto"/>
              <w:rPr>
                <w:rFonts w:ascii="Calibri" w:eastAsia="Times New Roman" w:hAnsi="Calibri" w:cs="Calibri"/>
                <w:b/>
                <w:bCs/>
                <w:color w:val="000000"/>
                <w:sz w:val="16"/>
                <w:szCs w:val="16"/>
              </w:rPr>
            </w:pPr>
          </w:p>
        </w:tc>
        <w:tc>
          <w:tcPr>
            <w:tcW w:w="0" w:type="auto"/>
            <w:tcBorders>
              <w:top w:val="single" w:sz="4" w:space="0" w:color="auto"/>
              <w:left w:val="single" w:sz="4" w:space="0" w:color="auto"/>
              <w:bottom w:val="single" w:sz="8" w:space="0" w:color="auto"/>
              <w:right w:val="single" w:sz="4" w:space="0" w:color="auto"/>
            </w:tcBorders>
            <w:shd w:val="clear" w:color="DDEBF7" w:fill="DDEBF7"/>
            <w:vAlign w:val="center"/>
            <w:hideMark/>
          </w:tcPr>
          <w:p w14:paraId="4152A4E8" w14:textId="0B4F2AFD" w:rsidR="00F9419B" w:rsidRPr="00F9419B" w:rsidRDefault="00F9419B" w:rsidP="00F9419B">
            <w:pPr>
              <w:spacing w:after="0" w:line="240" w:lineRule="auto"/>
              <w:jc w:val="center"/>
              <w:rPr>
                <w:rFonts w:ascii="Calibri" w:eastAsia="Times New Roman" w:hAnsi="Calibri" w:cs="Calibri"/>
                <w:b/>
                <w:bCs/>
                <w:color w:val="000000"/>
                <w:sz w:val="16"/>
                <w:szCs w:val="16"/>
              </w:rPr>
            </w:pPr>
            <w:r w:rsidRPr="00F9419B">
              <w:rPr>
                <w:rFonts w:ascii="Calibri" w:eastAsia="Times New Roman" w:hAnsi="Calibri" w:cs="Calibri"/>
                <w:b/>
                <w:bCs/>
                <w:color w:val="000000"/>
                <w:sz w:val="16"/>
                <w:szCs w:val="16"/>
              </w:rPr>
              <w:t>ARAUCANÍA</w:t>
            </w:r>
          </w:p>
        </w:tc>
        <w:tc>
          <w:tcPr>
            <w:tcW w:w="0" w:type="auto"/>
            <w:tcBorders>
              <w:top w:val="nil"/>
              <w:left w:val="nil"/>
              <w:bottom w:val="single" w:sz="4" w:space="0" w:color="auto"/>
              <w:right w:val="single" w:sz="4" w:space="0" w:color="auto"/>
            </w:tcBorders>
            <w:shd w:val="clear" w:color="auto" w:fill="auto"/>
            <w:noWrap/>
            <w:vAlign w:val="center"/>
            <w:hideMark/>
          </w:tcPr>
          <w:p w14:paraId="1A8D3F9C" w14:textId="77777777" w:rsidR="00F9419B" w:rsidRPr="00F9419B" w:rsidRDefault="00F9419B" w:rsidP="00F9419B">
            <w:pPr>
              <w:spacing w:after="0" w:line="240" w:lineRule="auto"/>
              <w:jc w:val="center"/>
              <w:rPr>
                <w:rFonts w:ascii="Calibri" w:eastAsia="Times New Roman" w:hAnsi="Calibri" w:cs="Calibri"/>
                <w:color w:val="000000"/>
                <w:sz w:val="16"/>
                <w:szCs w:val="16"/>
              </w:rPr>
            </w:pPr>
            <w:r w:rsidRPr="00F9419B">
              <w:rPr>
                <w:rFonts w:ascii="Calibri" w:eastAsia="Times New Roman" w:hAnsi="Calibri" w:cs="Calibri"/>
                <w:color w:val="000000"/>
                <w:sz w:val="16"/>
                <w:szCs w:val="16"/>
              </w:rPr>
              <w:t>15</w:t>
            </w:r>
          </w:p>
        </w:tc>
        <w:tc>
          <w:tcPr>
            <w:tcW w:w="0" w:type="auto"/>
            <w:tcBorders>
              <w:top w:val="nil"/>
              <w:left w:val="nil"/>
              <w:bottom w:val="single" w:sz="4" w:space="0" w:color="auto"/>
              <w:right w:val="single" w:sz="4" w:space="0" w:color="auto"/>
            </w:tcBorders>
            <w:shd w:val="clear" w:color="auto" w:fill="auto"/>
            <w:noWrap/>
            <w:vAlign w:val="center"/>
            <w:hideMark/>
          </w:tcPr>
          <w:p w14:paraId="37CE09A8" w14:textId="77777777" w:rsidR="00F9419B" w:rsidRPr="00F9419B" w:rsidRDefault="00F9419B" w:rsidP="00F9419B">
            <w:pPr>
              <w:spacing w:after="0" w:line="240" w:lineRule="auto"/>
              <w:jc w:val="center"/>
              <w:rPr>
                <w:rFonts w:ascii="Calibri" w:eastAsia="Times New Roman" w:hAnsi="Calibri" w:cs="Calibri"/>
                <w:color w:val="000000"/>
                <w:sz w:val="16"/>
                <w:szCs w:val="16"/>
              </w:rPr>
            </w:pPr>
            <w:r w:rsidRPr="00F9419B">
              <w:rPr>
                <w:rFonts w:ascii="Calibri" w:eastAsia="Times New Roman" w:hAnsi="Calibri" w:cs="Calibri"/>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14:paraId="76553E88" w14:textId="77777777" w:rsidR="00F9419B" w:rsidRPr="00F9419B" w:rsidRDefault="00F9419B" w:rsidP="00F9419B">
            <w:pPr>
              <w:spacing w:after="0" w:line="240" w:lineRule="auto"/>
              <w:jc w:val="center"/>
              <w:rPr>
                <w:rFonts w:ascii="Calibri" w:eastAsia="Times New Roman" w:hAnsi="Calibri" w:cs="Calibri"/>
                <w:color w:val="000000"/>
                <w:sz w:val="16"/>
                <w:szCs w:val="16"/>
              </w:rPr>
            </w:pPr>
            <w:r w:rsidRPr="00F9419B">
              <w:rPr>
                <w:rFonts w:ascii="Calibri" w:eastAsia="Times New Roman" w:hAnsi="Calibri" w:cs="Calibri"/>
                <w:color w:val="000000"/>
                <w:sz w:val="16"/>
                <w:szCs w:val="16"/>
              </w:rPr>
              <w:t>30</w:t>
            </w:r>
          </w:p>
        </w:tc>
        <w:tc>
          <w:tcPr>
            <w:tcW w:w="0" w:type="auto"/>
            <w:tcBorders>
              <w:top w:val="nil"/>
              <w:left w:val="nil"/>
              <w:bottom w:val="single" w:sz="4" w:space="0" w:color="auto"/>
              <w:right w:val="single" w:sz="4" w:space="0" w:color="auto"/>
            </w:tcBorders>
            <w:shd w:val="clear" w:color="auto" w:fill="auto"/>
            <w:noWrap/>
            <w:vAlign w:val="center"/>
            <w:hideMark/>
          </w:tcPr>
          <w:p w14:paraId="3F4CD2B4" w14:textId="77777777" w:rsidR="00F9419B" w:rsidRPr="00F9419B" w:rsidRDefault="00F9419B" w:rsidP="00F9419B">
            <w:pPr>
              <w:spacing w:after="0" w:line="240" w:lineRule="auto"/>
              <w:jc w:val="center"/>
              <w:rPr>
                <w:rFonts w:ascii="Calibri" w:eastAsia="Times New Roman" w:hAnsi="Calibri" w:cs="Calibri"/>
                <w:color w:val="000000"/>
                <w:sz w:val="16"/>
                <w:szCs w:val="16"/>
              </w:rPr>
            </w:pPr>
            <w:r w:rsidRPr="00F9419B">
              <w:rPr>
                <w:rFonts w:ascii="Calibri" w:eastAsia="Times New Roman" w:hAnsi="Calibri" w:cs="Calibri"/>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14:paraId="013C216E" w14:textId="77777777" w:rsidR="00F9419B" w:rsidRPr="00F9419B" w:rsidRDefault="00F9419B" w:rsidP="00F9419B">
            <w:pPr>
              <w:spacing w:after="0" w:line="240" w:lineRule="auto"/>
              <w:jc w:val="center"/>
              <w:rPr>
                <w:rFonts w:ascii="Calibri" w:eastAsia="Times New Roman" w:hAnsi="Calibri" w:cs="Calibri"/>
                <w:color w:val="000000"/>
                <w:sz w:val="16"/>
                <w:szCs w:val="16"/>
              </w:rPr>
            </w:pPr>
            <w:r w:rsidRPr="00F9419B">
              <w:rPr>
                <w:rFonts w:ascii="Calibri" w:eastAsia="Times New Roman" w:hAnsi="Calibri" w:cs="Calibri"/>
                <w:color w:val="000000"/>
                <w:sz w:val="16"/>
                <w:szCs w:val="16"/>
              </w:rPr>
              <w:t>20</w:t>
            </w:r>
          </w:p>
        </w:tc>
        <w:tc>
          <w:tcPr>
            <w:tcW w:w="828" w:type="dxa"/>
            <w:tcBorders>
              <w:top w:val="single" w:sz="4" w:space="0" w:color="auto"/>
              <w:left w:val="nil"/>
              <w:bottom w:val="single" w:sz="8" w:space="0" w:color="auto"/>
              <w:right w:val="single" w:sz="4" w:space="0" w:color="auto"/>
            </w:tcBorders>
            <w:shd w:val="clear" w:color="DDEBF7" w:fill="DDEBF7"/>
            <w:noWrap/>
            <w:vAlign w:val="center"/>
            <w:hideMark/>
          </w:tcPr>
          <w:p w14:paraId="7ADB2ADC" w14:textId="77777777" w:rsidR="00F9419B" w:rsidRPr="00F9419B" w:rsidRDefault="00F9419B" w:rsidP="00F9419B">
            <w:pPr>
              <w:spacing w:after="0" w:line="240" w:lineRule="auto"/>
              <w:jc w:val="center"/>
              <w:rPr>
                <w:rFonts w:ascii="Calibri" w:eastAsia="Times New Roman" w:hAnsi="Calibri" w:cs="Calibri"/>
                <w:b/>
                <w:bCs/>
                <w:color w:val="000000"/>
                <w:sz w:val="16"/>
                <w:szCs w:val="16"/>
              </w:rPr>
            </w:pPr>
            <w:r w:rsidRPr="00F9419B">
              <w:rPr>
                <w:rFonts w:ascii="Calibri" w:eastAsia="Times New Roman" w:hAnsi="Calibri" w:cs="Calibri"/>
                <w:b/>
                <w:bCs/>
                <w:color w:val="000000"/>
                <w:sz w:val="16"/>
                <w:szCs w:val="16"/>
              </w:rPr>
              <w:t>77</w:t>
            </w:r>
          </w:p>
        </w:tc>
      </w:tr>
      <w:tr w:rsidR="00F9419B" w:rsidRPr="00F9419B" w14:paraId="4967917A" w14:textId="77777777" w:rsidTr="00E67CA0">
        <w:trPr>
          <w:trHeight w:val="268"/>
        </w:trPr>
        <w:tc>
          <w:tcPr>
            <w:tcW w:w="0" w:type="auto"/>
            <w:vMerge/>
            <w:tcBorders>
              <w:top w:val="nil"/>
              <w:left w:val="single" w:sz="4" w:space="0" w:color="auto"/>
              <w:bottom w:val="single" w:sz="4" w:space="0" w:color="auto"/>
              <w:right w:val="single" w:sz="8" w:space="0" w:color="000000"/>
            </w:tcBorders>
            <w:vAlign w:val="center"/>
            <w:hideMark/>
          </w:tcPr>
          <w:p w14:paraId="67827CB8" w14:textId="77777777" w:rsidR="00F9419B" w:rsidRPr="00F9419B" w:rsidRDefault="00F9419B" w:rsidP="00F9419B">
            <w:pPr>
              <w:spacing w:after="0" w:line="240" w:lineRule="auto"/>
              <w:rPr>
                <w:rFonts w:ascii="Calibri" w:eastAsia="Times New Roman" w:hAnsi="Calibri" w:cs="Calibri"/>
                <w:b/>
                <w:bCs/>
                <w:color w:val="000000"/>
                <w:sz w:val="16"/>
                <w:szCs w:val="16"/>
              </w:rPr>
            </w:pPr>
          </w:p>
        </w:tc>
        <w:tc>
          <w:tcPr>
            <w:tcW w:w="0" w:type="auto"/>
            <w:tcBorders>
              <w:top w:val="single" w:sz="4" w:space="0" w:color="auto"/>
              <w:left w:val="single" w:sz="4" w:space="0" w:color="auto"/>
              <w:bottom w:val="single" w:sz="8" w:space="0" w:color="auto"/>
              <w:right w:val="single" w:sz="4" w:space="0" w:color="auto"/>
            </w:tcBorders>
            <w:shd w:val="clear" w:color="DDEBF7" w:fill="DDEBF7"/>
            <w:vAlign w:val="center"/>
            <w:hideMark/>
          </w:tcPr>
          <w:p w14:paraId="13F7917D" w14:textId="7730E8D8" w:rsidR="00F9419B" w:rsidRPr="00F9419B" w:rsidRDefault="00F9419B" w:rsidP="00F9419B">
            <w:pPr>
              <w:spacing w:after="0" w:line="240" w:lineRule="auto"/>
              <w:jc w:val="center"/>
              <w:rPr>
                <w:rFonts w:ascii="Calibri" w:eastAsia="Times New Roman" w:hAnsi="Calibri" w:cs="Calibri"/>
                <w:b/>
                <w:bCs/>
                <w:color w:val="000000"/>
                <w:sz w:val="16"/>
                <w:szCs w:val="16"/>
              </w:rPr>
            </w:pPr>
            <w:r w:rsidRPr="00F9419B">
              <w:rPr>
                <w:rFonts w:ascii="Calibri" w:eastAsia="Times New Roman" w:hAnsi="Calibri" w:cs="Calibri"/>
                <w:b/>
                <w:bCs/>
                <w:color w:val="000000"/>
                <w:sz w:val="16"/>
                <w:szCs w:val="16"/>
              </w:rPr>
              <w:t>LOS RÍOS</w:t>
            </w:r>
          </w:p>
        </w:tc>
        <w:tc>
          <w:tcPr>
            <w:tcW w:w="0" w:type="auto"/>
            <w:tcBorders>
              <w:top w:val="nil"/>
              <w:left w:val="nil"/>
              <w:bottom w:val="single" w:sz="4" w:space="0" w:color="auto"/>
              <w:right w:val="single" w:sz="4" w:space="0" w:color="auto"/>
            </w:tcBorders>
            <w:shd w:val="clear" w:color="auto" w:fill="auto"/>
            <w:noWrap/>
            <w:vAlign w:val="center"/>
            <w:hideMark/>
          </w:tcPr>
          <w:p w14:paraId="1B951871" w14:textId="77777777" w:rsidR="00F9419B" w:rsidRPr="00F9419B" w:rsidRDefault="00F9419B" w:rsidP="00F9419B">
            <w:pPr>
              <w:spacing w:after="0" w:line="240" w:lineRule="auto"/>
              <w:jc w:val="center"/>
              <w:rPr>
                <w:rFonts w:ascii="Calibri" w:eastAsia="Times New Roman" w:hAnsi="Calibri" w:cs="Calibri"/>
                <w:color w:val="000000"/>
                <w:sz w:val="16"/>
                <w:szCs w:val="16"/>
              </w:rPr>
            </w:pPr>
            <w:r w:rsidRPr="00F9419B">
              <w:rPr>
                <w:rFonts w:ascii="Calibri" w:eastAsia="Times New Roman" w:hAnsi="Calibri" w:cs="Calibri"/>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14:paraId="41D76B16" w14:textId="77777777" w:rsidR="00F9419B" w:rsidRPr="00F9419B" w:rsidRDefault="00F9419B" w:rsidP="00F9419B">
            <w:pPr>
              <w:spacing w:after="0" w:line="240" w:lineRule="auto"/>
              <w:jc w:val="center"/>
              <w:rPr>
                <w:rFonts w:ascii="Calibri" w:eastAsia="Times New Roman" w:hAnsi="Calibri" w:cs="Calibri"/>
                <w:color w:val="000000"/>
                <w:sz w:val="16"/>
                <w:szCs w:val="16"/>
              </w:rPr>
            </w:pPr>
            <w:r w:rsidRPr="00F9419B">
              <w:rPr>
                <w:rFonts w:ascii="Calibri" w:eastAsia="Times New Roman" w:hAnsi="Calibri" w:cs="Calibri"/>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14:paraId="00340223" w14:textId="77777777" w:rsidR="00F9419B" w:rsidRPr="00F9419B" w:rsidRDefault="00F9419B" w:rsidP="00F9419B">
            <w:pPr>
              <w:spacing w:after="0" w:line="240" w:lineRule="auto"/>
              <w:jc w:val="center"/>
              <w:rPr>
                <w:rFonts w:ascii="Calibri" w:eastAsia="Times New Roman" w:hAnsi="Calibri" w:cs="Calibri"/>
                <w:color w:val="000000"/>
                <w:sz w:val="16"/>
                <w:szCs w:val="16"/>
              </w:rPr>
            </w:pPr>
            <w:r w:rsidRPr="00F9419B">
              <w:rPr>
                <w:rFonts w:ascii="Calibri" w:eastAsia="Times New Roman" w:hAnsi="Calibri" w:cs="Calibri"/>
                <w:color w:val="000000"/>
                <w:sz w:val="16"/>
                <w:szCs w:val="16"/>
              </w:rPr>
              <w:t>45</w:t>
            </w:r>
          </w:p>
        </w:tc>
        <w:tc>
          <w:tcPr>
            <w:tcW w:w="0" w:type="auto"/>
            <w:tcBorders>
              <w:top w:val="nil"/>
              <w:left w:val="nil"/>
              <w:bottom w:val="single" w:sz="4" w:space="0" w:color="auto"/>
              <w:right w:val="single" w:sz="4" w:space="0" w:color="auto"/>
            </w:tcBorders>
            <w:shd w:val="clear" w:color="auto" w:fill="auto"/>
            <w:noWrap/>
            <w:vAlign w:val="center"/>
            <w:hideMark/>
          </w:tcPr>
          <w:p w14:paraId="6642B5B4" w14:textId="77777777" w:rsidR="00F9419B" w:rsidRPr="00F9419B" w:rsidRDefault="00F9419B" w:rsidP="00F9419B">
            <w:pPr>
              <w:spacing w:after="0" w:line="240" w:lineRule="auto"/>
              <w:jc w:val="center"/>
              <w:rPr>
                <w:rFonts w:ascii="Calibri" w:eastAsia="Times New Roman" w:hAnsi="Calibri" w:cs="Calibri"/>
                <w:color w:val="000000"/>
                <w:sz w:val="16"/>
                <w:szCs w:val="16"/>
              </w:rPr>
            </w:pPr>
            <w:r w:rsidRPr="00F9419B">
              <w:rPr>
                <w:rFonts w:ascii="Calibri" w:eastAsia="Times New Roman" w:hAnsi="Calibri" w:cs="Calibri"/>
                <w:color w:val="000000"/>
                <w:sz w:val="16"/>
                <w:szCs w:val="16"/>
              </w:rPr>
              <w:t>21</w:t>
            </w:r>
          </w:p>
        </w:tc>
        <w:tc>
          <w:tcPr>
            <w:tcW w:w="0" w:type="auto"/>
            <w:tcBorders>
              <w:top w:val="nil"/>
              <w:left w:val="nil"/>
              <w:bottom w:val="single" w:sz="4" w:space="0" w:color="auto"/>
              <w:right w:val="single" w:sz="4" w:space="0" w:color="auto"/>
            </w:tcBorders>
            <w:shd w:val="clear" w:color="auto" w:fill="auto"/>
            <w:noWrap/>
            <w:vAlign w:val="center"/>
            <w:hideMark/>
          </w:tcPr>
          <w:p w14:paraId="2841B50D" w14:textId="77777777" w:rsidR="00F9419B" w:rsidRPr="00F9419B" w:rsidRDefault="00F9419B" w:rsidP="00F9419B">
            <w:pPr>
              <w:spacing w:after="0" w:line="240" w:lineRule="auto"/>
              <w:jc w:val="center"/>
              <w:rPr>
                <w:rFonts w:ascii="Calibri" w:eastAsia="Times New Roman" w:hAnsi="Calibri" w:cs="Calibri"/>
                <w:color w:val="000000"/>
                <w:sz w:val="16"/>
                <w:szCs w:val="16"/>
              </w:rPr>
            </w:pPr>
            <w:r w:rsidRPr="00F9419B">
              <w:rPr>
                <w:rFonts w:ascii="Calibri" w:eastAsia="Times New Roman" w:hAnsi="Calibri" w:cs="Calibri"/>
                <w:color w:val="000000"/>
                <w:sz w:val="16"/>
                <w:szCs w:val="16"/>
              </w:rPr>
              <w:t>17</w:t>
            </w:r>
          </w:p>
        </w:tc>
        <w:tc>
          <w:tcPr>
            <w:tcW w:w="828" w:type="dxa"/>
            <w:tcBorders>
              <w:top w:val="single" w:sz="4" w:space="0" w:color="auto"/>
              <w:left w:val="nil"/>
              <w:bottom w:val="single" w:sz="8" w:space="0" w:color="auto"/>
              <w:right w:val="single" w:sz="4" w:space="0" w:color="auto"/>
            </w:tcBorders>
            <w:shd w:val="clear" w:color="DDEBF7" w:fill="DDEBF7"/>
            <w:noWrap/>
            <w:vAlign w:val="center"/>
            <w:hideMark/>
          </w:tcPr>
          <w:p w14:paraId="7BCB82D8" w14:textId="77777777" w:rsidR="00F9419B" w:rsidRPr="00F9419B" w:rsidRDefault="00F9419B" w:rsidP="00F9419B">
            <w:pPr>
              <w:spacing w:after="0" w:line="240" w:lineRule="auto"/>
              <w:jc w:val="center"/>
              <w:rPr>
                <w:rFonts w:ascii="Calibri" w:eastAsia="Times New Roman" w:hAnsi="Calibri" w:cs="Calibri"/>
                <w:b/>
                <w:bCs/>
                <w:color w:val="000000"/>
                <w:sz w:val="16"/>
                <w:szCs w:val="16"/>
              </w:rPr>
            </w:pPr>
            <w:r w:rsidRPr="00F9419B">
              <w:rPr>
                <w:rFonts w:ascii="Calibri" w:eastAsia="Times New Roman" w:hAnsi="Calibri" w:cs="Calibri"/>
                <w:b/>
                <w:bCs/>
                <w:color w:val="000000"/>
                <w:sz w:val="16"/>
                <w:szCs w:val="16"/>
              </w:rPr>
              <w:t>95</w:t>
            </w:r>
          </w:p>
        </w:tc>
      </w:tr>
      <w:tr w:rsidR="00F9419B" w:rsidRPr="00F9419B" w14:paraId="0AAE38D2" w14:textId="77777777" w:rsidTr="00E67CA0">
        <w:trPr>
          <w:trHeight w:val="272"/>
        </w:trPr>
        <w:tc>
          <w:tcPr>
            <w:tcW w:w="0" w:type="auto"/>
            <w:vMerge/>
            <w:tcBorders>
              <w:top w:val="nil"/>
              <w:left w:val="single" w:sz="4" w:space="0" w:color="auto"/>
              <w:bottom w:val="single" w:sz="4" w:space="0" w:color="auto"/>
              <w:right w:val="single" w:sz="8" w:space="0" w:color="000000"/>
            </w:tcBorders>
            <w:vAlign w:val="center"/>
            <w:hideMark/>
          </w:tcPr>
          <w:p w14:paraId="2544DCA6" w14:textId="77777777" w:rsidR="00F9419B" w:rsidRPr="00F9419B" w:rsidRDefault="00F9419B" w:rsidP="00F9419B">
            <w:pPr>
              <w:spacing w:after="0" w:line="240" w:lineRule="auto"/>
              <w:rPr>
                <w:rFonts w:ascii="Calibri" w:eastAsia="Times New Roman" w:hAnsi="Calibri" w:cs="Calibri"/>
                <w:b/>
                <w:bCs/>
                <w:color w:val="000000"/>
                <w:sz w:val="16"/>
                <w:szCs w:val="16"/>
              </w:rPr>
            </w:pPr>
          </w:p>
        </w:tc>
        <w:tc>
          <w:tcPr>
            <w:tcW w:w="0" w:type="auto"/>
            <w:tcBorders>
              <w:top w:val="single" w:sz="4" w:space="0" w:color="auto"/>
              <w:left w:val="single" w:sz="4" w:space="0" w:color="auto"/>
              <w:bottom w:val="single" w:sz="8" w:space="0" w:color="auto"/>
              <w:right w:val="single" w:sz="4" w:space="0" w:color="auto"/>
            </w:tcBorders>
            <w:shd w:val="clear" w:color="DDEBF7" w:fill="DDEBF7"/>
            <w:vAlign w:val="center"/>
            <w:hideMark/>
          </w:tcPr>
          <w:p w14:paraId="5DD19249" w14:textId="2A619250" w:rsidR="00F9419B" w:rsidRPr="00F9419B" w:rsidRDefault="00F9419B" w:rsidP="00F9419B">
            <w:pPr>
              <w:spacing w:after="0" w:line="240" w:lineRule="auto"/>
              <w:jc w:val="center"/>
              <w:rPr>
                <w:rFonts w:ascii="Calibri" w:eastAsia="Times New Roman" w:hAnsi="Calibri" w:cs="Calibri"/>
                <w:b/>
                <w:bCs/>
                <w:color w:val="000000"/>
                <w:sz w:val="16"/>
                <w:szCs w:val="16"/>
              </w:rPr>
            </w:pPr>
            <w:r w:rsidRPr="00F9419B">
              <w:rPr>
                <w:rFonts w:ascii="Calibri" w:eastAsia="Times New Roman" w:hAnsi="Calibri" w:cs="Calibri"/>
                <w:b/>
                <w:bCs/>
                <w:color w:val="000000"/>
                <w:sz w:val="16"/>
                <w:szCs w:val="16"/>
              </w:rPr>
              <w:t>LOS LAGOS</w:t>
            </w:r>
          </w:p>
        </w:tc>
        <w:tc>
          <w:tcPr>
            <w:tcW w:w="0" w:type="auto"/>
            <w:tcBorders>
              <w:top w:val="nil"/>
              <w:left w:val="nil"/>
              <w:bottom w:val="single" w:sz="4" w:space="0" w:color="auto"/>
              <w:right w:val="single" w:sz="4" w:space="0" w:color="auto"/>
            </w:tcBorders>
            <w:shd w:val="clear" w:color="auto" w:fill="auto"/>
            <w:noWrap/>
            <w:vAlign w:val="center"/>
            <w:hideMark/>
          </w:tcPr>
          <w:p w14:paraId="4BE5ED62" w14:textId="77777777" w:rsidR="00F9419B" w:rsidRPr="00F9419B" w:rsidRDefault="00F9419B" w:rsidP="00F9419B">
            <w:pPr>
              <w:spacing w:after="0" w:line="240" w:lineRule="auto"/>
              <w:jc w:val="center"/>
              <w:rPr>
                <w:rFonts w:ascii="Calibri" w:eastAsia="Times New Roman" w:hAnsi="Calibri" w:cs="Calibri"/>
                <w:color w:val="000000"/>
                <w:sz w:val="16"/>
                <w:szCs w:val="16"/>
              </w:rPr>
            </w:pPr>
            <w:r w:rsidRPr="00F9419B">
              <w:rPr>
                <w:rFonts w:ascii="Calibri" w:eastAsia="Times New Roman" w:hAnsi="Calibri" w:cs="Calibri"/>
                <w:color w:val="000000"/>
                <w:sz w:val="16"/>
                <w:szCs w:val="16"/>
              </w:rPr>
              <w:t>16</w:t>
            </w:r>
          </w:p>
        </w:tc>
        <w:tc>
          <w:tcPr>
            <w:tcW w:w="0" w:type="auto"/>
            <w:tcBorders>
              <w:top w:val="nil"/>
              <w:left w:val="nil"/>
              <w:bottom w:val="single" w:sz="4" w:space="0" w:color="auto"/>
              <w:right w:val="single" w:sz="4" w:space="0" w:color="auto"/>
            </w:tcBorders>
            <w:shd w:val="clear" w:color="auto" w:fill="auto"/>
            <w:noWrap/>
            <w:vAlign w:val="center"/>
            <w:hideMark/>
          </w:tcPr>
          <w:p w14:paraId="4ED0B3E6" w14:textId="77777777" w:rsidR="00F9419B" w:rsidRPr="00F9419B" w:rsidRDefault="00F9419B" w:rsidP="00F9419B">
            <w:pPr>
              <w:spacing w:after="0" w:line="240" w:lineRule="auto"/>
              <w:jc w:val="center"/>
              <w:rPr>
                <w:rFonts w:ascii="Calibri" w:eastAsia="Times New Roman" w:hAnsi="Calibri" w:cs="Calibri"/>
                <w:color w:val="000000"/>
                <w:sz w:val="16"/>
                <w:szCs w:val="16"/>
              </w:rPr>
            </w:pPr>
            <w:r w:rsidRPr="00F9419B">
              <w:rPr>
                <w:rFonts w:ascii="Calibri" w:eastAsia="Times New Roman" w:hAnsi="Calibri" w:cs="Calibri"/>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14:paraId="37925C97" w14:textId="77777777" w:rsidR="00F9419B" w:rsidRPr="00F9419B" w:rsidRDefault="00F9419B" w:rsidP="00F9419B">
            <w:pPr>
              <w:spacing w:after="0" w:line="240" w:lineRule="auto"/>
              <w:jc w:val="center"/>
              <w:rPr>
                <w:rFonts w:ascii="Calibri" w:eastAsia="Times New Roman" w:hAnsi="Calibri" w:cs="Calibri"/>
                <w:color w:val="000000"/>
                <w:sz w:val="16"/>
                <w:szCs w:val="16"/>
              </w:rPr>
            </w:pPr>
            <w:r w:rsidRPr="00F9419B">
              <w:rPr>
                <w:rFonts w:ascii="Calibri" w:eastAsia="Times New Roman" w:hAnsi="Calibri" w:cs="Calibri"/>
                <w:color w:val="000000"/>
                <w:sz w:val="16"/>
                <w:szCs w:val="16"/>
              </w:rPr>
              <w:t>34</w:t>
            </w:r>
          </w:p>
        </w:tc>
        <w:tc>
          <w:tcPr>
            <w:tcW w:w="0" w:type="auto"/>
            <w:tcBorders>
              <w:top w:val="nil"/>
              <w:left w:val="nil"/>
              <w:bottom w:val="single" w:sz="4" w:space="0" w:color="auto"/>
              <w:right w:val="single" w:sz="4" w:space="0" w:color="auto"/>
            </w:tcBorders>
            <w:shd w:val="clear" w:color="auto" w:fill="auto"/>
            <w:noWrap/>
            <w:vAlign w:val="center"/>
            <w:hideMark/>
          </w:tcPr>
          <w:p w14:paraId="04F6E520" w14:textId="77777777" w:rsidR="00F9419B" w:rsidRPr="00F9419B" w:rsidRDefault="00F9419B" w:rsidP="00F9419B">
            <w:pPr>
              <w:spacing w:after="0" w:line="240" w:lineRule="auto"/>
              <w:jc w:val="center"/>
              <w:rPr>
                <w:rFonts w:ascii="Calibri" w:eastAsia="Times New Roman" w:hAnsi="Calibri" w:cs="Calibri"/>
                <w:color w:val="000000"/>
                <w:sz w:val="16"/>
                <w:szCs w:val="16"/>
              </w:rPr>
            </w:pPr>
            <w:r w:rsidRPr="00F9419B">
              <w:rPr>
                <w:rFonts w:ascii="Calibri" w:eastAsia="Times New Roman" w:hAnsi="Calibri" w:cs="Calibri"/>
                <w:color w:val="000000"/>
                <w:sz w:val="16"/>
                <w:szCs w:val="16"/>
              </w:rPr>
              <w:t>20</w:t>
            </w:r>
          </w:p>
        </w:tc>
        <w:tc>
          <w:tcPr>
            <w:tcW w:w="0" w:type="auto"/>
            <w:tcBorders>
              <w:top w:val="nil"/>
              <w:left w:val="nil"/>
              <w:bottom w:val="single" w:sz="4" w:space="0" w:color="auto"/>
              <w:right w:val="single" w:sz="4" w:space="0" w:color="auto"/>
            </w:tcBorders>
            <w:shd w:val="clear" w:color="auto" w:fill="auto"/>
            <w:noWrap/>
            <w:vAlign w:val="center"/>
            <w:hideMark/>
          </w:tcPr>
          <w:p w14:paraId="0EC0AF0E" w14:textId="77777777" w:rsidR="00F9419B" w:rsidRPr="00F9419B" w:rsidRDefault="00F9419B" w:rsidP="00F9419B">
            <w:pPr>
              <w:spacing w:after="0" w:line="240" w:lineRule="auto"/>
              <w:jc w:val="center"/>
              <w:rPr>
                <w:rFonts w:ascii="Calibri" w:eastAsia="Times New Roman" w:hAnsi="Calibri" w:cs="Calibri"/>
                <w:color w:val="000000"/>
                <w:sz w:val="16"/>
                <w:szCs w:val="16"/>
              </w:rPr>
            </w:pPr>
            <w:r w:rsidRPr="00F9419B">
              <w:rPr>
                <w:rFonts w:ascii="Calibri" w:eastAsia="Times New Roman" w:hAnsi="Calibri" w:cs="Calibri"/>
                <w:color w:val="000000"/>
                <w:sz w:val="16"/>
                <w:szCs w:val="16"/>
              </w:rPr>
              <w:t>16</w:t>
            </w:r>
          </w:p>
        </w:tc>
        <w:tc>
          <w:tcPr>
            <w:tcW w:w="828" w:type="dxa"/>
            <w:tcBorders>
              <w:top w:val="single" w:sz="4" w:space="0" w:color="auto"/>
              <w:left w:val="nil"/>
              <w:bottom w:val="single" w:sz="8" w:space="0" w:color="auto"/>
              <w:right w:val="single" w:sz="4" w:space="0" w:color="auto"/>
            </w:tcBorders>
            <w:shd w:val="clear" w:color="DDEBF7" w:fill="DDEBF7"/>
            <w:noWrap/>
            <w:vAlign w:val="center"/>
            <w:hideMark/>
          </w:tcPr>
          <w:p w14:paraId="110868EE" w14:textId="77777777" w:rsidR="00F9419B" w:rsidRPr="00F9419B" w:rsidRDefault="00F9419B" w:rsidP="00F9419B">
            <w:pPr>
              <w:spacing w:after="0" w:line="240" w:lineRule="auto"/>
              <w:jc w:val="center"/>
              <w:rPr>
                <w:rFonts w:ascii="Calibri" w:eastAsia="Times New Roman" w:hAnsi="Calibri" w:cs="Calibri"/>
                <w:b/>
                <w:bCs/>
                <w:color w:val="000000"/>
                <w:sz w:val="16"/>
                <w:szCs w:val="16"/>
              </w:rPr>
            </w:pPr>
            <w:r w:rsidRPr="00F9419B">
              <w:rPr>
                <w:rFonts w:ascii="Calibri" w:eastAsia="Times New Roman" w:hAnsi="Calibri" w:cs="Calibri"/>
                <w:b/>
                <w:bCs/>
                <w:color w:val="000000"/>
                <w:sz w:val="16"/>
                <w:szCs w:val="16"/>
              </w:rPr>
              <w:t>92</w:t>
            </w:r>
          </w:p>
        </w:tc>
      </w:tr>
      <w:tr w:rsidR="00F9419B" w:rsidRPr="00F9419B" w14:paraId="1D5AA2AB" w14:textId="77777777" w:rsidTr="00E67CA0">
        <w:trPr>
          <w:trHeight w:val="358"/>
        </w:trPr>
        <w:tc>
          <w:tcPr>
            <w:tcW w:w="0" w:type="auto"/>
            <w:vMerge/>
            <w:tcBorders>
              <w:top w:val="nil"/>
              <w:left w:val="single" w:sz="4" w:space="0" w:color="auto"/>
              <w:bottom w:val="single" w:sz="4" w:space="0" w:color="auto"/>
              <w:right w:val="single" w:sz="8" w:space="0" w:color="000000"/>
            </w:tcBorders>
            <w:vAlign w:val="center"/>
            <w:hideMark/>
          </w:tcPr>
          <w:p w14:paraId="58C69945" w14:textId="77777777" w:rsidR="00F9419B" w:rsidRPr="00F9419B" w:rsidRDefault="00F9419B" w:rsidP="00F9419B">
            <w:pPr>
              <w:spacing w:after="0" w:line="240" w:lineRule="auto"/>
              <w:rPr>
                <w:rFonts w:ascii="Calibri" w:eastAsia="Times New Roman" w:hAnsi="Calibri" w:cs="Calibri"/>
                <w:b/>
                <w:bCs/>
                <w:color w:val="000000"/>
                <w:sz w:val="16"/>
                <w:szCs w:val="16"/>
              </w:rPr>
            </w:pPr>
          </w:p>
        </w:tc>
        <w:tc>
          <w:tcPr>
            <w:tcW w:w="0" w:type="auto"/>
            <w:tcBorders>
              <w:top w:val="single" w:sz="4" w:space="0" w:color="auto"/>
              <w:left w:val="single" w:sz="4" w:space="0" w:color="auto"/>
              <w:bottom w:val="single" w:sz="8" w:space="0" w:color="auto"/>
              <w:right w:val="single" w:sz="4" w:space="0" w:color="auto"/>
            </w:tcBorders>
            <w:shd w:val="clear" w:color="DDEBF7" w:fill="DDEBF7"/>
            <w:vAlign w:val="center"/>
            <w:hideMark/>
          </w:tcPr>
          <w:p w14:paraId="55F2C2C2" w14:textId="6F26FC8A" w:rsidR="00F9419B" w:rsidRPr="00F9419B" w:rsidRDefault="00F9419B" w:rsidP="00F9419B">
            <w:pPr>
              <w:spacing w:after="0" w:line="240" w:lineRule="auto"/>
              <w:jc w:val="center"/>
              <w:rPr>
                <w:rFonts w:ascii="Calibri" w:eastAsia="Times New Roman" w:hAnsi="Calibri" w:cs="Calibri"/>
                <w:b/>
                <w:bCs/>
                <w:color w:val="000000"/>
                <w:sz w:val="16"/>
                <w:szCs w:val="16"/>
              </w:rPr>
            </w:pPr>
            <w:r w:rsidRPr="00F9419B">
              <w:rPr>
                <w:rFonts w:ascii="Calibri" w:eastAsia="Times New Roman" w:hAnsi="Calibri" w:cs="Calibri"/>
                <w:b/>
                <w:bCs/>
                <w:color w:val="000000"/>
                <w:sz w:val="16"/>
                <w:szCs w:val="16"/>
              </w:rPr>
              <w:t>AYSÉN</w:t>
            </w:r>
          </w:p>
        </w:tc>
        <w:tc>
          <w:tcPr>
            <w:tcW w:w="0" w:type="auto"/>
            <w:tcBorders>
              <w:top w:val="nil"/>
              <w:left w:val="nil"/>
              <w:bottom w:val="single" w:sz="4" w:space="0" w:color="auto"/>
              <w:right w:val="single" w:sz="4" w:space="0" w:color="auto"/>
            </w:tcBorders>
            <w:shd w:val="clear" w:color="auto" w:fill="auto"/>
            <w:noWrap/>
            <w:vAlign w:val="center"/>
            <w:hideMark/>
          </w:tcPr>
          <w:p w14:paraId="5D266C62" w14:textId="77777777" w:rsidR="00F9419B" w:rsidRPr="00F9419B" w:rsidRDefault="00F9419B" w:rsidP="00F9419B">
            <w:pPr>
              <w:spacing w:after="0" w:line="240" w:lineRule="auto"/>
              <w:jc w:val="center"/>
              <w:rPr>
                <w:rFonts w:ascii="Calibri" w:eastAsia="Times New Roman" w:hAnsi="Calibri" w:cs="Calibri"/>
                <w:color w:val="000000"/>
                <w:sz w:val="16"/>
                <w:szCs w:val="16"/>
              </w:rPr>
            </w:pPr>
            <w:r w:rsidRPr="00F9419B">
              <w:rPr>
                <w:rFonts w:ascii="Calibri" w:eastAsia="Times New Roman" w:hAnsi="Calibri" w:cs="Calibri"/>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14:paraId="2618D8A0" w14:textId="77777777" w:rsidR="00F9419B" w:rsidRPr="00F9419B" w:rsidRDefault="00F9419B" w:rsidP="00F9419B">
            <w:pPr>
              <w:spacing w:after="0" w:line="240" w:lineRule="auto"/>
              <w:jc w:val="center"/>
              <w:rPr>
                <w:rFonts w:ascii="Calibri" w:eastAsia="Times New Roman" w:hAnsi="Calibri" w:cs="Calibri"/>
                <w:color w:val="000000"/>
                <w:sz w:val="16"/>
                <w:szCs w:val="16"/>
              </w:rPr>
            </w:pPr>
            <w:r w:rsidRPr="00F9419B">
              <w:rPr>
                <w:rFonts w:ascii="Calibri" w:eastAsia="Times New Roman" w:hAnsi="Calibri" w:cs="Calibri"/>
                <w:color w:val="000000"/>
                <w:sz w:val="16"/>
                <w:szCs w:val="16"/>
              </w:rPr>
              <w:t>26</w:t>
            </w:r>
          </w:p>
        </w:tc>
        <w:tc>
          <w:tcPr>
            <w:tcW w:w="0" w:type="auto"/>
            <w:tcBorders>
              <w:top w:val="nil"/>
              <w:left w:val="nil"/>
              <w:bottom w:val="single" w:sz="4" w:space="0" w:color="auto"/>
              <w:right w:val="single" w:sz="4" w:space="0" w:color="auto"/>
            </w:tcBorders>
            <w:shd w:val="clear" w:color="auto" w:fill="auto"/>
            <w:noWrap/>
            <w:vAlign w:val="center"/>
            <w:hideMark/>
          </w:tcPr>
          <w:p w14:paraId="223B309E" w14:textId="77777777" w:rsidR="00F9419B" w:rsidRPr="00F9419B" w:rsidRDefault="00F9419B" w:rsidP="00F9419B">
            <w:pPr>
              <w:spacing w:after="0" w:line="240" w:lineRule="auto"/>
              <w:jc w:val="center"/>
              <w:rPr>
                <w:rFonts w:ascii="Calibri" w:eastAsia="Times New Roman" w:hAnsi="Calibri" w:cs="Calibri"/>
                <w:color w:val="000000"/>
                <w:sz w:val="16"/>
                <w:szCs w:val="16"/>
              </w:rPr>
            </w:pPr>
            <w:r w:rsidRPr="00F9419B">
              <w:rPr>
                <w:rFonts w:ascii="Calibri" w:eastAsia="Times New Roman" w:hAnsi="Calibri" w:cs="Calibri"/>
                <w:color w:val="000000"/>
                <w:sz w:val="16"/>
                <w:szCs w:val="16"/>
              </w:rPr>
              <w:t>19</w:t>
            </w:r>
          </w:p>
        </w:tc>
        <w:tc>
          <w:tcPr>
            <w:tcW w:w="0" w:type="auto"/>
            <w:tcBorders>
              <w:top w:val="nil"/>
              <w:left w:val="nil"/>
              <w:bottom w:val="single" w:sz="4" w:space="0" w:color="auto"/>
              <w:right w:val="single" w:sz="4" w:space="0" w:color="auto"/>
            </w:tcBorders>
            <w:shd w:val="clear" w:color="auto" w:fill="auto"/>
            <w:noWrap/>
            <w:vAlign w:val="center"/>
            <w:hideMark/>
          </w:tcPr>
          <w:p w14:paraId="53C4E39B" w14:textId="77777777" w:rsidR="00F9419B" w:rsidRPr="00F9419B" w:rsidRDefault="00F9419B" w:rsidP="00F9419B">
            <w:pPr>
              <w:spacing w:after="0" w:line="240" w:lineRule="auto"/>
              <w:jc w:val="center"/>
              <w:rPr>
                <w:rFonts w:ascii="Calibri" w:eastAsia="Times New Roman" w:hAnsi="Calibri" w:cs="Calibri"/>
                <w:color w:val="000000"/>
                <w:sz w:val="16"/>
                <w:szCs w:val="16"/>
              </w:rPr>
            </w:pPr>
            <w:r w:rsidRPr="00F9419B">
              <w:rPr>
                <w:rFonts w:ascii="Calibri" w:eastAsia="Times New Roman" w:hAnsi="Calibri" w:cs="Calibri"/>
                <w:color w:val="000000"/>
                <w:sz w:val="16"/>
                <w:szCs w:val="16"/>
              </w:rPr>
              <w:t>19</w:t>
            </w:r>
          </w:p>
        </w:tc>
        <w:tc>
          <w:tcPr>
            <w:tcW w:w="0" w:type="auto"/>
            <w:tcBorders>
              <w:top w:val="nil"/>
              <w:left w:val="nil"/>
              <w:bottom w:val="single" w:sz="4" w:space="0" w:color="auto"/>
              <w:right w:val="single" w:sz="4" w:space="0" w:color="auto"/>
            </w:tcBorders>
            <w:shd w:val="clear" w:color="auto" w:fill="auto"/>
            <w:noWrap/>
            <w:vAlign w:val="center"/>
            <w:hideMark/>
          </w:tcPr>
          <w:p w14:paraId="435C92B7" w14:textId="77777777" w:rsidR="00F9419B" w:rsidRPr="00F9419B" w:rsidRDefault="00F9419B" w:rsidP="00F9419B">
            <w:pPr>
              <w:spacing w:after="0" w:line="240" w:lineRule="auto"/>
              <w:jc w:val="center"/>
              <w:rPr>
                <w:rFonts w:ascii="Calibri" w:eastAsia="Times New Roman" w:hAnsi="Calibri" w:cs="Calibri"/>
                <w:color w:val="000000"/>
                <w:sz w:val="16"/>
                <w:szCs w:val="16"/>
              </w:rPr>
            </w:pPr>
            <w:r w:rsidRPr="00F9419B">
              <w:rPr>
                <w:rFonts w:ascii="Calibri" w:eastAsia="Times New Roman" w:hAnsi="Calibri" w:cs="Calibri"/>
                <w:color w:val="000000"/>
                <w:sz w:val="16"/>
                <w:szCs w:val="16"/>
              </w:rPr>
              <w:t>5</w:t>
            </w:r>
          </w:p>
        </w:tc>
        <w:tc>
          <w:tcPr>
            <w:tcW w:w="828" w:type="dxa"/>
            <w:tcBorders>
              <w:top w:val="single" w:sz="4" w:space="0" w:color="auto"/>
              <w:left w:val="nil"/>
              <w:bottom w:val="single" w:sz="8" w:space="0" w:color="auto"/>
              <w:right w:val="single" w:sz="4" w:space="0" w:color="auto"/>
            </w:tcBorders>
            <w:shd w:val="clear" w:color="DDEBF7" w:fill="DDEBF7"/>
            <w:noWrap/>
            <w:vAlign w:val="center"/>
            <w:hideMark/>
          </w:tcPr>
          <w:p w14:paraId="5175556A" w14:textId="77777777" w:rsidR="00F9419B" w:rsidRPr="00F9419B" w:rsidRDefault="00F9419B" w:rsidP="00F9419B">
            <w:pPr>
              <w:spacing w:after="0" w:line="240" w:lineRule="auto"/>
              <w:jc w:val="center"/>
              <w:rPr>
                <w:rFonts w:ascii="Calibri" w:eastAsia="Times New Roman" w:hAnsi="Calibri" w:cs="Calibri"/>
                <w:b/>
                <w:bCs/>
                <w:color w:val="000000"/>
                <w:sz w:val="16"/>
                <w:szCs w:val="16"/>
              </w:rPr>
            </w:pPr>
            <w:r w:rsidRPr="00F9419B">
              <w:rPr>
                <w:rFonts w:ascii="Calibri" w:eastAsia="Times New Roman" w:hAnsi="Calibri" w:cs="Calibri"/>
                <w:b/>
                <w:bCs/>
                <w:color w:val="000000"/>
                <w:sz w:val="16"/>
                <w:szCs w:val="16"/>
              </w:rPr>
              <w:t>74</w:t>
            </w:r>
          </w:p>
        </w:tc>
      </w:tr>
      <w:tr w:rsidR="00F9419B" w:rsidRPr="00F9419B" w14:paraId="1CF062A8" w14:textId="77777777" w:rsidTr="00E67CA0">
        <w:trPr>
          <w:trHeight w:val="392"/>
        </w:trPr>
        <w:tc>
          <w:tcPr>
            <w:tcW w:w="0" w:type="auto"/>
            <w:vMerge/>
            <w:tcBorders>
              <w:top w:val="nil"/>
              <w:left w:val="single" w:sz="4" w:space="0" w:color="auto"/>
              <w:bottom w:val="single" w:sz="4" w:space="0" w:color="auto"/>
              <w:right w:val="single" w:sz="8" w:space="0" w:color="000000"/>
            </w:tcBorders>
            <w:vAlign w:val="center"/>
            <w:hideMark/>
          </w:tcPr>
          <w:p w14:paraId="391F47D3" w14:textId="77777777" w:rsidR="00F9419B" w:rsidRPr="00F9419B" w:rsidRDefault="00F9419B" w:rsidP="00F9419B">
            <w:pPr>
              <w:spacing w:after="0" w:line="240" w:lineRule="auto"/>
              <w:rPr>
                <w:rFonts w:ascii="Calibri" w:eastAsia="Times New Roman" w:hAnsi="Calibri" w:cs="Calibri"/>
                <w:b/>
                <w:bCs/>
                <w:color w:val="000000"/>
                <w:sz w:val="16"/>
                <w:szCs w:val="16"/>
              </w:rPr>
            </w:pPr>
          </w:p>
        </w:tc>
        <w:tc>
          <w:tcPr>
            <w:tcW w:w="0" w:type="auto"/>
            <w:tcBorders>
              <w:top w:val="single" w:sz="4" w:space="0" w:color="auto"/>
              <w:left w:val="single" w:sz="4" w:space="0" w:color="auto"/>
              <w:bottom w:val="single" w:sz="8" w:space="0" w:color="auto"/>
              <w:right w:val="single" w:sz="4" w:space="0" w:color="auto"/>
            </w:tcBorders>
            <w:shd w:val="clear" w:color="DDEBF7" w:fill="DDEBF7"/>
            <w:vAlign w:val="center"/>
            <w:hideMark/>
          </w:tcPr>
          <w:p w14:paraId="00132AFE" w14:textId="172418E6" w:rsidR="00F9419B" w:rsidRPr="00F9419B" w:rsidRDefault="00F9419B" w:rsidP="00F9419B">
            <w:pPr>
              <w:spacing w:after="0" w:line="240" w:lineRule="auto"/>
              <w:jc w:val="center"/>
              <w:rPr>
                <w:rFonts w:ascii="Calibri" w:eastAsia="Times New Roman" w:hAnsi="Calibri" w:cs="Calibri"/>
                <w:b/>
                <w:bCs/>
                <w:color w:val="000000"/>
                <w:sz w:val="16"/>
                <w:szCs w:val="16"/>
              </w:rPr>
            </w:pPr>
            <w:r w:rsidRPr="00F9419B">
              <w:rPr>
                <w:rFonts w:ascii="Calibri" w:eastAsia="Times New Roman" w:hAnsi="Calibri" w:cs="Calibri"/>
                <w:b/>
                <w:bCs/>
                <w:color w:val="000000"/>
                <w:sz w:val="16"/>
                <w:szCs w:val="16"/>
              </w:rPr>
              <w:t xml:space="preserve">MAGALLANES </w:t>
            </w:r>
          </w:p>
        </w:tc>
        <w:tc>
          <w:tcPr>
            <w:tcW w:w="0" w:type="auto"/>
            <w:tcBorders>
              <w:top w:val="nil"/>
              <w:left w:val="nil"/>
              <w:bottom w:val="single" w:sz="4" w:space="0" w:color="auto"/>
              <w:right w:val="single" w:sz="4" w:space="0" w:color="auto"/>
            </w:tcBorders>
            <w:shd w:val="clear" w:color="auto" w:fill="auto"/>
            <w:noWrap/>
            <w:vAlign w:val="center"/>
            <w:hideMark/>
          </w:tcPr>
          <w:p w14:paraId="7A6514BB" w14:textId="77777777" w:rsidR="00F9419B" w:rsidRPr="00F9419B" w:rsidRDefault="00F9419B" w:rsidP="00F9419B">
            <w:pPr>
              <w:spacing w:after="0" w:line="240" w:lineRule="auto"/>
              <w:jc w:val="center"/>
              <w:rPr>
                <w:rFonts w:ascii="Calibri" w:eastAsia="Times New Roman" w:hAnsi="Calibri" w:cs="Calibri"/>
                <w:color w:val="000000"/>
                <w:sz w:val="16"/>
                <w:szCs w:val="16"/>
              </w:rPr>
            </w:pPr>
            <w:r w:rsidRPr="00F9419B">
              <w:rPr>
                <w:rFonts w:ascii="Calibri" w:eastAsia="Times New Roman" w:hAnsi="Calibri" w:cs="Calibri"/>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14:paraId="12D94E90" w14:textId="6E26C757" w:rsidR="00F9419B" w:rsidRPr="00F9419B" w:rsidRDefault="00F9419B" w:rsidP="00F9419B">
            <w:pPr>
              <w:spacing w:after="0" w:line="240" w:lineRule="auto"/>
              <w:jc w:val="center"/>
              <w:rPr>
                <w:rFonts w:ascii="Calibri" w:eastAsia="Times New Roman" w:hAnsi="Calibri" w:cs="Calibri"/>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35A7988B" w14:textId="77777777" w:rsidR="00F9419B" w:rsidRPr="00F9419B" w:rsidRDefault="00F9419B" w:rsidP="00F9419B">
            <w:pPr>
              <w:spacing w:after="0" w:line="240" w:lineRule="auto"/>
              <w:jc w:val="center"/>
              <w:rPr>
                <w:rFonts w:ascii="Calibri" w:eastAsia="Times New Roman" w:hAnsi="Calibri" w:cs="Calibri"/>
                <w:color w:val="000000"/>
                <w:sz w:val="16"/>
                <w:szCs w:val="16"/>
              </w:rPr>
            </w:pPr>
            <w:r w:rsidRPr="00F9419B">
              <w:rPr>
                <w:rFonts w:ascii="Calibri" w:eastAsia="Times New Roman" w:hAnsi="Calibri" w:cs="Calibri"/>
                <w:color w:val="000000"/>
                <w:sz w:val="16"/>
                <w:szCs w:val="16"/>
              </w:rPr>
              <w:t>13</w:t>
            </w:r>
          </w:p>
        </w:tc>
        <w:tc>
          <w:tcPr>
            <w:tcW w:w="0" w:type="auto"/>
            <w:tcBorders>
              <w:top w:val="nil"/>
              <w:left w:val="nil"/>
              <w:bottom w:val="single" w:sz="4" w:space="0" w:color="auto"/>
              <w:right w:val="single" w:sz="4" w:space="0" w:color="auto"/>
            </w:tcBorders>
            <w:shd w:val="clear" w:color="auto" w:fill="auto"/>
            <w:noWrap/>
            <w:vAlign w:val="center"/>
            <w:hideMark/>
          </w:tcPr>
          <w:p w14:paraId="7993E91B" w14:textId="77777777" w:rsidR="00F9419B" w:rsidRPr="00F9419B" w:rsidRDefault="00F9419B" w:rsidP="00F9419B">
            <w:pPr>
              <w:spacing w:after="0" w:line="240" w:lineRule="auto"/>
              <w:jc w:val="center"/>
              <w:rPr>
                <w:rFonts w:ascii="Calibri" w:eastAsia="Times New Roman" w:hAnsi="Calibri" w:cs="Calibri"/>
                <w:color w:val="000000"/>
                <w:sz w:val="16"/>
                <w:szCs w:val="16"/>
              </w:rPr>
            </w:pPr>
            <w:r w:rsidRPr="00F9419B">
              <w:rPr>
                <w:rFonts w:ascii="Calibri" w:eastAsia="Times New Roman" w:hAnsi="Calibri" w:cs="Calibri"/>
                <w:color w:val="000000"/>
                <w:sz w:val="16"/>
                <w:szCs w:val="16"/>
              </w:rPr>
              <w:t>28</w:t>
            </w:r>
          </w:p>
        </w:tc>
        <w:tc>
          <w:tcPr>
            <w:tcW w:w="0" w:type="auto"/>
            <w:tcBorders>
              <w:top w:val="nil"/>
              <w:left w:val="nil"/>
              <w:bottom w:val="single" w:sz="4" w:space="0" w:color="auto"/>
              <w:right w:val="single" w:sz="4" w:space="0" w:color="auto"/>
            </w:tcBorders>
            <w:shd w:val="clear" w:color="auto" w:fill="auto"/>
            <w:noWrap/>
            <w:vAlign w:val="center"/>
            <w:hideMark/>
          </w:tcPr>
          <w:p w14:paraId="3A629E21" w14:textId="77777777" w:rsidR="00F9419B" w:rsidRPr="00F9419B" w:rsidRDefault="00F9419B" w:rsidP="00F9419B">
            <w:pPr>
              <w:spacing w:after="0" w:line="240" w:lineRule="auto"/>
              <w:jc w:val="center"/>
              <w:rPr>
                <w:rFonts w:ascii="Calibri" w:eastAsia="Times New Roman" w:hAnsi="Calibri" w:cs="Calibri"/>
                <w:color w:val="000000"/>
                <w:sz w:val="16"/>
                <w:szCs w:val="16"/>
              </w:rPr>
            </w:pPr>
            <w:r w:rsidRPr="00F9419B">
              <w:rPr>
                <w:rFonts w:ascii="Calibri" w:eastAsia="Times New Roman" w:hAnsi="Calibri" w:cs="Calibri"/>
                <w:color w:val="000000"/>
                <w:sz w:val="16"/>
                <w:szCs w:val="16"/>
              </w:rPr>
              <w:t>17</w:t>
            </w:r>
          </w:p>
        </w:tc>
        <w:tc>
          <w:tcPr>
            <w:tcW w:w="828" w:type="dxa"/>
            <w:tcBorders>
              <w:top w:val="single" w:sz="4" w:space="0" w:color="auto"/>
              <w:left w:val="nil"/>
              <w:bottom w:val="single" w:sz="8" w:space="0" w:color="auto"/>
              <w:right w:val="single" w:sz="4" w:space="0" w:color="auto"/>
            </w:tcBorders>
            <w:shd w:val="clear" w:color="DDEBF7" w:fill="DDEBF7"/>
            <w:noWrap/>
            <w:vAlign w:val="center"/>
            <w:hideMark/>
          </w:tcPr>
          <w:p w14:paraId="7459326D" w14:textId="77777777" w:rsidR="00F9419B" w:rsidRPr="00F9419B" w:rsidRDefault="00F9419B" w:rsidP="00F9419B">
            <w:pPr>
              <w:spacing w:after="0" w:line="240" w:lineRule="auto"/>
              <w:jc w:val="center"/>
              <w:rPr>
                <w:rFonts w:ascii="Calibri" w:eastAsia="Times New Roman" w:hAnsi="Calibri" w:cs="Calibri"/>
                <w:b/>
                <w:bCs/>
                <w:color w:val="000000"/>
                <w:sz w:val="16"/>
                <w:szCs w:val="16"/>
              </w:rPr>
            </w:pPr>
            <w:r w:rsidRPr="00F9419B">
              <w:rPr>
                <w:rFonts w:ascii="Calibri" w:eastAsia="Times New Roman" w:hAnsi="Calibri" w:cs="Calibri"/>
                <w:b/>
                <w:bCs/>
                <w:color w:val="000000"/>
                <w:sz w:val="16"/>
                <w:szCs w:val="16"/>
              </w:rPr>
              <w:t>66</w:t>
            </w:r>
          </w:p>
        </w:tc>
      </w:tr>
      <w:tr w:rsidR="00F9419B" w:rsidRPr="00F9419B" w14:paraId="4BB98A6F" w14:textId="77777777" w:rsidTr="00E67CA0">
        <w:trPr>
          <w:trHeight w:val="420"/>
        </w:trPr>
        <w:tc>
          <w:tcPr>
            <w:tcW w:w="0" w:type="auto"/>
            <w:vMerge/>
            <w:tcBorders>
              <w:top w:val="nil"/>
              <w:left w:val="single" w:sz="4" w:space="0" w:color="auto"/>
              <w:bottom w:val="single" w:sz="4" w:space="0" w:color="auto"/>
              <w:right w:val="single" w:sz="8" w:space="0" w:color="000000"/>
            </w:tcBorders>
            <w:vAlign w:val="center"/>
            <w:hideMark/>
          </w:tcPr>
          <w:p w14:paraId="4D057F9A" w14:textId="77777777" w:rsidR="00F9419B" w:rsidRPr="00F9419B" w:rsidRDefault="00F9419B" w:rsidP="00F9419B">
            <w:pPr>
              <w:spacing w:after="0" w:line="240" w:lineRule="auto"/>
              <w:rPr>
                <w:rFonts w:ascii="Calibri" w:eastAsia="Times New Roman" w:hAnsi="Calibri" w:cs="Calibri"/>
                <w:b/>
                <w:bCs/>
                <w:color w:val="000000"/>
                <w:sz w:val="16"/>
                <w:szCs w:val="16"/>
              </w:rPr>
            </w:pPr>
          </w:p>
        </w:tc>
        <w:tc>
          <w:tcPr>
            <w:tcW w:w="0" w:type="auto"/>
            <w:tcBorders>
              <w:top w:val="single" w:sz="4" w:space="0" w:color="auto"/>
              <w:left w:val="single" w:sz="4" w:space="0" w:color="auto"/>
              <w:bottom w:val="single" w:sz="8" w:space="0" w:color="auto"/>
              <w:right w:val="single" w:sz="8" w:space="0" w:color="auto"/>
            </w:tcBorders>
            <w:shd w:val="clear" w:color="DDEBF7" w:fill="DDEBF7"/>
            <w:vAlign w:val="center"/>
            <w:hideMark/>
          </w:tcPr>
          <w:p w14:paraId="66FD161A" w14:textId="77777777" w:rsidR="00F9419B" w:rsidRPr="00F9419B" w:rsidRDefault="00F9419B" w:rsidP="00F9419B">
            <w:pPr>
              <w:spacing w:after="0" w:line="240" w:lineRule="auto"/>
              <w:jc w:val="center"/>
              <w:rPr>
                <w:rFonts w:ascii="Calibri" w:eastAsia="Times New Roman" w:hAnsi="Calibri" w:cs="Calibri"/>
                <w:b/>
                <w:bCs/>
                <w:color w:val="000000"/>
                <w:sz w:val="16"/>
                <w:szCs w:val="16"/>
              </w:rPr>
            </w:pPr>
            <w:r w:rsidRPr="00F9419B">
              <w:rPr>
                <w:rFonts w:ascii="Calibri" w:eastAsia="Times New Roman" w:hAnsi="Calibri" w:cs="Calibri"/>
                <w:b/>
                <w:bCs/>
                <w:color w:val="000000"/>
                <w:sz w:val="16"/>
                <w:szCs w:val="16"/>
              </w:rPr>
              <w:t xml:space="preserve">Total </w:t>
            </w:r>
            <w:r w:rsidRPr="00F9419B">
              <w:rPr>
                <w:rFonts w:ascii="Calibri" w:eastAsia="Times New Roman" w:hAnsi="Calibri" w:cs="Calibri"/>
                <w:b/>
                <w:bCs/>
                <w:color w:val="000000"/>
                <w:sz w:val="16"/>
                <w:szCs w:val="16"/>
              </w:rPr>
              <w:br/>
              <w:t>General</w:t>
            </w:r>
          </w:p>
        </w:tc>
        <w:tc>
          <w:tcPr>
            <w:tcW w:w="0" w:type="auto"/>
            <w:tcBorders>
              <w:top w:val="nil"/>
              <w:left w:val="single" w:sz="4" w:space="0" w:color="auto"/>
              <w:bottom w:val="single" w:sz="4" w:space="0" w:color="auto"/>
              <w:right w:val="single" w:sz="8" w:space="0" w:color="auto"/>
            </w:tcBorders>
            <w:shd w:val="clear" w:color="auto" w:fill="B8CCE4" w:themeFill="accent1" w:themeFillTint="66"/>
            <w:noWrap/>
            <w:vAlign w:val="center"/>
            <w:hideMark/>
          </w:tcPr>
          <w:p w14:paraId="1645D783" w14:textId="77777777" w:rsidR="00F9419B" w:rsidRPr="00F9419B" w:rsidRDefault="00F9419B" w:rsidP="00F9419B">
            <w:pPr>
              <w:spacing w:after="0" w:line="240" w:lineRule="auto"/>
              <w:jc w:val="center"/>
              <w:rPr>
                <w:rFonts w:ascii="Calibri" w:eastAsia="Times New Roman" w:hAnsi="Calibri" w:cs="Calibri"/>
                <w:b/>
                <w:bCs/>
                <w:color w:val="000000"/>
                <w:sz w:val="16"/>
                <w:szCs w:val="16"/>
              </w:rPr>
            </w:pPr>
            <w:r w:rsidRPr="00F9419B">
              <w:rPr>
                <w:rFonts w:ascii="Calibri" w:eastAsia="Times New Roman" w:hAnsi="Calibri" w:cs="Calibri"/>
                <w:b/>
                <w:bCs/>
                <w:color w:val="000000"/>
                <w:sz w:val="16"/>
                <w:szCs w:val="16"/>
              </w:rPr>
              <w:t>275</w:t>
            </w:r>
          </w:p>
        </w:tc>
        <w:tc>
          <w:tcPr>
            <w:tcW w:w="0" w:type="auto"/>
            <w:tcBorders>
              <w:top w:val="nil"/>
              <w:left w:val="single" w:sz="4" w:space="0" w:color="auto"/>
              <w:bottom w:val="single" w:sz="4" w:space="0" w:color="auto"/>
              <w:right w:val="single" w:sz="8" w:space="0" w:color="auto"/>
            </w:tcBorders>
            <w:shd w:val="clear" w:color="auto" w:fill="B8CCE4" w:themeFill="accent1" w:themeFillTint="66"/>
            <w:noWrap/>
            <w:vAlign w:val="center"/>
            <w:hideMark/>
          </w:tcPr>
          <w:p w14:paraId="10697DEE" w14:textId="77777777" w:rsidR="00F9419B" w:rsidRPr="00F9419B" w:rsidRDefault="00F9419B" w:rsidP="00F9419B">
            <w:pPr>
              <w:spacing w:after="0" w:line="240" w:lineRule="auto"/>
              <w:jc w:val="center"/>
              <w:rPr>
                <w:rFonts w:ascii="Calibri" w:eastAsia="Times New Roman" w:hAnsi="Calibri" w:cs="Calibri"/>
                <w:b/>
                <w:bCs/>
                <w:color w:val="000000"/>
                <w:sz w:val="16"/>
                <w:szCs w:val="16"/>
              </w:rPr>
            </w:pPr>
            <w:r w:rsidRPr="00F9419B">
              <w:rPr>
                <w:rFonts w:ascii="Calibri" w:eastAsia="Times New Roman" w:hAnsi="Calibri" w:cs="Calibri"/>
                <w:b/>
                <w:bCs/>
                <w:color w:val="000000"/>
                <w:sz w:val="16"/>
                <w:szCs w:val="16"/>
              </w:rPr>
              <w:t>244</w:t>
            </w:r>
          </w:p>
        </w:tc>
        <w:tc>
          <w:tcPr>
            <w:tcW w:w="0" w:type="auto"/>
            <w:tcBorders>
              <w:top w:val="nil"/>
              <w:left w:val="single" w:sz="4" w:space="0" w:color="auto"/>
              <w:bottom w:val="single" w:sz="4" w:space="0" w:color="auto"/>
              <w:right w:val="single" w:sz="8" w:space="0" w:color="auto"/>
            </w:tcBorders>
            <w:shd w:val="clear" w:color="auto" w:fill="B8CCE4" w:themeFill="accent1" w:themeFillTint="66"/>
            <w:noWrap/>
            <w:vAlign w:val="center"/>
            <w:hideMark/>
          </w:tcPr>
          <w:p w14:paraId="3A10D5EC" w14:textId="77777777" w:rsidR="00F9419B" w:rsidRPr="00F9419B" w:rsidRDefault="00F9419B" w:rsidP="00F9419B">
            <w:pPr>
              <w:spacing w:after="0" w:line="240" w:lineRule="auto"/>
              <w:jc w:val="center"/>
              <w:rPr>
                <w:rFonts w:ascii="Calibri" w:eastAsia="Times New Roman" w:hAnsi="Calibri" w:cs="Calibri"/>
                <w:b/>
                <w:bCs/>
                <w:color w:val="000000"/>
                <w:sz w:val="16"/>
                <w:szCs w:val="16"/>
              </w:rPr>
            </w:pPr>
            <w:r w:rsidRPr="00F9419B">
              <w:rPr>
                <w:rFonts w:ascii="Calibri" w:eastAsia="Times New Roman" w:hAnsi="Calibri" w:cs="Calibri"/>
                <w:b/>
                <w:bCs/>
                <w:color w:val="000000"/>
                <w:sz w:val="16"/>
                <w:szCs w:val="16"/>
              </w:rPr>
              <w:t>383</w:t>
            </w:r>
          </w:p>
        </w:tc>
        <w:tc>
          <w:tcPr>
            <w:tcW w:w="0" w:type="auto"/>
            <w:tcBorders>
              <w:top w:val="nil"/>
              <w:left w:val="single" w:sz="4" w:space="0" w:color="auto"/>
              <w:bottom w:val="single" w:sz="4" w:space="0" w:color="auto"/>
              <w:right w:val="single" w:sz="8" w:space="0" w:color="auto"/>
            </w:tcBorders>
            <w:shd w:val="clear" w:color="auto" w:fill="B8CCE4" w:themeFill="accent1" w:themeFillTint="66"/>
            <w:noWrap/>
            <w:vAlign w:val="center"/>
            <w:hideMark/>
          </w:tcPr>
          <w:p w14:paraId="32EB9CFF" w14:textId="77777777" w:rsidR="00F9419B" w:rsidRPr="00F9419B" w:rsidRDefault="00F9419B" w:rsidP="00F9419B">
            <w:pPr>
              <w:spacing w:after="0" w:line="240" w:lineRule="auto"/>
              <w:jc w:val="center"/>
              <w:rPr>
                <w:rFonts w:ascii="Calibri" w:eastAsia="Times New Roman" w:hAnsi="Calibri" w:cs="Calibri"/>
                <w:b/>
                <w:bCs/>
                <w:color w:val="000000"/>
                <w:sz w:val="16"/>
                <w:szCs w:val="16"/>
              </w:rPr>
            </w:pPr>
            <w:r w:rsidRPr="00F9419B">
              <w:rPr>
                <w:rFonts w:ascii="Calibri" w:eastAsia="Times New Roman" w:hAnsi="Calibri" w:cs="Calibri"/>
                <w:b/>
                <w:bCs/>
                <w:color w:val="000000"/>
                <w:sz w:val="16"/>
                <w:szCs w:val="16"/>
              </w:rPr>
              <w:t>228</w:t>
            </w:r>
          </w:p>
        </w:tc>
        <w:tc>
          <w:tcPr>
            <w:tcW w:w="0" w:type="auto"/>
            <w:tcBorders>
              <w:top w:val="nil"/>
              <w:left w:val="single" w:sz="4" w:space="0" w:color="auto"/>
              <w:bottom w:val="single" w:sz="4" w:space="0" w:color="auto"/>
              <w:right w:val="single" w:sz="8" w:space="0" w:color="auto"/>
            </w:tcBorders>
            <w:shd w:val="clear" w:color="auto" w:fill="B8CCE4" w:themeFill="accent1" w:themeFillTint="66"/>
            <w:noWrap/>
            <w:vAlign w:val="center"/>
            <w:hideMark/>
          </w:tcPr>
          <w:p w14:paraId="13F2A972" w14:textId="77777777" w:rsidR="00F9419B" w:rsidRPr="00F9419B" w:rsidRDefault="00F9419B" w:rsidP="00F9419B">
            <w:pPr>
              <w:spacing w:after="0" w:line="240" w:lineRule="auto"/>
              <w:jc w:val="center"/>
              <w:rPr>
                <w:rFonts w:ascii="Calibri" w:eastAsia="Times New Roman" w:hAnsi="Calibri" w:cs="Calibri"/>
                <w:b/>
                <w:bCs/>
                <w:color w:val="000000"/>
                <w:sz w:val="16"/>
                <w:szCs w:val="16"/>
              </w:rPr>
            </w:pPr>
            <w:r w:rsidRPr="00F9419B">
              <w:rPr>
                <w:rFonts w:ascii="Calibri" w:eastAsia="Times New Roman" w:hAnsi="Calibri" w:cs="Calibri"/>
                <w:b/>
                <w:bCs/>
                <w:color w:val="000000"/>
                <w:sz w:val="16"/>
                <w:szCs w:val="16"/>
              </w:rPr>
              <w:t>145</w:t>
            </w:r>
          </w:p>
        </w:tc>
        <w:tc>
          <w:tcPr>
            <w:tcW w:w="828" w:type="dxa"/>
            <w:tcBorders>
              <w:top w:val="single" w:sz="4" w:space="0" w:color="auto"/>
              <w:left w:val="single" w:sz="4" w:space="0" w:color="auto"/>
              <w:bottom w:val="single" w:sz="8" w:space="0" w:color="auto"/>
              <w:right w:val="single" w:sz="8" w:space="0" w:color="auto"/>
            </w:tcBorders>
            <w:shd w:val="clear" w:color="DDEBF7" w:fill="DDEBF7"/>
            <w:noWrap/>
            <w:vAlign w:val="center"/>
            <w:hideMark/>
          </w:tcPr>
          <w:p w14:paraId="5F5B46D7" w14:textId="77777777" w:rsidR="00F9419B" w:rsidRPr="00F9419B" w:rsidRDefault="00F9419B" w:rsidP="00F9419B">
            <w:pPr>
              <w:spacing w:after="0" w:line="240" w:lineRule="auto"/>
              <w:jc w:val="center"/>
              <w:rPr>
                <w:rFonts w:ascii="Calibri" w:eastAsia="Times New Roman" w:hAnsi="Calibri" w:cs="Calibri"/>
                <w:b/>
                <w:bCs/>
                <w:color w:val="000000"/>
                <w:sz w:val="16"/>
                <w:szCs w:val="16"/>
              </w:rPr>
            </w:pPr>
            <w:r w:rsidRPr="00F9419B">
              <w:rPr>
                <w:rFonts w:ascii="Calibri" w:eastAsia="Times New Roman" w:hAnsi="Calibri" w:cs="Calibri"/>
                <w:b/>
                <w:bCs/>
                <w:color w:val="000000"/>
                <w:sz w:val="16"/>
                <w:szCs w:val="16"/>
              </w:rPr>
              <w:t>1275</w:t>
            </w:r>
          </w:p>
        </w:tc>
      </w:tr>
    </w:tbl>
    <w:p w14:paraId="63683B29" w14:textId="3890179E" w:rsidR="00F9419B" w:rsidRDefault="00F9419B" w:rsidP="00CB462D">
      <w:pPr>
        <w:tabs>
          <w:tab w:val="left" w:pos="540"/>
        </w:tabs>
        <w:spacing w:after="0"/>
        <w:jc w:val="both"/>
        <w:rPr>
          <w:rFonts w:cstheme="minorHAnsi"/>
        </w:rPr>
      </w:pPr>
    </w:p>
    <w:p w14:paraId="53834768" w14:textId="36DB00B8" w:rsidR="000639EF" w:rsidRDefault="008A6686" w:rsidP="008A6686">
      <w:pPr>
        <w:tabs>
          <w:tab w:val="left" w:pos="540"/>
        </w:tabs>
        <w:spacing w:after="0"/>
        <w:jc w:val="both"/>
        <w:rPr>
          <w:rFonts w:cstheme="minorHAnsi"/>
        </w:rPr>
      </w:pPr>
      <w:r>
        <w:rPr>
          <w:rFonts w:cstheme="minorHAnsi"/>
        </w:rPr>
        <w:lastRenderedPageBreak/>
        <w:t xml:space="preserve">Del cuadro atenciones en junio-julio, vale decir, de la contabilización de todos los ingresos de los adolescentes, incluyendo a los </w:t>
      </w:r>
      <w:r w:rsidR="00787EAA">
        <w:rPr>
          <w:rFonts w:cstheme="minorHAnsi"/>
        </w:rPr>
        <w:t xml:space="preserve">que </w:t>
      </w:r>
      <w:r>
        <w:rPr>
          <w:rFonts w:cstheme="minorHAnsi"/>
        </w:rPr>
        <w:t>registraron más de un ingreso a las medidas y sanciones LRPA del PMM, es decir que registran simultaneidad de atenciones, se aprecia que en el periodo junio-julio se registraron 1275 atenciones en los programas multimodal, ya sea por el proceso de traspaso de casos, de la oferta regular cerrada por t</w:t>
      </w:r>
      <w:r w:rsidR="00787EAA">
        <w:rPr>
          <w:rFonts w:cstheme="minorHAnsi"/>
        </w:rPr>
        <w:t>é</w:t>
      </w:r>
      <w:r>
        <w:rPr>
          <w:rFonts w:cstheme="minorHAnsi"/>
        </w:rPr>
        <w:t xml:space="preserve">rmino de convenio, o por ingresos directos por resolución judicial acontecida entre junio y julio 2021. </w:t>
      </w:r>
      <w:r w:rsidR="000639EF">
        <w:rPr>
          <w:rFonts w:cstheme="minorHAnsi"/>
        </w:rPr>
        <w:t xml:space="preserve">La proporción de atenciones se </w:t>
      </w:r>
      <w:r w:rsidR="00FC72E2">
        <w:rPr>
          <w:rFonts w:cstheme="minorHAnsi"/>
        </w:rPr>
        <w:t>distribuyó</w:t>
      </w:r>
      <w:r w:rsidR="000639EF">
        <w:rPr>
          <w:rFonts w:cstheme="minorHAnsi"/>
        </w:rPr>
        <w:t xml:space="preserve"> de la siguiente manera, en MCA se registró un </w:t>
      </w:r>
      <w:r w:rsidR="000639EF" w:rsidRPr="000639EF">
        <w:rPr>
          <w:rFonts w:cstheme="minorHAnsi"/>
        </w:rPr>
        <w:t>22%</w:t>
      </w:r>
      <w:r w:rsidR="000639EF">
        <w:rPr>
          <w:rFonts w:cstheme="minorHAnsi"/>
        </w:rPr>
        <w:t xml:space="preserve">, en PLA un </w:t>
      </w:r>
      <w:r w:rsidR="000639EF" w:rsidRPr="000639EF">
        <w:rPr>
          <w:rFonts w:cstheme="minorHAnsi"/>
        </w:rPr>
        <w:t>19%</w:t>
      </w:r>
      <w:r w:rsidR="000639EF">
        <w:rPr>
          <w:rFonts w:cstheme="minorHAnsi"/>
        </w:rPr>
        <w:t xml:space="preserve">, en PLE un </w:t>
      </w:r>
      <w:r w:rsidR="000639EF" w:rsidRPr="000639EF">
        <w:rPr>
          <w:rFonts w:cstheme="minorHAnsi"/>
        </w:rPr>
        <w:t>30%</w:t>
      </w:r>
      <w:r w:rsidR="000639EF">
        <w:rPr>
          <w:rFonts w:cstheme="minorHAnsi"/>
        </w:rPr>
        <w:t xml:space="preserve">, en PSA un </w:t>
      </w:r>
      <w:r w:rsidR="000639EF" w:rsidRPr="000639EF">
        <w:rPr>
          <w:rFonts w:cstheme="minorHAnsi"/>
        </w:rPr>
        <w:t>18%</w:t>
      </w:r>
      <w:r w:rsidR="000639EF">
        <w:rPr>
          <w:rFonts w:cstheme="minorHAnsi"/>
        </w:rPr>
        <w:t xml:space="preserve"> y en </w:t>
      </w:r>
      <w:r w:rsidR="00FC72E2">
        <w:rPr>
          <w:rFonts w:cstheme="minorHAnsi"/>
        </w:rPr>
        <w:t>SB</w:t>
      </w:r>
      <w:r w:rsidR="000639EF">
        <w:rPr>
          <w:rFonts w:cstheme="minorHAnsi"/>
        </w:rPr>
        <w:t xml:space="preserve">C un </w:t>
      </w:r>
      <w:r w:rsidR="000639EF" w:rsidRPr="000639EF">
        <w:rPr>
          <w:rFonts w:cstheme="minorHAnsi"/>
        </w:rPr>
        <w:t>11%</w:t>
      </w:r>
      <w:r w:rsidR="000639EF">
        <w:rPr>
          <w:rFonts w:cstheme="minorHAnsi"/>
        </w:rPr>
        <w:t xml:space="preserve"> de atenciones.</w:t>
      </w:r>
    </w:p>
    <w:p w14:paraId="668F42CD" w14:textId="0AED64D5" w:rsidR="008A6686" w:rsidRDefault="008A6686" w:rsidP="008A6686">
      <w:pPr>
        <w:tabs>
          <w:tab w:val="left" w:pos="540"/>
        </w:tabs>
        <w:spacing w:after="0"/>
        <w:jc w:val="both"/>
        <w:rPr>
          <w:rFonts w:cstheme="minorHAnsi"/>
        </w:rPr>
      </w:pPr>
      <w:r>
        <w:rPr>
          <w:rFonts w:cstheme="minorHAnsi"/>
        </w:rPr>
        <w:tab/>
        <w:t>Respecto de las regiones,</w:t>
      </w:r>
      <w:r w:rsidR="000639EF">
        <w:rPr>
          <w:rFonts w:cstheme="minorHAnsi"/>
        </w:rPr>
        <w:t xml:space="preserve"> </w:t>
      </w:r>
      <w:r>
        <w:rPr>
          <w:rFonts w:cstheme="minorHAnsi"/>
        </w:rPr>
        <w:t xml:space="preserve">la proporción de </w:t>
      </w:r>
      <w:r w:rsidR="000639EF">
        <w:rPr>
          <w:rFonts w:cstheme="minorHAnsi"/>
        </w:rPr>
        <w:t xml:space="preserve">atenciones corresponde igualmente en mayor proporción a los </w:t>
      </w:r>
      <w:r>
        <w:rPr>
          <w:rFonts w:cstheme="minorHAnsi"/>
        </w:rPr>
        <w:t>programas de Maule, Coquimbo, Ñuble y Bío Bío, que en conjunto alcanzan el 53% de l</w:t>
      </w:r>
      <w:r w:rsidR="00494D9D">
        <w:rPr>
          <w:rFonts w:cstheme="minorHAnsi"/>
        </w:rPr>
        <w:t>a</w:t>
      </w:r>
      <w:r>
        <w:rPr>
          <w:rFonts w:cstheme="minorHAnsi"/>
        </w:rPr>
        <w:t>s aten</w:t>
      </w:r>
      <w:r w:rsidR="00494D9D">
        <w:rPr>
          <w:rFonts w:cstheme="minorHAnsi"/>
        </w:rPr>
        <w:t xml:space="preserve">ciones </w:t>
      </w:r>
      <w:r>
        <w:rPr>
          <w:rFonts w:cstheme="minorHAnsi"/>
        </w:rPr>
        <w:t xml:space="preserve">en el periodo junio-julio 2021, registrando </w:t>
      </w:r>
      <w:r w:rsidR="00494D9D">
        <w:rPr>
          <w:rFonts w:cstheme="minorHAnsi"/>
        </w:rPr>
        <w:t xml:space="preserve">igualmente </w:t>
      </w:r>
      <w:r>
        <w:rPr>
          <w:rFonts w:cstheme="minorHAnsi"/>
        </w:rPr>
        <w:t xml:space="preserve">un 20%, 13%, 10% y 10% cada región respectivamente. </w:t>
      </w:r>
    </w:p>
    <w:p w14:paraId="210290CF" w14:textId="12677053" w:rsidR="008A6686" w:rsidRDefault="008A6686" w:rsidP="008A6686">
      <w:pPr>
        <w:tabs>
          <w:tab w:val="left" w:pos="540"/>
        </w:tabs>
        <w:spacing w:after="0"/>
        <w:jc w:val="both"/>
        <w:rPr>
          <w:rFonts w:cstheme="minorHAnsi"/>
        </w:rPr>
      </w:pPr>
      <w:r>
        <w:rPr>
          <w:rFonts w:cstheme="minorHAnsi"/>
        </w:rPr>
        <w:tab/>
      </w:r>
      <w:r w:rsidR="00BC180F">
        <w:rPr>
          <w:rFonts w:cstheme="minorHAnsi"/>
        </w:rPr>
        <w:t>En relación con</w:t>
      </w:r>
      <w:r>
        <w:rPr>
          <w:rFonts w:cstheme="minorHAnsi"/>
        </w:rPr>
        <w:t xml:space="preserve"> la distribución por sexo, </w:t>
      </w:r>
      <w:r w:rsidR="003C62C4">
        <w:rPr>
          <w:rFonts w:cstheme="minorHAnsi"/>
        </w:rPr>
        <w:t xml:space="preserve">igualmente </w:t>
      </w:r>
      <w:r>
        <w:rPr>
          <w:rFonts w:cstheme="minorHAnsi"/>
        </w:rPr>
        <w:t>se mantiene las proporciones históricas que los programas de oferta regular han evidenciado en la oferta LR</w:t>
      </w:r>
      <w:r w:rsidR="003C62C4">
        <w:rPr>
          <w:rFonts w:cstheme="minorHAnsi"/>
        </w:rPr>
        <w:t>P</w:t>
      </w:r>
      <w:r>
        <w:rPr>
          <w:rFonts w:cstheme="minorHAnsi"/>
        </w:rPr>
        <w:t>A, donde el 89% de l</w:t>
      </w:r>
      <w:r w:rsidR="003C62C4">
        <w:rPr>
          <w:rFonts w:cstheme="minorHAnsi"/>
        </w:rPr>
        <w:t>a</w:t>
      </w:r>
      <w:r>
        <w:rPr>
          <w:rFonts w:cstheme="minorHAnsi"/>
        </w:rPr>
        <w:t xml:space="preserve">s </w:t>
      </w:r>
      <w:r w:rsidR="003C62C4">
        <w:rPr>
          <w:rFonts w:cstheme="minorHAnsi"/>
        </w:rPr>
        <w:t xml:space="preserve">atenciones </w:t>
      </w:r>
      <w:r>
        <w:rPr>
          <w:rFonts w:cstheme="minorHAnsi"/>
        </w:rPr>
        <w:t xml:space="preserve">en el periodo son </w:t>
      </w:r>
      <w:r w:rsidR="003C62C4">
        <w:rPr>
          <w:rFonts w:cstheme="minorHAnsi"/>
        </w:rPr>
        <w:t xml:space="preserve">para </w:t>
      </w:r>
      <w:r>
        <w:rPr>
          <w:rFonts w:cstheme="minorHAnsi"/>
        </w:rPr>
        <w:t xml:space="preserve">varones, y sólo el 11% son </w:t>
      </w:r>
      <w:r w:rsidR="003C62C4">
        <w:rPr>
          <w:rFonts w:cstheme="minorHAnsi"/>
        </w:rPr>
        <w:t xml:space="preserve">de </w:t>
      </w:r>
      <w:r>
        <w:rPr>
          <w:rFonts w:cstheme="minorHAnsi"/>
        </w:rPr>
        <w:t>mujeres.</w:t>
      </w:r>
    </w:p>
    <w:p w14:paraId="7A7A22F9" w14:textId="6A977E5D" w:rsidR="008A6686" w:rsidRDefault="008A6686" w:rsidP="008A6686">
      <w:pPr>
        <w:tabs>
          <w:tab w:val="left" w:pos="540"/>
        </w:tabs>
        <w:spacing w:after="0"/>
        <w:jc w:val="both"/>
        <w:rPr>
          <w:rFonts w:cstheme="minorHAnsi"/>
        </w:rPr>
      </w:pPr>
      <w:r>
        <w:rPr>
          <w:rFonts w:cstheme="minorHAnsi"/>
        </w:rPr>
        <w:tab/>
        <w:t xml:space="preserve">Sobre los tramos de edad, también se </w:t>
      </w:r>
      <w:r w:rsidR="003C62C4">
        <w:rPr>
          <w:rFonts w:cstheme="minorHAnsi"/>
        </w:rPr>
        <w:t xml:space="preserve">mantienen la misma </w:t>
      </w:r>
      <w:r>
        <w:rPr>
          <w:rFonts w:cstheme="minorHAnsi"/>
        </w:rPr>
        <w:t xml:space="preserve">proporción </w:t>
      </w:r>
      <w:r w:rsidR="003C62C4">
        <w:rPr>
          <w:rFonts w:cstheme="minorHAnsi"/>
        </w:rPr>
        <w:t>a la registrada con los adolescentes,</w:t>
      </w:r>
      <w:r>
        <w:rPr>
          <w:rFonts w:cstheme="minorHAnsi"/>
        </w:rPr>
        <w:t xml:space="preserve"> y es que el mayor porcentaje se concentra en los jóvenes mayores de 18 años, que alcanza un 63% de l</w:t>
      </w:r>
      <w:r w:rsidR="003C62C4">
        <w:rPr>
          <w:rFonts w:cstheme="minorHAnsi"/>
        </w:rPr>
        <w:t>a</w:t>
      </w:r>
      <w:r>
        <w:rPr>
          <w:rFonts w:cstheme="minorHAnsi"/>
        </w:rPr>
        <w:t>s aten</w:t>
      </w:r>
      <w:r w:rsidR="003C62C4">
        <w:rPr>
          <w:rFonts w:cstheme="minorHAnsi"/>
        </w:rPr>
        <w:t xml:space="preserve">ciones </w:t>
      </w:r>
      <w:r>
        <w:rPr>
          <w:rFonts w:cstheme="minorHAnsi"/>
        </w:rPr>
        <w:t>en este periodo, seguido del tramo de 16-17 años que alcanza un 31%, y sólo un 6% de jóvenes de 14-15 años.</w:t>
      </w:r>
    </w:p>
    <w:p w14:paraId="0AE6E89C" w14:textId="52A5AB2A" w:rsidR="002B019E" w:rsidRDefault="002B019E" w:rsidP="00CB462D">
      <w:pPr>
        <w:tabs>
          <w:tab w:val="left" w:pos="540"/>
        </w:tabs>
        <w:spacing w:after="0"/>
        <w:jc w:val="both"/>
        <w:rPr>
          <w:rFonts w:cstheme="minorHAnsi"/>
        </w:rPr>
      </w:pPr>
    </w:p>
    <w:p w14:paraId="38A44752" w14:textId="77777777" w:rsidR="008A6686" w:rsidRDefault="008A6686" w:rsidP="00CB462D">
      <w:pPr>
        <w:tabs>
          <w:tab w:val="left" w:pos="540"/>
        </w:tabs>
        <w:spacing w:after="0"/>
        <w:jc w:val="both"/>
        <w:rPr>
          <w:rFonts w:cstheme="minorHAnsi"/>
        </w:rPr>
      </w:pPr>
    </w:p>
    <w:tbl>
      <w:tblPr>
        <w:tblW w:w="7612" w:type="dxa"/>
        <w:tblCellMar>
          <w:left w:w="70" w:type="dxa"/>
          <w:right w:w="70" w:type="dxa"/>
        </w:tblCellMar>
        <w:tblLook w:val="04A0" w:firstRow="1" w:lastRow="0" w:firstColumn="1" w:lastColumn="0" w:noHBand="0" w:noVBand="1"/>
      </w:tblPr>
      <w:tblGrid>
        <w:gridCol w:w="714"/>
        <w:gridCol w:w="689"/>
        <w:gridCol w:w="569"/>
        <w:gridCol w:w="1132"/>
        <w:gridCol w:w="593"/>
        <w:gridCol w:w="1113"/>
        <w:gridCol w:w="514"/>
        <w:gridCol w:w="569"/>
        <w:gridCol w:w="569"/>
        <w:gridCol w:w="1150"/>
      </w:tblGrid>
      <w:tr w:rsidR="000D16AC" w:rsidRPr="002B019E" w14:paraId="0664B59C" w14:textId="77777777" w:rsidTr="008A6686">
        <w:trPr>
          <w:trHeight w:val="214"/>
        </w:trPr>
        <w:tc>
          <w:tcPr>
            <w:tcW w:w="714" w:type="dxa"/>
            <w:tcBorders>
              <w:top w:val="single" w:sz="8" w:space="0" w:color="auto"/>
              <w:left w:val="single" w:sz="8" w:space="0" w:color="auto"/>
              <w:bottom w:val="single" w:sz="4" w:space="0" w:color="auto"/>
              <w:right w:val="single" w:sz="8" w:space="0" w:color="000000"/>
            </w:tcBorders>
            <w:shd w:val="clear" w:color="auto" w:fill="B8CCE4" w:themeFill="accent1" w:themeFillTint="66"/>
          </w:tcPr>
          <w:p w14:paraId="06B58322" w14:textId="77777777" w:rsidR="000D16AC" w:rsidRPr="002B019E" w:rsidRDefault="000D16AC" w:rsidP="000D16AC">
            <w:pPr>
              <w:spacing w:after="0" w:line="240" w:lineRule="auto"/>
              <w:jc w:val="center"/>
              <w:rPr>
                <w:rFonts w:ascii="Calibri" w:eastAsia="Times New Roman" w:hAnsi="Calibri" w:cs="Calibri"/>
                <w:b/>
                <w:bCs/>
                <w:color w:val="000000"/>
                <w:sz w:val="18"/>
                <w:szCs w:val="18"/>
              </w:rPr>
            </w:pPr>
          </w:p>
        </w:tc>
        <w:tc>
          <w:tcPr>
            <w:tcW w:w="2390" w:type="dxa"/>
            <w:gridSpan w:val="3"/>
            <w:tcBorders>
              <w:top w:val="single" w:sz="8" w:space="0" w:color="auto"/>
              <w:left w:val="single" w:sz="8" w:space="0" w:color="auto"/>
              <w:bottom w:val="single" w:sz="4" w:space="0" w:color="auto"/>
              <w:right w:val="single" w:sz="8" w:space="0" w:color="000000"/>
            </w:tcBorders>
            <w:shd w:val="clear" w:color="DDEBF7" w:fill="DDEBF7"/>
            <w:noWrap/>
            <w:vAlign w:val="center"/>
            <w:hideMark/>
          </w:tcPr>
          <w:p w14:paraId="687F4899" w14:textId="4E4DEB14" w:rsidR="000D16AC" w:rsidRPr="002B019E" w:rsidRDefault="000D16AC" w:rsidP="000D16AC">
            <w:pPr>
              <w:spacing w:after="0" w:line="240" w:lineRule="auto"/>
              <w:jc w:val="center"/>
              <w:rPr>
                <w:rFonts w:ascii="Calibri" w:eastAsia="Times New Roman" w:hAnsi="Calibri" w:cs="Calibri"/>
                <w:b/>
                <w:bCs/>
                <w:color w:val="000000"/>
                <w:sz w:val="18"/>
                <w:szCs w:val="18"/>
              </w:rPr>
            </w:pPr>
            <w:r w:rsidRPr="002B019E">
              <w:rPr>
                <w:rFonts w:ascii="Calibri" w:eastAsia="Times New Roman" w:hAnsi="Calibri" w:cs="Calibri"/>
                <w:b/>
                <w:bCs/>
                <w:color w:val="000000"/>
                <w:sz w:val="18"/>
                <w:szCs w:val="18"/>
              </w:rPr>
              <w:t>Sexo</w:t>
            </w:r>
          </w:p>
        </w:tc>
        <w:tc>
          <w:tcPr>
            <w:tcW w:w="593" w:type="dxa"/>
            <w:tcBorders>
              <w:top w:val="nil"/>
              <w:left w:val="nil"/>
              <w:bottom w:val="nil"/>
              <w:right w:val="nil"/>
            </w:tcBorders>
            <w:shd w:val="clear" w:color="auto" w:fill="auto"/>
            <w:noWrap/>
            <w:vAlign w:val="center"/>
            <w:hideMark/>
          </w:tcPr>
          <w:p w14:paraId="7610F2F1" w14:textId="77777777" w:rsidR="000D16AC" w:rsidRPr="002B019E" w:rsidRDefault="000D16AC" w:rsidP="000D16AC">
            <w:pPr>
              <w:spacing w:after="0" w:line="240" w:lineRule="auto"/>
              <w:jc w:val="center"/>
              <w:rPr>
                <w:rFonts w:ascii="Calibri" w:eastAsia="Times New Roman" w:hAnsi="Calibri" w:cs="Calibri"/>
                <w:b/>
                <w:bCs/>
                <w:color w:val="000000"/>
                <w:sz w:val="18"/>
                <w:szCs w:val="18"/>
              </w:rPr>
            </w:pPr>
          </w:p>
        </w:tc>
        <w:tc>
          <w:tcPr>
            <w:tcW w:w="1113" w:type="dxa"/>
            <w:tcBorders>
              <w:top w:val="single" w:sz="8" w:space="0" w:color="auto"/>
              <w:left w:val="single" w:sz="8" w:space="0" w:color="auto"/>
              <w:bottom w:val="single" w:sz="4" w:space="0" w:color="auto"/>
              <w:right w:val="single" w:sz="8" w:space="0" w:color="auto"/>
            </w:tcBorders>
            <w:shd w:val="clear" w:color="auto" w:fill="B8CCE4" w:themeFill="accent1" w:themeFillTint="66"/>
          </w:tcPr>
          <w:p w14:paraId="040820B3" w14:textId="77777777" w:rsidR="000D16AC" w:rsidRPr="002B019E" w:rsidRDefault="000D16AC" w:rsidP="000D16AC">
            <w:pPr>
              <w:spacing w:after="0" w:line="240" w:lineRule="auto"/>
              <w:jc w:val="center"/>
              <w:rPr>
                <w:rFonts w:ascii="Calibri" w:eastAsia="Times New Roman" w:hAnsi="Calibri" w:cs="Calibri"/>
                <w:b/>
                <w:bCs/>
                <w:color w:val="000000"/>
                <w:sz w:val="18"/>
                <w:szCs w:val="18"/>
              </w:rPr>
            </w:pPr>
          </w:p>
        </w:tc>
        <w:tc>
          <w:tcPr>
            <w:tcW w:w="2802" w:type="dxa"/>
            <w:gridSpan w:val="4"/>
            <w:tcBorders>
              <w:top w:val="single" w:sz="8" w:space="0" w:color="auto"/>
              <w:left w:val="single" w:sz="8" w:space="0" w:color="auto"/>
              <w:bottom w:val="single" w:sz="4" w:space="0" w:color="auto"/>
              <w:right w:val="single" w:sz="8" w:space="0" w:color="000000"/>
            </w:tcBorders>
            <w:shd w:val="clear" w:color="DDEBF7" w:fill="DDEBF7"/>
            <w:noWrap/>
            <w:vAlign w:val="center"/>
            <w:hideMark/>
          </w:tcPr>
          <w:p w14:paraId="0344EDD5" w14:textId="614736A4" w:rsidR="000D16AC" w:rsidRPr="002B019E" w:rsidRDefault="000D16AC" w:rsidP="000D16AC">
            <w:pPr>
              <w:spacing w:after="0" w:line="240" w:lineRule="auto"/>
              <w:jc w:val="center"/>
              <w:rPr>
                <w:rFonts w:ascii="Calibri" w:eastAsia="Times New Roman" w:hAnsi="Calibri" w:cs="Calibri"/>
                <w:b/>
                <w:bCs/>
                <w:color w:val="000000"/>
                <w:sz w:val="18"/>
                <w:szCs w:val="18"/>
              </w:rPr>
            </w:pPr>
            <w:r w:rsidRPr="002B019E">
              <w:rPr>
                <w:rFonts w:ascii="Calibri" w:eastAsia="Times New Roman" w:hAnsi="Calibri" w:cs="Calibri"/>
                <w:b/>
                <w:bCs/>
                <w:color w:val="000000"/>
                <w:sz w:val="18"/>
                <w:szCs w:val="18"/>
              </w:rPr>
              <w:t>Edad Tramo</w:t>
            </w:r>
          </w:p>
        </w:tc>
      </w:tr>
      <w:tr w:rsidR="000D16AC" w:rsidRPr="003C4DE1" w14:paraId="109FCE12" w14:textId="77777777" w:rsidTr="008A6686">
        <w:trPr>
          <w:trHeight w:val="1650"/>
        </w:trPr>
        <w:tc>
          <w:tcPr>
            <w:tcW w:w="714" w:type="dxa"/>
            <w:tcBorders>
              <w:top w:val="nil"/>
              <w:left w:val="single" w:sz="8" w:space="0" w:color="auto"/>
              <w:bottom w:val="single" w:sz="8" w:space="0" w:color="auto"/>
              <w:right w:val="single" w:sz="4" w:space="0" w:color="auto"/>
            </w:tcBorders>
            <w:shd w:val="clear" w:color="auto" w:fill="B8CCE4" w:themeFill="accent1" w:themeFillTint="66"/>
            <w:textDirection w:val="btLr"/>
          </w:tcPr>
          <w:p w14:paraId="3D36D2E9" w14:textId="77777777" w:rsidR="000D16AC" w:rsidRDefault="000D16AC" w:rsidP="000D16A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Sanción/</w:t>
            </w:r>
          </w:p>
          <w:p w14:paraId="19E03B18" w14:textId="7B460EC8" w:rsidR="000D16AC" w:rsidRPr="002B019E" w:rsidRDefault="000D16AC" w:rsidP="000D16A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6"/>
                <w:szCs w:val="16"/>
              </w:rPr>
              <w:t>Medida</w:t>
            </w:r>
          </w:p>
        </w:tc>
        <w:tc>
          <w:tcPr>
            <w:tcW w:w="689" w:type="dxa"/>
            <w:tcBorders>
              <w:top w:val="nil"/>
              <w:left w:val="single" w:sz="8" w:space="0" w:color="auto"/>
              <w:bottom w:val="single" w:sz="8" w:space="0" w:color="auto"/>
              <w:right w:val="single" w:sz="4" w:space="0" w:color="auto"/>
            </w:tcBorders>
            <w:shd w:val="clear" w:color="DDEBF7" w:fill="DDEBF7"/>
            <w:noWrap/>
            <w:textDirection w:val="btLr"/>
            <w:vAlign w:val="center"/>
            <w:hideMark/>
          </w:tcPr>
          <w:p w14:paraId="6097E21C" w14:textId="233BF862" w:rsidR="000D16AC" w:rsidRPr="002B019E" w:rsidRDefault="000D16AC" w:rsidP="000D16AC">
            <w:pPr>
              <w:spacing w:after="0" w:line="240" w:lineRule="auto"/>
              <w:jc w:val="center"/>
              <w:rPr>
                <w:rFonts w:ascii="Calibri" w:eastAsia="Times New Roman" w:hAnsi="Calibri" w:cs="Calibri"/>
                <w:b/>
                <w:bCs/>
                <w:color w:val="000000"/>
                <w:sz w:val="18"/>
                <w:szCs w:val="18"/>
              </w:rPr>
            </w:pPr>
            <w:r w:rsidRPr="002B019E">
              <w:rPr>
                <w:rFonts w:ascii="Calibri" w:eastAsia="Times New Roman" w:hAnsi="Calibri" w:cs="Calibri"/>
                <w:b/>
                <w:bCs/>
                <w:color w:val="000000"/>
                <w:sz w:val="18"/>
                <w:szCs w:val="18"/>
              </w:rPr>
              <w:t>Hombres</w:t>
            </w:r>
          </w:p>
        </w:tc>
        <w:tc>
          <w:tcPr>
            <w:tcW w:w="569" w:type="dxa"/>
            <w:tcBorders>
              <w:top w:val="nil"/>
              <w:left w:val="nil"/>
              <w:bottom w:val="single" w:sz="8" w:space="0" w:color="auto"/>
              <w:right w:val="single" w:sz="4" w:space="0" w:color="auto"/>
            </w:tcBorders>
            <w:shd w:val="clear" w:color="DDEBF7" w:fill="DDEBF7"/>
            <w:noWrap/>
            <w:textDirection w:val="btLr"/>
            <w:vAlign w:val="center"/>
            <w:hideMark/>
          </w:tcPr>
          <w:p w14:paraId="3DCA4519" w14:textId="77777777" w:rsidR="000D16AC" w:rsidRPr="002B019E" w:rsidRDefault="000D16AC" w:rsidP="000D16AC">
            <w:pPr>
              <w:spacing w:after="0" w:line="240" w:lineRule="auto"/>
              <w:jc w:val="center"/>
              <w:rPr>
                <w:rFonts w:ascii="Calibri" w:eastAsia="Times New Roman" w:hAnsi="Calibri" w:cs="Calibri"/>
                <w:b/>
                <w:bCs/>
                <w:color w:val="000000"/>
                <w:sz w:val="18"/>
                <w:szCs w:val="18"/>
              </w:rPr>
            </w:pPr>
            <w:r w:rsidRPr="002B019E">
              <w:rPr>
                <w:rFonts w:ascii="Calibri" w:eastAsia="Times New Roman" w:hAnsi="Calibri" w:cs="Calibri"/>
                <w:b/>
                <w:bCs/>
                <w:color w:val="000000"/>
                <w:sz w:val="18"/>
                <w:szCs w:val="18"/>
              </w:rPr>
              <w:t>Mujeres</w:t>
            </w:r>
          </w:p>
        </w:tc>
        <w:tc>
          <w:tcPr>
            <w:tcW w:w="1132" w:type="dxa"/>
            <w:tcBorders>
              <w:top w:val="nil"/>
              <w:left w:val="nil"/>
              <w:bottom w:val="single" w:sz="8" w:space="0" w:color="auto"/>
              <w:right w:val="single" w:sz="8" w:space="0" w:color="auto"/>
            </w:tcBorders>
            <w:shd w:val="clear" w:color="DDEBF7" w:fill="DDEBF7"/>
            <w:vAlign w:val="center"/>
            <w:hideMark/>
          </w:tcPr>
          <w:p w14:paraId="13C9A115" w14:textId="77777777" w:rsidR="000D16AC" w:rsidRPr="002B019E" w:rsidRDefault="000D16AC" w:rsidP="000D16AC">
            <w:pPr>
              <w:spacing w:after="0" w:line="240" w:lineRule="auto"/>
              <w:jc w:val="center"/>
              <w:rPr>
                <w:rFonts w:ascii="Calibri" w:eastAsia="Times New Roman" w:hAnsi="Calibri" w:cs="Calibri"/>
                <w:b/>
                <w:bCs/>
                <w:color w:val="000000"/>
                <w:sz w:val="18"/>
                <w:szCs w:val="18"/>
              </w:rPr>
            </w:pPr>
            <w:r w:rsidRPr="002B019E">
              <w:rPr>
                <w:rFonts w:ascii="Calibri" w:eastAsia="Times New Roman" w:hAnsi="Calibri" w:cs="Calibri"/>
                <w:b/>
                <w:bCs/>
                <w:color w:val="000000"/>
                <w:sz w:val="18"/>
                <w:szCs w:val="18"/>
              </w:rPr>
              <w:t xml:space="preserve">Total </w:t>
            </w:r>
            <w:r w:rsidRPr="002B019E">
              <w:rPr>
                <w:rFonts w:ascii="Calibri" w:eastAsia="Times New Roman" w:hAnsi="Calibri" w:cs="Calibri"/>
                <w:b/>
                <w:bCs/>
                <w:color w:val="000000"/>
                <w:sz w:val="18"/>
                <w:szCs w:val="18"/>
              </w:rPr>
              <w:br/>
              <w:t>General</w:t>
            </w:r>
          </w:p>
        </w:tc>
        <w:tc>
          <w:tcPr>
            <w:tcW w:w="593" w:type="dxa"/>
            <w:tcBorders>
              <w:top w:val="nil"/>
              <w:left w:val="nil"/>
              <w:bottom w:val="nil"/>
              <w:right w:val="nil"/>
            </w:tcBorders>
            <w:shd w:val="clear" w:color="auto" w:fill="auto"/>
            <w:noWrap/>
            <w:vAlign w:val="center"/>
            <w:hideMark/>
          </w:tcPr>
          <w:p w14:paraId="393563AB" w14:textId="77777777" w:rsidR="000D16AC" w:rsidRPr="002B019E" w:rsidRDefault="000D16AC" w:rsidP="000D16AC">
            <w:pPr>
              <w:spacing w:after="0" w:line="240" w:lineRule="auto"/>
              <w:jc w:val="center"/>
              <w:rPr>
                <w:rFonts w:ascii="Calibri" w:eastAsia="Times New Roman" w:hAnsi="Calibri" w:cs="Calibri"/>
                <w:b/>
                <w:bCs/>
                <w:color w:val="000000"/>
                <w:sz w:val="18"/>
                <w:szCs w:val="18"/>
              </w:rPr>
            </w:pPr>
          </w:p>
        </w:tc>
        <w:tc>
          <w:tcPr>
            <w:tcW w:w="1113" w:type="dxa"/>
            <w:tcBorders>
              <w:top w:val="nil"/>
              <w:left w:val="single" w:sz="8" w:space="0" w:color="auto"/>
              <w:bottom w:val="single" w:sz="8" w:space="0" w:color="auto"/>
              <w:right w:val="single" w:sz="8" w:space="0" w:color="auto"/>
            </w:tcBorders>
            <w:shd w:val="clear" w:color="auto" w:fill="B8CCE4" w:themeFill="accent1" w:themeFillTint="66"/>
            <w:textDirection w:val="btLr"/>
          </w:tcPr>
          <w:p w14:paraId="04DB8B1F" w14:textId="77777777" w:rsidR="000D16AC" w:rsidRDefault="000D16AC" w:rsidP="000D16A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Sanción/</w:t>
            </w:r>
          </w:p>
          <w:p w14:paraId="6285FBD5" w14:textId="7574C7DA" w:rsidR="000D16AC" w:rsidRPr="002B019E" w:rsidRDefault="000D16AC" w:rsidP="000D16A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6"/>
                <w:szCs w:val="16"/>
              </w:rPr>
              <w:t>Medida</w:t>
            </w:r>
          </w:p>
        </w:tc>
        <w:tc>
          <w:tcPr>
            <w:tcW w:w="514" w:type="dxa"/>
            <w:tcBorders>
              <w:top w:val="nil"/>
              <w:left w:val="single" w:sz="8" w:space="0" w:color="auto"/>
              <w:bottom w:val="single" w:sz="8" w:space="0" w:color="auto"/>
              <w:right w:val="single" w:sz="4" w:space="0" w:color="auto"/>
            </w:tcBorders>
            <w:shd w:val="clear" w:color="DDEBF7" w:fill="DDEBF7"/>
            <w:noWrap/>
            <w:textDirection w:val="btLr"/>
            <w:vAlign w:val="center"/>
            <w:hideMark/>
          </w:tcPr>
          <w:p w14:paraId="503D6412" w14:textId="46DB34D0" w:rsidR="000D16AC" w:rsidRPr="002B019E" w:rsidRDefault="000D16AC" w:rsidP="000D16AC">
            <w:pPr>
              <w:spacing w:after="0" w:line="240" w:lineRule="auto"/>
              <w:jc w:val="center"/>
              <w:rPr>
                <w:rFonts w:ascii="Calibri" w:eastAsia="Times New Roman" w:hAnsi="Calibri" w:cs="Calibri"/>
                <w:b/>
                <w:bCs/>
                <w:color w:val="000000"/>
                <w:sz w:val="18"/>
                <w:szCs w:val="18"/>
              </w:rPr>
            </w:pPr>
            <w:r w:rsidRPr="002B019E">
              <w:rPr>
                <w:rFonts w:ascii="Calibri" w:eastAsia="Times New Roman" w:hAnsi="Calibri" w:cs="Calibri"/>
                <w:b/>
                <w:bCs/>
                <w:color w:val="000000"/>
                <w:sz w:val="18"/>
                <w:szCs w:val="18"/>
              </w:rPr>
              <w:t>14 - 15 años</w:t>
            </w:r>
          </w:p>
        </w:tc>
        <w:tc>
          <w:tcPr>
            <w:tcW w:w="569" w:type="dxa"/>
            <w:tcBorders>
              <w:top w:val="nil"/>
              <w:left w:val="nil"/>
              <w:bottom w:val="single" w:sz="8" w:space="0" w:color="auto"/>
              <w:right w:val="single" w:sz="4" w:space="0" w:color="auto"/>
            </w:tcBorders>
            <w:shd w:val="clear" w:color="DDEBF7" w:fill="DDEBF7"/>
            <w:noWrap/>
            <w:textDirection w:val="btLr"/>
            <w:vAlign w:val="center"/>
            <w:hideMark/>
          </w:tcPr>
          <w:p w14:paraId="5E34F548" w14:textId="77777777" w:rsidR="000D16AC" w:rsidRPr="002B019E" w:rsidRDefault="000D16AC" w:rsidP="000D16AC">
            <w:pPr>
              <w:spacing w:after="0" w:line="240" w:lineRule="auto"/>
              <w:jc w:val="center"/>
              <w:rPr>
                <w:rFonts w:ascii="Calibri" w:eastAsia="Times New Roman" w:hAnsi="Calibri" w:cs="Calibri"/>
                <w:b/>
                <w:bCs/>
                <w:color w:val="000000"/>
                <w:sz w:val="18"/>
                <w:szCs w:val="18"/>
              </w:rPr>
            </w:pPr>
            <w:r w:rsidRPr="002B019E">
              <w:rPr>
                <w:rFonts w:ascii="Calibri" w:eastAsia="Times New Roman" w:hAnsi="Calibri" w:cs="Calibri"/>
                <w:b/>
                <w:bCs/>
                <w:color w:val="000000"/>
                <w:sz w:val="18"/>
                <w:szCs w:val="18"/>
              </w:rPr>
              <w:t>16 - 17 años</w:t>
            </w:r>
          </w:p>
        </w:tc>
        <w:tc>
          <w:tcPr>
            <w:tcW w:w="569" w:type="dxa"/>
            <w:tcBorders>
              <w:top w:val="nil"/>
              <w:left w:val="nil"/>
              <w:bottom w:val="single" w:sz="8" w:space="0" w:color="auto"/>
              <w:right w:val="single" w:sz="4" w:space="0" w:color="auto"/>
            </w:tcBorders>
            <w:shd w:val="clear" w:color="DDEBF7" w:fill="DDEBF7"/>
            <w:noWrap/>
            <w:textDirection w:val="btLr"/>
            <w:vAlign w:val="center"/>
            <w:hideMark/>
          </w:tcPr>
          <w:p w14:paraId="30B2B6D4" w14:textId="77777777" w:rsidR="000D16AC" w:rsidRPr="002B019E" w:rsidRDefault="000D16AC" w:rsidP="000D16AC">
            <w:pPr>
              <w:spacing w:after="0" w:line="240" w:lineRule="auto"/>
              <w:jc w:val="center"/>
              <w:rPr>
                <w:rFonts w:ascii="Calibri" w:eastAsia="Times New Roman" w:hAnsi="Calibri" w:cs="Calibri"/>
                <w:b/>
                <w:bCs/>
                <w:color w:val="000000"/>
                <w:sz w:val="18"/>
                <w:szCs w:val="18"/>
              </w:rPr>
            </w:pPr>
            <w:r w:rsidRPr="002B019E">
              <w:rPr>
                <w:rFonts w:ascii="Calibri" w:eastAsia="Times New Roman" w:hAnsi="Calibri" w:cs="Calibri"/>
                <w:b/>
                <w:bCs/>
                <w:color w:val="000000"/>
                <w:sz w:val="18"/>
                <w:szCs w:val="18"/>
              </w:rPr>
              <w:t>18 y más años</w:t>
            </w:r>
          </w:p>
        </w:tc>
        <w:tc>
          <w:tcPr>
            <w:tcW w:w="1150" w:type="dxa"/>
            <w:tcBorders>
              <w:top w:val="nil"/>
              <w:left w:val="nil"/>
              <w:bottom w:val="single" w:sz="8" w:space="0" w:color="auto"/>
              <w:right w:val="single" w:sz="8" w:space="0" w:color="auto"/>
            </w:tcBorders>
            <w:shd w:val="clear" w:color="DDEBF7" w:fill="DDEBF7"/>
            <w:vAlign w:val="center"/>
            <w:hideMark/>
          </w:tcPr>
          <w:p w14:paraId="531CBD87" w14:textId="77777777" w:rsidR="000D16AC" w:rsidRPr="002B019E" w:rsidRDefault="000D16AC" w:rsidP="000D16AC">
            <w:pPr>
              <w:spacing w:after="0" w:line="240" w:lineRule="auto"/>
              <w:jc w:val="center"/>
              <w:rPr>
                <w:rFonts w:ascii="Calibri" w:eastAsia="Times New Roman" w:hAnsi="Calibri" w:cs="Calibri"/>
                <w:b/>
                <w:bCs/>
                <w:color w:val="000000"/>
                <w:sz w:val="18"/>
                <w:szCs w:val="18"/>
              </w:rPr>
            </w:pPr>
            <w:r w:rsidRPr="002B019E">
              <w:rPr>
                <w:rFonts w:ascii="Calibri" w:eastAsia="Times New Roman" w:hAnsi="Calibri" w:cs="Calibri"/>
                <w:b/>
                <w:bCs/>
                <w:color w:val="000000"/>
                <w:sz w:val="18"/>
                <w:szCs w:val="18"/>
              </w:rPr>
              <w:t xml:space="preserve">Total </w:t>
            </w:r>
            <w:r w:rsidRPr="002B019E">
              <w:rPr>
                <w:rFonts w:ascii="Calibri" w:eastAsia="Times New Roman" w:hAnsi="Calibri" w:cs="Calibri"/>
                <w:b/>
                <w:bCs/>
                <w:color w:val="000000"/>
                <w:sz w:val="18"/>
                <w:szCs w:val="18"/>
              </w:rPr>
              <w:br/>
              <w:t>General</w:t>
            </w:r>
          </w:p>
        </w:tc>
      </w:tr>
      <w:tr w:rsidR="000D16AC" w:rsidRPr="002B019E" w14:paraId="511F6332" w14:textId="77777777" w:rsidTr="008A6686">
        <w:trPr>
          <w:trHeight w:val="214"/>
        </w:trPr>
        <w:tc>
          <w:tcPr>
            <w:tcW w:w="714" w:type="dxa"/>
            <w:tcBorders>
              <w:top w:val="nil"/>
              <w:left w:val="single" w:sz="8" w:space="0" w:color="auto"/>
              <w:bottom w:val="single" w:sz="4" w:space="0" w:color="auto"/>
              <w:right w:val="single" w:sz="4" w:space="0" w:color="auto"/>
            </w:tcBorders>
            <w:shd w:val="clear" w:color="auto" w:fill="B8CCE4" w:themeFill="accent1" w:themeFillTint="66"/>
          </w:tcPr>
          <w:p w14:paraId="3D2FFB79" w14:textId="49B1FC33" w:rsidR="000D16AC" w:rsidRPr="002B019E" w:rsidRDefault="000D16AC" w:rsidP="000D16AC">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6"/>
                <w:szCs w:val="16"/>
              </w:rPr>
              <w:t>MCA</w:t>
            </w:r>
          </w:p>
        </w:tc>
        <w:tc>
          <w:tcPr>
            <w:tcW w:w="689" w:type="dxa"/>
            <w:tcBorders>
              <w:top w:val="nil"/>
              <w:left w:val="single" w:sz="8" w:space="0" w:color="auto"/>
              <w:bottom w:val="single" w:sz="4" w:space="0" w:color="auto"/>
              <w:right w:val="single" w:sz="4" w:space="0" w:color="auto"/>
            </w:tcBorders>
            <w:shd w:val="clear" w:color="auto" w:fill="auto"/>
            <w:noWrap/>
            <w:vAlign w:val="center"/>
            <w:hideMark/>
          </w:tcPr>
          <w:p w14:paraId="5DB13CD6" w14:textId="0196E9C1" w:rsidR="000D16AC" w:rsidRPr="002B019E" w:rsidRDefault="000D16AC" w:rsidP="000D16AC">
            <w:pPr>
              <w:spacing w:after="0" w:line="240" w:lineRule="auto"/>
              <w:jc w:val="center"/>
              <w:rPr>
                <w:rFonts w:ascii="Calibri" w:eastAsia="Times New Roman" w:hAnsi="Calibri" w:cs="Calibri"/>
                <w:color w:val="000000"/>
                <w:sz w:val="18"/>
                <w:szCs w:val="18"/>
              </w:rPr>
            </w:pPr>
            <w:r w:rsidRPr="002B019E">
              <w:rPr>
                <w:rFonts w:ascii="Calibri" w:eastAsia="Times New Roman" w:hAnsi="Calibri" w:cs="Calibri"/>
                <w:color w:val="000000"/>
                <w:sz w:val="18"/>
                <w:szCs w:val="18"/>
              </w:rPr>
              <w:t>244</w:t>
            </w:r>
          </w:p>
        </w:tc>
        <w:tc>
          <w:tcPr>
            <w:tcW w:w="569" w:type="dxa"/>
            <w:tcBorders>
              <w:top w:val="nil"/>
              <w:left w:val="nil"/>
              <w:bottom w:val="single" w:sz="4" w:space="0" w:color="auto"/>
              <w:right w:val="single" w:sz="4" w:space="0" w:color="auto"/>
            </w:tcBorders>
            <w:shd w:val="clear" w:color="auto" w:fill="auto"/>
            <w:noWrap/>
            <w:vAlign w:val="center"/>
            <w:hideMark/>
          </w:tcPr>
          <w:p w14:paraId="7377D5B3" w14:textId="77777777" w:rsidR="000D16AC" w:rsidRPr="002B019E" w:rsidRDefault="000D16AC" w:rsidP="000D16AC">
            <w:pPr>
              <w:spacing w:after="0" w:line="240" w:lineRule="auto"/>
              <w:jc w:val="center"/>
              <w:rPr>
                <w:rFonts w:ascii="Calibri" w:eastAsia="Times New Roman" w:hAnsi="Calibri" w:cs="Calibri"/>
                <w:color w:val="000000"/>
                <w:sz w:val="18"/>
                <w:szCs w:val="18"/>
              </w:rPr>
            </w:pPr>
            <w:r w:rsidRPr="002B019E">
              <w:rPr>
                <w:rFonts w:ascii="Calibri" w:eastAsia="Times New Roman" w:hAnsi="Calibri" w:cs="Calibri"/>
                <w:color w:val="000000"/>
                <w:sz w:val="18"/>
                <w:szCs w:val="18"/>
              </w:rPr>
              <w:t>31</w:t>
            </w:r>
          </w:p>
        </w:tc>
        <w:tc>
          <w:tcPr>
            <w:tcW w:w="1132" w:type="dxa"/>
            <w:tcBorders>
              <w:top w:val="nil"/>
              <w:left w:val="nil"/>
              <w:bottom w:val="single" w:sz="4" w:space="0" w:color="auto"/>
              <w:right w:val="single" w:sz="8" w:space="0" w:color="auto"/>
            </w:tcBorders>
            <w:shd w:val="clear" w:color="auto" w:fill="auto"/>
            <w:noWrap/>
            <w:vAlign w:val="center"/>
            <w:hideMark/>
          </w:tcPr>
          <w:p w14:paraId="574E2CD0" w14:textId="77777777" w:rsidR="000D16AC" w:rsidRPr="002B019E" w:rsidRDefault="000D16AC" w:rsidP="000D16AC">
            <w:pPr>
              <w:spacing w:after="0" w:line="240" w:lineRule="auto"/>
              <w:jc w:val="center"/>
              <w:rPr>
                <w:rFonts w:ascii="Calibri" w:eastAsia="Times New Roman" w:hAnsi="Calibri" w:cs="Calibri"/>
                <w:color w:val="000000"/>
                <w:sz w:val="18"/>
                <w:szCs w:val="18"/>
              </w:rPr>
            </w:pPr>
            <w:r w:rsidRPr="002B019E">
              <w:rPr>
                <w:rFonts w:ascii="Calibri" w:eastAsia="Times New Roman" w:hAnsi="Calibri" w:cs="Calibri"/>
                <w:color w:val="000000"/>
                <w:sz w:val="18"/>
                <w:szCs w:val="18"/>
              </w:rPr>
              <w:t>275</w:t>
            </w:r>
          </w:p>
        </w:tc>
        <w:tc>
          <w:tcPr>
            <w:tcW w:w="593" w:type="dxa"/>
            <w:tcBorders>
              <w:top w:val="nil"/>
              <w:left w:val="nil"/>
              <w:bottom w:val="nil"/>
              <w:right w:val="nil"/>
            </w:tcBorders>
            <w:shd w:val="clear" w:color="auto" w:fill="auto"/>
            <w:noWrap/>
            <w:vAlign w:val="center"/>
            <w:hideMark/>
          </w:tcPr>
          <w:p w14:paraId="6D19F9E8" w14:textId="77777777" w:rsidR="000D16AC" w:rsidRPr="002B019E" w:rsidRDefault="000D16AC" w:rsidP="000D16AC">
            <w:pPr>
              <w:spacing w:after="0" w:line="240" w:lineRule="auto"/>
              <w:jc w:val="center"/>
              <w:rPr>
                <w:rFonts w:ascii="Calibri" w:eastAsia="Times New Roman" w:hAnsi="Calibri" w:cs="Calibri"/>
                <w:color w:val="000000"/>
                <w:sz w:val="18"/>
                <w:szCs w:val="18"/>
              </w:rPr>
            </w:pPr>
          </w:p>
        </w:tc>
        <w:tc>
          <w:tcPr>
            <w:tcW w:w="1113" w:type="dxa"/>
            <w:tcBorders>
              <w:top w:val="nil"/>
              <w:left w:val="single" w:sz="8" w:space="0" w:color="auto"/>
              <w:bottom w:val="single" w:sz="4" w:space="0" w:color="auto"/>
              <w:right w:val="single" w:sz="8" w:space="0" w:color="auto"/>
            </w:tcBorders>
            <w:shd w:val="clear" w:color="auto" w:fill="B8CCE4" w:themeFill="accent1" w:themeFillTint="66"/>
          </w:tcPr>
          <w:p w14:paraId="2CCC9AD9" w14:textId="1C23DAC0" w:rsidR="000D16AC" w:rsidRPr="002B019E" w:rsidRDefault="000D16AC" w:rsidP="000D16AC">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6"/>
                <w:szCs w:val="16"/>
              </w:rPr>
              <w:t>MCA</w:t>
            </w:r>
          </w:p>
        </w:tc>
        <w:tc>
          <w:tcPr>
            <w:tcW w:w="514" w:type="dxa"/>
            <w:tcBorders>
              <w:top w:val="nil"/>
              <w:left w:val="single" w:sz="8" w:space="0" w:color="auto"/>
              <w:bottom w:val="single" w:sz="4" w:space="0" w:color="auto"/>
              <w:right w:val="single" w:sz="4" w:space="0" w:color="auto"/>
            </w:tcBorders>
            <w:shd w:val="clear" w:color="auto" w:fill="auto"/>
            <w:noWrap/>
            <w:vAlign w:val="center"/>
            <w:hideMark/>
          </w:tcPr>
          <w:p w14:paraId="18952B06" w14:textId="491B0647" w:rsidR="000D16AC" w:rsidRPr="002B019E" w:rsidRDefault="000D16AC" w:rsidP="000D16AC">
            <w:pPr>
              <w:spacing w:after="0" w:line="240" w:lineRule="auto"/>
              <w:jc w:val="center"/>
              <w:rPr>
                <w:rFonts w:ascii="Calibri" w:eastAsia="Times New Roman" w:hAnsi="Calibri" w:cs="Calibri"/>
                <w:color w:val="000000"/>
                <w:sz w:val="18"/>
                <w:szCs w:val="18"/>
              </w:rPr>
            </w:pPr>
            <w:r w:rsidRPr="002B019E">
              <w:rPr>
                <w:rFonts w:ascii="Calibri" w:eastAsia="Times New Roman" w:hAnsi="Calibri" w:cs="Calibri"/>
                <w:color w:val="000000"/>
                <w:sz w:val="18"/>
                <w:szCs w:val="18"/>
              </w:rPr>
              <w:t>37</w:t>
            </w:r>
          </w:p>
        </w:tc>
        <w:tc>
          <w:tcPr>
            <w:tcW w:w="569" w:type="dxa"/>
            <w:tcBorders>
              <w:top w:val="nil"/>
              <w:left w:val="nil"/>
              <w:bottom w:val="single" w:sz="4" w:space="0" w:color="auto"/>
              <w:right w:val="single" w:sz="4" w:space="0" w:color="auto"/>
            </w:tcBorders>
            <w:shd w:val="clear" w:color="auto" w:fill="auto"/>
            <w:noWrap/>
            <w:vAlign w:val="center"/>
            <w:hideMark/>
          </w:tcPr>
          <w:p w14:paraId="2DA054D4" w14:textId="77777777" w:rsidR="000D16AC" w:rsidRPr="002B019E" w:rsidRDefault="000D16AC" w:rsidP="000D16AC">
            <w:pPr>
              <w:spacing w:after="0" w:line="240" w:lineRule="auto"/>
              <w:jc w:val="center"/>
              <w:rPr>
                <w:rFonts w:ascii="Calibri" w:eastAsia="Times New Roman" w:hAnsi="Calibri" w:cs="Calibri"/>
                <w:color w:val="000000"/>
                <w:sz w:val="18"/>
                <w:szCs w:val="18"/>
              </w:rPr>
            </w:pPr>
            <w:r w:rsidRPr="002B019E">
              <w:rPr>
                <w:rFonts w:ascii="Calibri" w:eastAsia="Times New Roman" w:hAnsi="Calibri" w:cs="Calibri"/>
                <w:color w:val="000000"/>
                <w:sz w:val="18"/>
                <w:szCs w:val="18"/>
              </w:rPr>
              <w:t>143</w:t>
            </w:r>
          </w:p>
        </w:tc>
        <w:tc>
          <w:tcPr>
            <w:tcW w:w="569" w:type="dxa"/>
            <w:tcBorders>
              <w:top w:val="nil"/>
              <w:left w:val="nil"/>
              <w:bottom w:val="single" w:sz="4" w:space="0" w:color="auto"/>
              <w:right w:val="single" w:sz="4" w:space="0" w:color="auto"/>
            </w:tcBorders>
            <w:shd w:val="clear" w:color="auto" w:fill="auto"/>
            <w:noWrap/>
            <w:vAlign w:val="center"/>
            <w:hideMark/>
          </w:tcPr>
          <w:p w14:paraId="7AE32613" w14:textId="77777777" w:rsidR="000D16AC" w:rsidRPr="002B019E" w:rsidRDefault="000D16AC" w:rsidP="000D16AC">
            <w:pPr>
              <w:spacing w:after="0" w:line="240" w:lineRule="auto"/>
              <w:jc w:val="center"/>
              <w:rPr>
                <w:rFonts w:ascii="Calibri" w:eastAsia="Times New Roman" w:hAnsi="Calibri" w:cs="Calibri"/>
                <w:color w:val="000000"/>
                <w:sz w:val="18"/>
                <w:szCs w:val="18"/>
              </w:rPr>
            </w:pPr>
            <w:r w:rsidRPr="002B019E">
              <w:rPr>
                <w:rFonts w:ascii="Calibri" w:eastAsia="Times New Roman" w:hAnsi="Calibri" w:cs="Calibri"/>
                <w:color w:val="000000"/>
                <w:sz w:val="18"/>
                <w:szCs w:val="18"/>
              </w:rPr>
              <w:t>95</w:t>
            </w:r>
          </w:p>
        </w:tc>
        <w:tc>
          <w:tcPr>
            <w:tcW w:w="1150" w:type="dxa"/>
            <w:tcBorders>
              <w:top w:val="nil"/>
              <w:left w:val="nil"/>
              <w:bottom w:val="single" w:sz="4" w:space="0" w:color="auto"/>
              <w:right w:val="single" w:sz="8" w:space="0" w:color="auto"/>
            </w:tcBorders>
            <w:shd w:val="clear" w:color="auto" w:fill="auto"/>
            <w:noWrap/>
            <w:vAlign w:val="center"/>
            <w:hideMark/>
          </w:tcPr>
          <w:p w14:paraId="773897AB" w14:textId="77777777" w:rsidR="000D16AC" w:rsidRPr="002B019E" w:rsidRDefault="000D16AC" w:rsidP="000D16AC">
            <w:pPr>
              <w:spacing w:after="0" w:line="240" w:lineRule="auto"/>
              <w:jc w:val="center"/>
              <w:rPr>
                <w:rFonts w:ascii="Calibri" w:eastAsia="Times New Roman" w:hAnsi="Calibri" w:cs="Calibri"/>
                <w:color w:val="000000"/>
                <w:sz w:val="18"/>
                <w:szCs w:val="18"/>
              </w:rPr>
            </w:pPr>
            <w:r w:rsidRPr="002B019E">
              <w:rPr>
                <w:rFonts w:ascii="Calibri" w:eastAsia="Times New Roman" w:hAnsi="Calibri" w:cs="Calibri"/>
                <w:color w:val="000000"/>
                <w:sz w:val="18"/>
                <w:szCs w:val="18"/>
              </w:rPr>
              <w:t>275</w:t>
            </w:r>
          </w:p>
        </w:tc>
      </w:tr>
      <w:tr w:rsidR="000D16AC" w:rsidRPr="002B019E" w14:paraId="3F6D88EB" w14:textId="77777777" w:rsidTr="008A6686">
        <w:trPr>
          <w:trHeight w:val="214"/>
        </w:trPr>
        <w:tc>
          <w:tcPr>
            <w:tcW w:w="714" w:type="dxa"/>
            <w:tcBorders>
              <w:top w:val="nil"/>
              <w:left w:val="single" w:sz="8" w:space="0" w:color="auto"/>
              <w:bottom w:val="single" w:sz="4" w:space="0" w:color="auto"/>
              <w:right w:val="single" w:sz="4" w:space="0" w:color="auto"/>
            </w:tcBorders>
            <w:shd w:val="clear" w:color="auto" w:fill="B8CCE4" w:themeFill="accent1" w:themeFillTint="66"/>
          </w:tcPr>
          <w:p w14:paraId="4BC918D9" w14:textId="4C251FF2" w:rsidR="000D16AC" w:rsidRPr="002B019E" w:rsidRDefault="000D16AC" w:rsidP="000D16AC">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6"/>
                <w:szCs w:val="16"/>
              </w:rPr>
              <w:t>PLA</w:t>
            </w:r>
          </w:p>
        </w:tc>
        <w:tc>
          <w:tcPr>
            <w:tcW w:w="689" w:type="dxa"/>
            <w:tcBorders>
              <w:top w:val="nil"/>
              <w:left w:val="single" w:sz="8" w:space="0" w:color="auto"/>
              <w:bottom w:val="single" w:sz="4" w:space="0" w:color="auto"/>
              <w:right w:val="single" w:sz="4" w:space="0" w:color="auto"/>
            </w:tcBorders>
            <w:shd w:val="clear" w:color="auto" w:fill="auto"/>
            <w:noWrap/>
            <w:vAlign w:val="center"/>
            <w:hideMark/>
          </w:tcPr>
          <w:p w14:paraId="3C2D5A8B" w14:textId="273E87F4" w:rsidR="000D16AC" w:rsidRPr="002B019E" w:rsidRDefault="000D16AC" w:rsidP="000D16AC">
            <w:pPr>
              <w:spacing w:after="0" w:line="240" w:lineRule="auto"/>
              <w:jc w:val="center"/>
              <w:rPr>
                <w:rFonts w:ascii="Calibri" w:eastAsia="Times New Roman" w:hAnsi="Calibri" w:cs="Calibri"/>
                <w:color w:val="000000"/>
                <w:sz w:val="18"/>
                <w:szCs w:val="18"/>
              </w:rPr>
            </w:pPr>
            <w:r w:rsidRPr="002B019E">
              <w:rPr>
                <w:rFonts w:ascii="Calibri" w:eastAsia="Times New Roman" w:hAnsi="Calibri" w:cs="Calibri"/>
                <w:color w:val="000000"/>
                <w:sz w:val="18"/>
                <w:szCs w:val="18"/>
              </w:rPr>
              <w:t>218</w:t>
            </w:r>
          </w:p>
        </w:tc>
        <w:tc>
          <w:tcPr>
            <w:tcW w:w="569" w:type="dxa"/>
            <w:tcBorders>
              <w:top w:val="nil"/>
              <w:left w:val="nil"/>
              <w:bottom w:val="single" w:sz="4" w:space="0" w:color="auto"/>
              <w:right w:val="single" w:sz="4" w:space="0" w:color="auto"/>
            </w:tcBorders>
            <w:shd w:val="clear" w:color="auto" w:fill="auto"/>
            <w:noWrap/>
            <w:vAlign w:val="center"/>
            <w:hideMark/>
          </w:tcPr>
          <w:p w14:paraId="32F7571F" w14:textId="77777777" w:rsidR="000D16AC" w:rsidRPr="002B019E" w:rsidRDefault="000D16AC" w:rsidP="000D16AC">
            <w:pPr>
              <w:spacing w:after="0" w:line="240" w:lineRule="auto"/>
              <w:jc w:val="center"/>
              <w:rPr>
                <w:rFonts w:ascii="Calibri" w:eastAsia="Times New Roman" w:hAnsi="Calibri" w:cs="Calibri"/>
                <w:color w:val="000000"/>
                <w:sz w:val="18"/>
                <w:szCs w:val="18"/>
              </w:rPr>
            </w:pPr>
            <w:r w:rsidRPr="002B019E">
              <w:rPr>
                <w:rFonts w:ascii="Calibri" w:eastAsia="Times New Roman" w:hAnsi="Calibri" w:cs="Calibri"/>
                <w:color w:val="000000"/>
                <w:sz w:val="18"/>
                <w:szCs w:val="18"/>
              </w:rPr>
              <w:t>26</w:t>
            </w:r>
          </w:p>
        </w:tc>
        <w:tc>
          <w:tcPr>
            <w:tcW w:w="1132" w:type="dxa"/>
            <w:tcBorders>
              <w:top w:val="nil"/>
              <w:left w:val="nil"/>
              <w:bottom w:val="single" w:sz="4" w:space="0" w:color="auto"/>
              <w:right w:val="single" w:sz="8" w:space="0" w:color="auto"/>
            </w:tcBorders>
            <w:shd w:val="clear" w:color="auto" w:fill="auto"/>
            <w:noWrap/>
            <w:vAlign w:val="center"/>
            <w:hideMark/>
          </w:tcPr>
          <w:p w14:paraId="55D604D2" w14:textId="77777777" w:rsidR="000D16AC" w:rsidRPr="002B019E" w:rsidRDefault="000D16AC" w:rsidP="000D16AC">
            <w:pPr>
              <w:spacing w:after="0" w:line="240" w:lineRule="auto"/>
              <w:jc w:val="center"/>
              <w:rPr>
                <w:rFonts w:ascii="Calibri" w:eastAsia="Times New Roman" w:hAnsi="Calibri" w:cs="Calibri"/>
                <w:color w:val="000000"/>
                <w:sz w:val="18"/>
                <w:szCs w:val="18"/>
              </w:rPr>
            </w:pPr>
            <w:r w:rsidRPr="002B019E">
              <w:rPr>
                <w:rFonts w:ascii="Calibri" w:eastAsia="Times New Roman" w:hAnsi="Calibri" w:cs="Calibri"/>
                <w:color w:val="000000"/>
                <w:sz w:val="18"/>
                <w:szCs w:val="18"/>
              </w:rPr>
              <w:t>244</w:t>
            </w:r>
          </w:p>
        </w:tc>
        <w:tc>
          <w:tcPr>
            <w:tcW w:w="593" w:type="dxa"/>
            <w:tcBorders>
              <w:top w:val="nil"/>
              <w:left w:val="nil"/>
              <w:bottom w:val="nil"/>
              <w:right w:val="nil"/>
            </w:tcBorders>
            <w:shd w:val="clear" w:color="auto" w:fill="auto"/>
            <w:noWrap/>
            <w:vAlign w:val="center"/>
            <w:hideMark/>
          </w:tcPr>
          <w:p w14:paraId="0E83CDD9" w14:textId="77777777" w:rsidR="000D16AC" w:rsidRPr="002B019E" w:rsidRDefault="000D16AC" w:rsidP="000D16AC">
            <w:pPr>
              <w:spacing w:after="0" w:line="240" w:lineRule="auto"/>
              <w:jc w:val="center"/>
              <w:rPr>
                <w:rFonts w:ascii="Calibri" w:eastAsia="Times New Roman" w:hAnsi="Calibri" w:cs="Calibri"/>
                <w:color w:val="000000"/>
                <w:sz w:val="18"/>
                <w:szCs w:val="18"/>
              </w:rPr>
            </w:pPr>
          </w:p>
        </w:tc>
        <w:tc>
          <w:tcPr>
            <w:tcW w:w="1113" w:type="dxa"/>
            <w:tcBorders>
              <w:top w:val="nil"/>
              <w:left w:val="single" w:sz="8" w:space="0" w:color="auto"/>
              <w:bottom w:val="single" w:sz="4" w:space="0" w:color="auto"/>
              <w:right w:val="single" w:sz="8" w:space="0" w:color="auto"/>
            </w:tcBorders>
            <w:shd w:val="clear" w:color="auto" w:fill="B8CCE4" w:themeFill="accent1" w:themeFillTint="66"/>
          </w:tcPr>
          <w:p w14:paraId="577F418F" w14:textId="268BC899" w:rsidR="000D16AC" w:rsidRPr="002B019E" w:rsidRDefault="000D16AC" w:rsidP="000D16AC">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6"/>
                <w:szCs w:val="16"/>
              </w:rPr>
              <w:t>PLA</w:t>
            </w:r>
          </w:p>
        </w:tc>
        <w:tc>
          <w:tcPr>
            <w:tcW w:w="514" w:type="dxa"/>
            <w:tcBorders>
              <w:top w:val="nil"/>
              <w:left w:val="single" w:sz="8" w:space="0" w:color="auto"/>
              <w:bottom w:val="single" w:sz="4" w:space="0" w:color="auto"/>
              <w:right w:val="single" w:sz="4" w:space="0" w:color="auto"/>
            </w:tcBorders>
            <w:shd w:val="clear" w:color="auto" w:fill="auto"/>
            <w:noWrap/>
            <w:vAlign w:val="center"/>
            <w:hideMark/>
          </w:tcPr>
          <w:p w14:paraId="717CC456" w14:textId="405D547E" w:rsidR="000D16AC" w:rsidRPr="002B019E" w:rsidRDefault="000D16AC" w:rsidP="000D16AC">
            <w:pPr>
              <w:spacing w:after="0" w:line="240" w:lineRule="auto"/>
              <w:jc w:val="center"/>
              <w:rPr>
                <w:rFonts w:ascii="Calibri" w:eastAsia="Times New Roman" w:hAnsi="Calibri" w:cs="Calibri"/>
                <w:color w:val="000000"/>
                <w:sz w:val="18"/>
                <w:szCs w:val="18"/>
              </w:rPr>
            </w:pPr>
            <w:r w:rsidRPr="002B019E">
              <w:rPr>
                <w:rFonts w:ascii="Calibri" w:eastAsia="Times New Roman" w:hAnsi="Calibri" w:cs="Calibri"/>
                <w:color w:val="000000"/>
                <w:sz w:val="18"/>
                <w:szCs w:val="18"/>
              </w:rPr>
              <w:t>10</w:t>
            </w:r>
          </w:p>
        </w:tc>
        <w:tc>
          <w:tcPr>
            <w:tcW w:w="569" w:type="dxa"/>
            <w:tcBorders>
              <w:top w:val="nil"/>
              <w:left w:val="nil"/>
              <w:bottom w:val="single" w:sz="4" w:space="0" w:color="auto"/>
              <w:right w:val="single" w:sz="4" w:space="0" w:color="auto"/>
            </w:tcBorders>
            <w:shd w:val="clear" w:color="auto" w:fill="auto"/>
            <w:noWrap/>
            <w:vAlign w:val="center"/>
            <w:hideMark/>
          </w:tcPr>
          <w:p w14:paraId="5A851485" w14:textId="77777777" w:rsidR="000D16AC" w:rsidRPr="002B019E" w:rsidRDefault="000D16AC" w:rsidP="000D16AC">
            <w:pPr>
              <w:spacing w:after="0" w:line="240" w:lineRule="auto"/>
              <w:jc w:val="center"/>
              <w:rPr>
                <w:rFonts w:ascii="Calibri" w:eastAsia="Times New Roman" w:hAnsi="Calibri" w:cs="Calibri"/>
                <w:color w:val="000000"/>
                <w:sz w:val="18"/>
                <w:szCs w:val="18"/>
              </w:rPr>
            </w:pPr>
            <w:r w:rsidRPr="002B019E">
              <w:rPr>
                <w:rFonts w:ascii="Calibri" w:eastAsia="Times New Roman" w:hAnsi="Calibri" w:cs="Calibri"/>
                <w:color w:val="000000"/>
                <w:sz w:val="18"/>
                <w:szCs w:val="18"/>
              </w:rPr>
              <w:t>68</w:t>
            </w:r>
          </w:p>
        </w:tc>
        <w:tc>
          <w:tcPr>
            <w:tcW w:w="569" w:type="dxa"/>
            <w:tcBorders>
              <w:top w:val="nil"/>
              <w:left w:val="nil"/>
              <w:bottom w:val="single" w:sz="4" w:space="0" w:color="auto"/>
              <w:right w:val="single" w:sz="4" w:space="0" w:color="auto"/>
            </w:tcBorders>
            <w:shd w:val="clear" w:color="auto" w:fill="auto"/>
            <w:noWrap/>
            <w:vAlign w:val="center"/>
            <w:hideMark/>
          </w:tcPr>
          <w:p w14:paraId="3E712721" w14:textId="77777777" w:rsidR="000D16AC" w:rsidRPr="002B019E" w:rsidRDefault="000D16AC" w:rsidP="000D16AC">
            <w:pPr>
              <w:spacing w:after="0" w:line="240" w:lineRule="auto"/>
              <w:jc w:val="center"/>
              <w:rPr>
                <w:rFonts w:ascii="Calibri" w:eastAsia="Times New Roman" w:hAnsi="Calibri" w:cs="Calibri"/>
                <w:color w:val="000000"/>
                <w:sz w:val="18"/>
                <w:szCs w:val="18"/>
              </w:rPr>
            </w:pPr>
            <w:r w:rsidRPr="002B019E">
              <w:rPr>
                <w:rFonts w:ascii="Calibri" w:eastAsia="Times New Roman" w:hAnsi="Calibri" w:cs="Calibri"/>
                <w:color w:val="000000"/>
                <w:sz w:val="18"/>
                <w:szCs w:val="18"/>
              </w:rPr>
              <w:t>166</w:t>
            </w:r>
          </w:p>
        </w:tc>
        <w:tc>
          <w:tcPr>
            <w:tcW w:w="1150" w:type="dxa"/>
            <w:tcBorders>
              <w:top w:val="nil"/>
              <w:left w:val="nil"/>
              <w:bottom w:val="single" w:sz="4" w:space="0" w:color="auto"/>
              <w:right w:val="single" w:sz="8" w:space="0" w:color="auto"/>
            </w:tcBorders>
            <w:shd w:val="clear" w:color="auto" w:fill="auto"/>
            <w:noWrap/>
            <w:vAlign w:val="center"/>
            <w:hideMark/>
          </w:tcPr>
          <w:p w14:paraId="15F6FDA6" w14:textId="77777777" w:rsidR="000D16AC" w:rsidRPr="002B019E" w:rsidRDefault="000D16AC" w:rsidP="000D16AC">
            <w:pPr>
              <w:spacing w:after="0" w:line="240" w:lineRule="auto"/>
              <w:jc w:val="center"/>
              <w:rPr>
                <w:rFonts w:ascii="Calibri" w:eastAsia="Times New Roman" w:hAnsi="Calibri" w:cs="Calibri"/>
                <w:color w:val="000000"/>
                <w:sz w:val="18"/>
                <w:szCs w:val="18"/>
              </w:rPr>
            </w:pPr>
            <w:r w:rsidRPr="002B019E">
              <w:rPr>
                <w:rFonts w:ascii="Calibri" w:eastAsia="Times New Roman" w:hAnsi="Calibri" w:cs="Calibri"/>
                <w:color w:val="000000"/>
                <w:sz w:val="18"/>
                <w:szCs w:val="18"/>
              </w:rPr>
              <w:t>244</w:t>
            </w:r>
          </w:p>
        </w:tc>
      </w:tr>
      <w:tr w:rsidR="000D16AC" w:rsidRPr="002B019E" w14:paraId="5AFB3EB7" w14:textId="77777777" w:rsidTr="008A6686">
        <w:trPr>
          <w:trHeight w:val="214"/>
        </w:trPr>
        <w:tc>
          <w:tcPr>
            <w:tcW w:w="714" w:type="dxa"/>
            <w:tcBorders>
              <w:top w:val="nil"/>
              <w:left w:val="single" w:sz="8" w:space="0" w:color="auto"/>
              <w:bottom w:val="single" w:sz="4" w:space="0" w:color="auto"/>
              <w:right w:val="single" w:sz="4" w:space="0" w:color="auto"/>
            </w:tcBorders>
            <w:shd w:val="clear" w:color="auto" w:fill="B8CCE4" w:themeFill="accent1" w:themeFillTint="66"/>
          </w:tcPr>
          <w:p w14:paraId="17A1859B" w14:textId="47476493" w:rsidR="000D16AC" w:rsidRPr="002B019E" w:rsidRDefault="000D16AC" w:rsidP="000D16AC">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6"/>
                <w:szCs w:val="16"/>
              </w:rPr>
              <w:t>PLE</w:t>
            </w:r>
          </w:p>
        </w:tc>
        <w:tc>
          <w:tcPr>
            <w:tcW w:w="689" w:type="dxa"/>
            <w:tcBorders>
              <w:top w:val="nil"/>
              <w:left w:val="single" w:sz="8" w:space="0" w:color="auto"/>
              <w:bottom w:val="single" w:sz="4" w:space="0" w:color="auto"/>
              <w:right w:val="single" w:sz="4" w:space="0" w:color="auto"/>
            </w:tcBorders>
            <w:shd w:val="clear" w:color="auto" w:fill="auto"/>
            <w:noWrap/>
            <w:vAlign w:val="center"/>
            <w:hideMark/>
          </w:tcPr>
          <w:p w14:paraId="682A8160" w14:textId="01855479" w:rsidR="000D16AC" w:rsidRPr="002B019E" w:rsidRDefault="000D16AC" w:rsidP="000D16AC">
            <w:pPr>
              <w:spacing w:after="0" w:line="240" w:lineRule="auto"/>
              <w:jc w:val="center"/>
              <w:rPr>
                <w:rFonts w:ascii="Calibri" w:eastAsia="Times New Roman" w:hAnsi="Calibri" w:cs="Calibri"/>
                <w:color w:val="000000"/>
                <w:sz w:val="18"/>
                <w:szCs w:val="18"/>
              </w:rPr>
            </w:pPr>
            <w:r w:rsidRPr="002B019E">
              <w:rPr>
                <w:rFonts w:ascii="Calibri" w:eastAsia="Times New Roman" w:hAnsi="Calibri" w:cs="Calibri"/>
                <w:color w:val="000000"/>
                <w:sz w:val="18"/>
                <w:szCs w:val="18"/>
              </w:rPr>
              <w:t>358</w:t>
            </w:r>
          </w:p>
        </w:tc>
        <w:tc>
          <w:tcPr>
            <w:tcW w:w="569" w:type="dxa"/>
            <w:tcBorders>
              <w:top w:val="nil"/>
              <w:left w:val="nil"/>
              <w:bottom w:val="single" w:sz="4" w:space="0" w:color="auto"/>
              <w:right w:val="single" w:sz="4" w:space="0" w:color="auto"/>
            </w:tcBorders>
            <w:shd w:val="clear" w:color="auto" w:fill="auto"/>
            <w:noWrap/>
            <w:vAlign w:val="center"/>
            <w:hideMark/>
          </w:tcPr>
          <w:p w14:paraId="41B23031" w14:textId="77777777" w:rsidR="000D16AC" w:rsidRPr="002B019E" w:rsidRDefault="000D16AC" w:rsidP="000D16AC">
            <w:pPr>
              <w:spacing w:after="0" w:line="240" w:lineRule="auto"/>
              <w:jc w:val="center"/>
              <w:rPr>
                <w:rFonts w:ascii="Calibri" w:eastAsia="Times New Roman" w:hAnsi="Calibri" w:cs="Calibri"/>
                <w:color w:val="000000"/>
                <w:sz w:val="18"/>
                <w:szCs w:val="18"/>
              </w:rPr>
            </w:pPr>
            <w:r w:rsidRPr="002B019E">
              <w:rPr>
                <w:rFonts w:ascii="Calibri" w:eastAsia="Times New Roman" w:hAnsi="Calibri" w:cs="Calibri"/>
                <w:color w:val="000000"/>
                <w:sz w:val="18"/>
                <w:szCs w:val="18"/>
              </w:rPr>
              <w:t>25</w:t>
            </w:r>
          </w:p>
        </w:tc>
        <w:tc>
          <w:tcPr>
            <w:tcW w:w="1132" w:type="dxa"/>
            <w:tcBorders>
              <w:top w:val="nil"/>
              <w:left w:val="nil"/>
              <w:bottom w:val="single" w:sz="4" w:space="0" w:color="auto"/>
              <w:right w:val="single" w:sz="8" w:space="0" w:color="auto"/>
            </w:tcBorders>
            <w:shd w:val="clear" w:color="auto" w:fill="auto"/>
            <w:noWrap/>
            <w:vAlign w:val="center"/>
            <w:hideMark/>
          </w:tcPr>
          <w:p w14:paraId="6BEFAC5A" w14:textId="77777777" w:rsidR="000D16AC" w:rsidRPr="002B019E" w:rsidRDefault="000D16AC" w:rsidP="000D16AC">
            <w:pPr>
              <w:spacing w:after="0" w:line="240" w:lineRule="auto"/>
              <w:jc w:val="center"/>
              <w:rPr>
                <w:rFonts w:ascii="Calibri" w:eastAsia="Times New Roman" w:hAnsi="Calibri" w:cs="Calibri"/>
                <w:color w:val="000000"/>
                <w:sz w:val="18"/>
                <w:szCs w:val="18"/>
              </w:rPr>
            </w:pPr>
            <w:r w:rsidRPr="002B019E">
              <w:rPr>
                <w:rFonts w:ascii="Calibri" w:eastAsia="Times New Roman" w:hAnsi="Calibri" w:cs="Calibri"/>
                <w:color w:val="000000"/>
                <w:sz w:val="18"/>
                <w:szCs w:val="18"/>
              </w:rPr>
              <w:t>383</w:t>
            </w:r>
          </w:p>
        </w:tc>
        <w:tc>
          <w:tcPr>
            <w:tcW w:w="593" w:type="dxa"/>
            <w:tcBorders>
              <w:top w:val="nil"/>
              <w:left w:val="nil"/>
              <w:bottom w:val="nil"/>
              <w:right w:val="nil"/>
            </w:tcBorders>
            <w:shd w:val="clear" w:color="auto" w:fill="auto"/>
            <w:noWrap/>
            <w:vAlign w:val="center"/>
            <w:hideMark/>
          </w:tcPr>
          <w:p w14:paraId="64B3EFC1" w14:textId="77777777" w:rsidR="000D16AC" w:rsidRPr="002B019E" w:rsidRDefault="000D16AC" w:rsidP="000D16AC">
            <w:pPr>
              <w:spacing w:after="0" w:line="240" w:lineRule="auto"/>
              <w:jc w:val="center"/>
              <w:rPr>
                <w:rFonts w:ascii="Calibri" w:eastAsia="Times New Roman" w:hAnsi="Calibri" w:cs="Calibri"/>
                <w:color w:val="000000"/>
                <w:sz w:val="18"/>
                <w:szCs w:val="18"/>
              </w:rPr>
            </w:pPr>
          </w:p>
        </w:tc>
        <w:tc>
          <w:tcPr>
            <w:tcW w:w="1113" w:type="dxa"/>
            <w:tcBorders>
              <w:top w:val="nil"/>
              <w:left w:val="single" w:sz="8" w:space="0" w:color="auto"/>
              <w:bottom w:val="single" w:sz="4" w:space="0" w:color="auto"/>
              <w:right w:val="single" w:sz="8" w:space="0" w:color="auto"/>
            </w:tcBorders>
            <w:shd w:val="clear" w:color="auto" w:fill="B8CCE4" w:themeFill="accent1" w:themeFillTint="66"/>
          </w:tcPr>
          <w:p w14:paraId="34FE294D" w14:textId="5B9B6F0C" w:rsidR="000D16AC" w:rsidRPr="002B019E" w:rsidRDefault="000D16AC" w:rsidP="000D16AC">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6"/>
                <w:szCs w:val="16"/>
              </w:rPr>
              <w:t>PLE</w:t>
            </w:r>
          </w:p>
        </w:tc>
        <w:tc>
          <w:tcPr>
            <w:tcW w:w="514" w:type="dxa"/>
            <w:tcBorders>
              <w:top w:val="nil"/>
              <w:left w:val="single" w:sz="8" w:space="0" w:color="auto"/>
              <w:bottom w:val="single" w:sz="4" w:space="0" w:color="auto"/>
              <w:right w:val="single" w:sz="4" w:space="0" w:color="auto"/>
            </w:tcBorders>
            <w:shd w:val="clear" w:color="auto" w:fill="auto"/>
            <w:noWrap/>
            <w:vAlign w:val="center"/>
            <w:hideMark/>
          </w:tcPr>
          <w:p w14:paraId="6601B114" w14:textId="4802F858" w:rsidR="000D16AC" w:rsidRPr="002B019E" w:rsidRDefault="000D16AC" w:rsidP="000D16AC">
            <w:pPr>
              <w:spacing w:after="0" w:line="240" w:lineRule="auto"/>
              <w:jc w:val="center"/>
              <w:rPr>
                <w:rFonts w:ascii="Calibri" w:eastAsia="Times New Roman" w:hAnsi="Calibri" w:cs="Calibri"/>
                <w:color w:val="000000"/>
                <w:sz w:val="18"/>
                <w:szCs w:val="18"/>
              </w:rPr>
            </w:pPr>
            <w:r w:rsidRPr="002B019E">
              <w:rPr>
                <w:rFonts w:ascii="Calibri" w:eastAsia="Times New Roman" w:hAnsi="Calibri" w:cs="Calibri"/>
                <w:color w:val="000000"/>
                <w:sz w:val="18"/>
                <w:szCs w:val="18"/>
              </w:rPr>
              <w:t>7</w:t>
            </w:r>
          </w:p>
        </w:tc>
        <w:tc>
          <w:tcPr>
            <w:tcW w:w="569" w:type="dxa"/>
            <w:tcBorders>
              <w:top w:val="nil"/>
              <w:left w:val="nil"/>
              <w:bottom w:val="single" w:sz="4" w:space="0" w:color="auto"/>
              <w:right w:val="single" w:sz="4" w:space="0" w:color="auto"/>
            </w:tcBorders>
            <w:shd w:val="clear" w:color="auto" w:fill="auto"/>
            <w:noWrap/>
            <w:vAlign w:val="center"/>
            <w:hideMark/>
          </w:tcPr>
          <w:p w14:paraId="69F330AB" w14:textId="77777777" w:rsidR="000D16AC" w:rsidRPr="002B019E" w:rsidRDefault="000D16AC" w:rsidP="000D16AC">
            <w:pPr>
              <w:spacing w:after="0" w:line="240" w:lineRule="auto"/>
              <w:jc w:val="center"/>
              <w:rPr>
                <w:rFonts w:ascii="Calibri" w:eastAsia="Times New Roman" w:hAnsi="Calibri" w:cs="Calibri"/>
                <w:color w:val="000000"/>
                <w:sz w:val="18"/>
                <w:szCs w:val="18"/>
              </w:rPr>
            </w:pPr>
            <w:r w:rsidRPr="002B019E">
              <w:rPr>
                <w:rFonts w:ascii="Calibri" w:eastAsia="Times New Roman" w:hAnsi="Calibri" w:cs="Calibri"/>
                <w:color w:val="000000"/>
                <w:sz w:val="18"/>
                <w:szCs w:val="18"/>
              </w:rPr>
              <w:t>65</w:t>
            </w:r>
          </w:p>
        </w:tc>
        <w:tc>
          <w:tcPr>
            <w:tcW w:w="569" w:type="dxa"/>
            <w:tcBorders>
              <w:top w:val="nil"/>
              <w:left w:val="nil"/>
              <w:bottom w:val="single" w:sz="4" w:space="0" w:color="auto"/>
              <w:right w:val="single" w:sz="4" w:space="0" w:color="auto"/>
            </w:tcBorders>
            <w:shd w:val="clear" w:color="auto" w:fill="auto"/>
            <w:noWrap/>
            <w:vAlign w:val="center"/>
            <w:hideMark/>
          </w:tcPr>
          <w:p w14:paraId="319EF93F" w14:textId="77777777" w:rsidR="000D16AC" w:rsidRPr="002B019E" w:rsidRDefault="000D16AC" w:rsidP="000D16AC">
            <w:pPr>
              <w:spacing w:after="0" w:line="240" w:lineRule="auto"/>
              <w:jc w:val="center"/>
              <w:rPr>
                <w:rFonts w:ascii="Calibri" w:eastAsia="Times New Roman" w:hAnsi="Calibri" w:cs="Calibri"/>
                <w:color w:val="000000"/>
                <w:sz w:val="18"/>
                <w:szCs w:val="18"/>
              </w:rPr>
            </w:pPr>
            <w:r w:rsidRPr="002B019E">
              <w:rPr>
                <w:rFonts w:ascii="Calibri" w:eastAsia="Times New Roman" w:hAnsi="Calibri" w:cs="Calibri"/>
                <w:color w:val="000000"/>
                <w:sz w:val="18"/>
                <w:szCs w:val="18"/>
              </w:rPr>
              <w:t>311</w:t>
            </w:r>
          </w:p>
        </w:tc>
        <w:tc>
          <w:tcPr>
            <w:tcW w:w="1150" w:type="dxa"/>
            <w:tcBorders>
              <w:top w:val="nil"/>
              <w:left w:val="nil"/>
              <w:bottom w:val="single" w:sz="4" w:space="0" w:color="auto"/>
              <w:right w:val="single" w:sz="8" w:space="0" w:color="auto"/>
            </w:tcBorders>
            <w:shd w:val="clear" w:color="auto" w:fill="auto"/>
            <w:noWrap/>
            <w:vAlign w:val="center"/>
            <w:hideMark/>
          </w:tcPr>
          <w:p w14:paraId="3ACCB9A8" w14:textId="77777777" w:rsidR="000D16AC" w:rsidRPr="002B019E" w:rsidRDefault="000D16AC" w:rsidP="000D16AC">
            <w:pPr>
              <w:spacing w:after="0" w:line="240" w:lineRule="auto"/>
              <w:jc w:val="center"/>
              <w:rPr>
                <w:rFonts w:ascii="Calibri" w:eastAsia="Times New Roman" w:hAnsi="Calibri" w:cs="Calibri"/>
                <w:color w:val="000000"/>
                <w:sz w:val="18"/>
                <w:szCs w:val="18"/>
              </w:rPr>
            </w:pPr>
            <w:r w:rsidRPr="002B019E">
              <w:rPr>
                <w:rFonts w:ascii="Calibri" w:eastAsia="Times New Roman" w:hAnsi="Calibri" w:cs="Calibri"/>
                <w:color w:val="000000"/>
                <w:sz w:val="18"/>
                <w:szCs w:val="18"/>
              </w:rPr>
              <w:t>383</w:t>
            </w:r>
          </w:p>
        </w:tc>
      </w:tr>
      <w:tr w:rsidR="000D16AC" w:rsidRPr="002B019E" w14:paraId="34E112C9" w14:textId="77777777" w:rsidTr="008A6686">
        <w:trPr>
          <w:trHeight w:val="214"/>
        </w:trPr>
        <w:tc>
          <w:tcPr>
            <w:tcW w:w="714" w:type="dxa"/>
            <w:tcBorders>
              <w:top w:val="nil"/>
              <w:left w:val="single" w:sz="8" w:space="0" w:color="auto"/>
              <w:bottom w:val="single" w:sz="4" w:space="0" w:color="auto"/>
              <w:right w:val="single" w:sz="4" w:space="0" w:color="auto"/>
            </w:tcBorders>
            <w:shd w:val="clear" w:color="auto" w:fill="B8CCE4" w:themeFill="accent1" w:themeFillTint="66"/>
          </w:tcPr>
          <w:p w14:paraId="55CCE6A7" w14:textId="18EA3731" w:rsidR="000D16AC" w:rsidRPr="002B019E" w:rsidRDefault="000D16AC" w:rsidP="000D16AC">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6"/>
                <w:szCs w:val="16"/>
              </w:rPr>
              <w:t>PSA</w:t>
            </w:r>
          </w:p>
        </w:tc>
        <w:tc>
          <w:tcPr>
            <w:tcW w:w="689" w:type="dxa"/>
            <w:tcBorders>
              <w:top w:val="nil"/>
              <w:left w:val="single" w:sz="8" w:space="0" w:color="auto"/>
              <w:bottom w:val="single" w:sz="4" w:space="0" w:color="auto"/>
              <w:right w:val="single" w:sz="4" w:space="0" w:color="auto"/>
            </w:tcBorders>
            <w:shd w:val="clear" w:color="auto" w:fill="auto"/>
            <w:noWrap/>
            <w:vAlign w:val="center"/>
            <w:hideMark/>
          </w:tcPr>
          <w:p w14:paraId="73A1E6C4" w14:textId="53A38FF4" w:rsidR="000D16AC" w:rsidRPr="002B019E" w:rsidRDefault="000D16AC" w:rsidP="000D16AC">
            <w:pPr>
              <w:spacing w:after="0" w:line="240" w:lineRule="auto"/>
              <w:jc w:val="center"/>
              <w:rPr>
                <w:rFonts w:ascii="Calibri" w:eastAsia="Times New Roman" w:hAnsi="Calibri" w:cs="Calibri"/>
                <w:color w:val="000000"/>
                <w:sz w:val="18"/>
                <w:szCs w:val="18"/>
              </w:rPr>
            </w:pPr>
            <w:r w:rsidRPr="002B019E">
              <w:rPr>
                <w:rFonts w:ascii="Calibri" w:eastAsia="Times New Roman" w:hAnsi="Calibri" w:cs="Calibri"/>
                <w:color w:val="000000"/>
                <w:sz w:val="18"/>
                <w:szCs w:val="18"/>
              </w:rPr>
              <w:t>192</w:t>
            </w:r>
          </w:p>
        </w:tc>
        <w:tc>
          <w:tcPr>
            <w:tcW w:w="569" w:type="dxa"/>
            <w:tcBorders>
              <w:top w:val="nil"/>
              <w:left w:val="nil"/>
              <w:bottom w:val="single" w:sz="4" w:space="0" w:color="auto"/>
              <w:right w:val="single" w:sz="4" w:space="0" w:color="auto"/>
            </w:tcBorders>
            <w:shd w:val="clear" w:color="auto" w:fill="auto"/>
            <w:noWrap/>
            <w:vAlign w:val="center"/>
            <w:hideMark/>
          </w:tcPr>
          <w:p w14:paraId="251EE9D0" w14:textId="77777777" w:rsidR="000D16AC" w:rsidRPr="002B019E" w:rsidRDefault="000D16AC" w:rsidP="000D16AC">
            <w:pPr>
              <w:spacing w:after="0" w:line="240" w:lineRule="auto"/>
              <w:jc w:val="center"/>
              <w:rPr>
                <w:rFonts w:ascii="Calibri" w:eastAsia="Times New Roman" w:hAnsi="Calibri" w:cs="Calibri"/>
                <w:color w:val="000000"/>
                <w:sz w:val="18"/>
                <w:szCs w:val="18"/>
              </w:rPr>
            </w:pPr>
            <w:r w:rsidRPr="002B019E">
              <w:rPr>
                <w:rFonts w:ascii="Calibri" w:eastAsia="Times New Roman" w:hAnsi="Calibri" w:cs="Calibri"/>
                <w:color w:val="000000"/>
                <w:sz w:val="18"/>
                <w:szCs w:val="18"/>
              </w:rPr>
              <w:t>36</w:t>
            </w:r>
          </w:p>
        </w:tc>
        <w:tc>
          <w:tcPr>
            <w:tcW w:w="1132" w:type="dxa"/>
            <w:tcBorders>
              <w:top w:val="nil"/>
              <w:left w:val="nil"/>
              <w:bottom w:val="single" w:sz="4" w:space="0" w:color="auto"/>
              <w:right w:val="single" w:sz="8" w:space="0" w:color="auto"/>
            </w:tcBorders>
            <w:shd w:val="clear" w:color="auto" w:fill="auto"/>
            <w:noWrap/>
            <w:vAlign w:val="center"/>
            <w:hideMark/>
          </w:tcPr>
          <w:p w14:paraId="2DFC86BD" w14:textId="77777777" w:rsidR="000D16AC" w:rsidRPr="002B019E" w:rsidRDefault="000D16AC" w:rsidP="000D16AC">
            <w:pPr>
              <w:spacing w:after="0" w:line="240" w:lineRule="auto"/>
              <w:jc w:val="center"/>
              <w:rPr>
                <w:rFonts w:ascii="Calibri" w:eastAsia="Times New Roman" w:hAnsi="Calibri" w:cs="Calibri"/>
                <w:color w:val="000000"/>
                <w:sz w:val="18"/>
                <w:szCs w:val="18"/>
              </w:rPr>
            </w:pPr>
            <w:r w:rsidRPr="002B019E">
              <w:rPr>
                <w:rFonts w:ascii="Calibri" w:eastAsia="Times New Roman" w:hAnsi="Calibri" w:cs="Calibri"/>
                <w:color w:val="000000"/>
                <w:sz w:val="18"/>
                <w:szCs w:val="18"/>
              </w:rPr>
              <w:t>228</w:t>
            </w:r>
          </w:p>
        </w:tc>
        <w:tc>
          <w:tcPr>
            <w:tcW w:w="593" w:type="dxa"/>
            <w:tcBorders>
              <w:top w:val="nil"/>
              <w:left w:val="nil"/>
              <w:bottom w:val="nil"/>
              <w:right w:val="nil"/>
            </w:tcBorders>
            <w:shd w:val="clear" w:color="auto" w:fill="auto"/>
            <w:noWrap/>
            <w:vAlign w:val="center"/>
            <w:hideMark/>
          </w:tcPr>
          <w:p w14:paraId="4BC9C0A6" w14:textId="77777777" w:rsidR="000D16AC" w:rsidRPr="002B019E" w:rsidRDefault="000D16AC" w:rsidP="000D16AC">
            <w:pPr>
              <w:spacing w:after="0" w:line="240" w:lineRule="auto"/>
              <w:jc w:val="center"/>
              <w:rPr>
                <w:rFonts w:ascii="Calibri" w:eastAsia="Times New Roman" w:hAnsi="Calibri" w:cs="Calibri"/>
                <w:color w:val="000000"/>
                <w:sz w:val="18"/>
                <w:szCs w:val="18"/>
              </w:rPr>
            </w:pPr>
          </w:p>
        </w:tc>
        <w:tc>
          <w:tcPr>
            <w:tcW w:w="1113" w:type="dxa"/>
            <w:tcBorders>
              <w:top w:val="nil"/>
              <w:left w:val="single" w:sz="8" w:space="0" w:color="auto"/>
              <w:bottom w:val="single" w:sz="4" w:space="0" w:color="auto"/>
              <w:right w:val="single" w:sz="8" w:space="0" w:color="auto"/>
            </w:tcBorders>
            <w:shd w:val="clear" w:color="auto" w:fill="B8CCE4" w:themeFill="accent1" w:themeFillTint="66"/>
          </w:tcPr>
          <w:p w14:paraId="68454877" w14:textId="74FFF48D" w:rsidR="000D16AC" w:rsidRPr="002B019E" w:rsidRDefault="000D16AC" w:rsidP="000D16AC">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6"/>
                <w:szCs w:val="16"/>
              </w:rPr>
              <w:t>PSA</w:t>
            </w:r>
          </w:p>
        </w:tc>
        <w:tc>
          <w:tcPr>
            <w:tcW w:w="514" w:type="dxa"/>
            <w:tcBorders>
              <w:top w:val="nil"/>
              <w:left w:val="single" w:sz="8" w:space="0" w:color="auto"/>
              <w:bottom w:val="single" w:sz="4" w:space="0" w:color="auto"/>
              <w:right w:val="single" w:sz="4" w:space="0" w:color="auto"/>
            </w:tcBorders>
            <w:shd w:val="clear" w:color="auto" w:fill="auto"/>
            <w:noWrap/>
            <w:vAlign w:val="center"/>
            <w:hideMark/>
          </w:tcPr>
          <w:p w14:paraId="15F07ECB" w14:textId="158346F1" w:rsidR="000D16AC" w:rsidRPr="002B019E" w:rsidRDefault="000D16AC" w:rsidP="000D16AC">
            <w:pPr>
              <w:spacing w:after="0" w:line="240" w:lineRule="auto"/>
              <w:jc w:val="center"/>
              <w:rPr>
                <w:rFonts w:ascii="Calibri" w:eastAsia="Times New Roman" w:hAnsi="Calibri" w:cs="Calibri"/>
                <w:color w:val="000000"/>
                <w:sz w:val="18"/>
                <w:szCs w:val="18"/>
              </w:rPr>
            </w:pPr>
            <w:r w:rsidRPr="002B019E">
              <w:rPr>
                <w:rFonts w:ascii="Calibri" w:eastAsia="Times New Roman" w:hAnsi="Calibri" w:cs="Calibri"/>
                <w:color w:val="000000"/>
                <w:sz w:val="18"/>
                <w:szCs w:val="18"/>
              </w:rPr>
              <w:t>17</w:t>
            </w:r>
          </w:p>
        </w:tc>
        <w:tc>
          <w:tcPr>
            <w:tcW w:w="569" w:type="dxa"/>
            <w:tcBorders>
              <w:top w:val="nil"/>
              <w:left w:val="nil"/>
              <w:bottom w:val="single" w:sz="4" w:space="0" w:color="auto"/>
              <w:right w:val="single" w:sz="4" w:space="0" w:color="auto"/>
            </w:tcBorders>
            <w:shd w:val="clear" w:color="auto" w:fill="auto"/>
            <w:noWrap/>
            <w:vAlign w:val="center"/>
            <w:hideMark/>
          </w:tcPr>
          <w:p w14:paraId="463CE718" w14:textId="77777777" w:rsidR="000D16AC" w:rsidRPr="002B019E" w:rsidRDefault="000D16AC" w:rsidP="000D16AC">
            <w:pPr>
              <w:spacing w:after="0" w:line="240" w:lineRule="auto"/>
              <w:jc w:val="center"/>
              <w:rPr>
                <w:rFonts w:ascii="Calibri" w:eastAsia="Times New Roman" w:hAnsi="Calibri" w:cs="Calibri"/>
                <w:color w:val="000000"/>
                <w:sz w:val="18"/>
                <w:szCs w:val="18"/>
              </w:rPr>
            </w:pPr>
            <w:r w:rsidRPr="002B019E">
              <w:rPr>
                <w:rFonts w:ascii="Calibri" w:eastAsia="Times New Roman" w:hAnsi="Calibri" w:cs="Calibri"/>
                <w:color w:val="000000"/>
                <w:sz w:val="18"/>
                <w:szCs w:val="18"/>
              </w:rPr>
              <w:t>99</w:t>
            </w:r>
          </w:p>
        </w:tc>
        <w:tc>
          <w:tcPr>
            <w:tcW w:w="569" w:type="dxa"/>
            <w:tcBorders>
              <w:top w:val="nil"/>
              <w:left w:val="nil"/>
              <w:bottom w:val="single" w:sz="4" w:space="0" w:color="auto"/>
              <w:right w:val="single" w:sz="4" w:space="0" w:color="auto"/>
            </w:tcBorders>
            <w:shd w:val="clear" w:color="auto" w:fill="auto"/>
            <w:noWrap/>
            <w:vAlign w:val="center"/>
            <w:hideMark/>
          </w:tcPr>
          <w:p w14:paraId="297A6A26" w14:textId="77777777" w:rsidR="000D16AC" w:rsidRPr="002B019E" w:rsidRDefault="000D16AC" w:rsidP="000D16AC">
            <w:pPr>
              <w:spacing w:after="0" w:line="240" w:lineRule="auto"/>
              <w:jc w:val="center"/>
              <w:rPr>
                <w:rFonts w:ascii="Calibri" w:eastAsia="Times New Roman" w:hAnsi="Calibri" w:cs="Calibri"/>
                <w:color w:val="000000"/>
                <w:sz w:val="18"/>
                <w:szCs w:val="18"/>
              </w:rPr>
            </w:pPr>
            <w:r w:rsidRPr="002B019E">
              <w:rPr>
                <w:rFonts w:ascii="Calibri" w:eastAsia="Times New Roman" w:hAnsi="Calibri" w:cs="Calibri"/>
                <w:color w:val="000000"/>
                <w:sz w:val="18"/>
                <w:szCs w:val="18"/>
              </w:rPr>
              <w:t>112</w:t>
            </w:r>
          </w:p>
        </w:tc>
        <w:tc>
          <w:tcPr>
            <w:tcW w:w="1150" w:type="dxa"/>
            <w:tcBorders>
              <w:top w:val="nil"/>
              <w:left w:val="nil"/>
              <w:bottom w:val="single" w:sz="4" w:space="0" w:color="auto"/>
              <w:right w:val="single" w:sz="8" w:space="0" w:color="auto"/>
            </w:tcBorders>
            <w:shd w:val="clear" w:color="auto" w:fill="auto"/>
            <w:noWrap/>
            <w:vAlign w:val="center"/>
            <w:hideMark/>
          </w:tcPr>
          <w:p w14:paraId="5846F2E5" w14:textId="77777777" w:rsidR="000D16AC" w:rsidRPr="002B019E" w:rsidRDefault="000D16AC" w:rsidP="000D16AC">
            <w:pPr>
              <w:spacing w:after="0" w:line="240" w:lineRule="auto"/>
              <w:jc w:val="center"/>
              <w:rPr>
                <w:rFonts w:ascii="Calibri" w:eastAsia="Times New Roman" w:hAnsi="Calibri" w:cs="Calibri"/>
                <w:color w:val="000000"/>
                <w:sz w:val="18"/>
                <w:szCs w:val="18"/>
              </w:rPr>
            </w:pPr>
            <w:r w:rsidRPr="002B019E">
              <w:rPr>
                <w:rFonts w:ascii="Calibri" w:eastAsia="Times New Roman" w:hAnsi="Calibri" w:cs="Calibri"/>
                <w:color w:val="000000"/>
                <w:sz w:val="18"/>
                <w:szCs w:val="18"/>
              </w:rPr>
              <w:t>228</w:t>
            </w:r>
          </w:p>
        </w:tc>
      </w:tr>
      <w:tr w:rsidR="000D16AC" w:rsidRPr="002B019E" w14:paraId="6BC6D34C" w14:textId="77777777" w:rsidTr="008A6686">
        <w:trPr>
          <w:trHeight w:val="214"/>
        </w:trPr>
        <w:tc>
          <w:tcPr>
            <w:tcW w:w="714" w:type="dxa"/>
            <w:tcBorders>
              <w:top w:val="nil"/>
              <w:left w:val="single" w:sz="8" w:space="0" w:color="auto"/>
              <w:bottom w:val="single" w:sz="4" w:space="0" w:color="auto"/>
              <w:right w:val="single" w:sz="4" w:space="0" w:color="auto"/>
            </w:tcBorders>
            <w:shd w:val="clear" w:color="auto" w:fill="B8CCE4" w:themeFill="accent1" w:themeFillTint="66"/>
          </w:tcPr>
          <w:p w14:paraId="58A856AB" w14:textId="6C5419D5" w:rsidR="000D16AC" w:rsidRPr="002B019E" w:rsidRDefault="000D16AC" w:rsidP="000D16AC">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6"/>
                <w:szCs w:val="16"/>
              </w:rPr>
              <w:t>SBC</w:t>
            </w:r>
          </w:p>
        </w:tc>
        <w:tc>
          <w:tcPr>
            <w:tcW w:w="689" w:type="dxa"/>
            <w:tcBorders>
              <w:top w:val="nil"/>
              <w:left w:val="single" w:sz="8" w:space="0" w:color="auto"/>
              <w:bottom w:val="single" w:sz="4" w:space="0" w:color="auto"/>
              <w:right w:val="single" w:sz="4" w:space="0" w:color="auto"/>
            </w:tcBorders>
            <w:shd w:val="clear" w:color="auto" w:fill="auto"/>
            <w:noWrap/>
            <w:vAlign w:val="center"/>
            <w:hideMark/>
          </w:tcPr>
          <w:p w14:paraId="399A6975" w14:textId="6DF852EC" w:rsidR="000D16AC" w:rsidRPr="002B019E" w:rsidRDefault="000D16AC" w:rsidP="000D16AC">
            <w:pPr>
              <w:spacing w:after="0" w:line="240" w:lineRule="auto"/>
              <w:jc w:val="center"/>
              <w:rPr>
                <w:rFonts w:ascii="Calibri" w:eastAsia="Times New Roman" w:hAnsi="Calibri" w:cs="Calibri"/>
                <w:color w:val="000000"/>
                <w:sz w:val="18"/>
                <w:szCs w:val="18"/>
              </w:rPr>
            </w:pPr>
            <w:r w:rsidRPr="002B019E">
              <w:rPr>
                <w:rFonts w:ascii="Calibri" w:eastAsia="Times New Roman" w:hAnsi="Calibri" w:cs="Calibri"/>
                <w:color w:val="000000"/>
                <w:sz w:val="18"/>
                <w:szCs w:val="18"/>
              </w:rPr>
              <w:t>127</w:t>
            </w:r>
          </w:p>
        </w:tc>
        <w:tc>
          <w:tcPr>
            <w:tcW w:w="569" w:type="dxa"/>
            <w:tcBorders>
              <w:top w:val="nil"/>
              <w:left w:val="nil"/>
              <w:bottom w:val="single" w:sz="4" w:space="0" w:color="auto"/>
              <w:right w:val="single" w:sz="4" w:space="0" w:color="auto"/>
            </w:tcBorders>
            <w:shd w:val="clear" w:color="auto" w:fill="auto"/>
            <w:noWrap/>
            <w:vAlign w:val="center"/>
            <w:hideMark/>
          </w:tcPr>
          <w:p w14:paraId="73CC8F6F" w14:textId="77777777" w:rsidR="000D16AC" w:rsidRPr="002B019E" w:rsidRDefault="000D16AC" w:rsidP="000D16AC">
            <w:pPr>
              <w:spacing w:after="0" w:line="240" w:lineRule="auto"/>
              <w:jc w:val="center"/>
              <w:rPr>
                <w:rFonts w:ascii="Calibri" w:eastAsia="Times New Roman" w:hAnsi="Calibri" w:cs="Calibri"/>
                <w:color w:val="000000"/>
                <w:sz w:val="18"/>
                <w:szCs w:val="18"/>
              </w:rPr>
            </w:pPr>
            <w:r w:rsidRPr="002B019E">
              <w:rPr>
                <w:rFonts w:ascii="Calibri" w:eastAsia="Times New Roman" w:hAnsi="Calibri" w:cs="Calibri"/>
                <w:color w:val="000000"/>
                <w:sz w:val="18"/>
                <w:szCs w:val="18"/>
              </w:rPr>
              <w:t>18</w:t>
            </w:r>
          </w:p>
        </w:tc>
        <w:tc>
          <w:tcPr>
            <w:tcW w:w="1132" w:type="dxa"/>
            <w:tcBorders>
              <w:top w:val="nil"/>
              <w:left w:val="nil"/>
              <w:bottom w:val="single" w:sz="4" w:space="0" w:color="auto"/>
              <w:right w:val="single" w:sz="8" w:space="0" w:color="auto"/>
            </w:tcBorders>
            <w:shd w:val="clear" w:color="auto" w:fill="auto"/>
            <w:noWrap/>
            <w:vAlign w:val="center"/>
            <w:hideMark/>
          </w:tcPr>
          <w:p w14:paraId="09A77EAD" w14:textId="77777777" w:rsidR="000D16AC" w:rsidRPr="002B019E" w:rsidRDefault="000D16AC" w:rsidP="000D16AC">
            <w:pPr>
              <w:spacing w:after="0" w:line="240" w:lineRule="auto"/>
              <w:jc w:val="center"/>
              <w:rPr>
                <w:rFonts w:ascii="Calibri" w:eastAsia="Times New Roman" w:hAnsi="Calibri" w:cs="Calibri"/>
                <w:color w:val="000000"/>
                <w:sz w:val="18"/>
                <w:szCs w:val="18"/>
              </w:rPr>
            </w:pPr>
            <w:r w:rsidRPr="002B019E">
              <w:rPr>
                <w:rFonts w:ascii="Calibri" w:eastAsia="Times New Roman" w:hAnsi="Calibri" w:cs="Calibri"/>
                <w:color w:val="000000"/>
                <w:sz w:val="18"/>
                <w:szCs w:val="18"/>
              </w:rPr>
              <w:t>145</w:t>
            </w:r>
          </w:p>
        </w:tc>
        <w:tc>
          <w:tcPr>
            <w:tcW w:w="593" w:type="dxa"/>
            <w:tcBorders>
              <w:top w:val="nil"/>
              <w:left w:val="nil"/>
              <w:bottom w:val="nil"/>
              <w:right w:val="nil"/>
            </w:tcBorders>
            <w:shd w:val="clear" w:color="auto" w:fill="auto"/>
            <w:noWrap/>
            <w:vAlign w:val="center"/>
            <w:hideMark/>
          </w:tcPr>
          <w:p w14:paraId="79B3754E" w14:textId="77777777" w:rsidR="000D16AC" w:rsidRPr="002B019E" w:rsidRDefault="000D16AC" w:rsidP="000D16AC">
            <w:pPr>
              <w:spacing w:after="0" w:line="240" w:lineRule="auto"/>
              <w:jc w:val="center"/>
              <w:rPr>
                <w:rFonts w:ascii="Calibri" w:eastAsia="Times New Roman" w:hAnsi="Calibri" w:cs="Calibri"/>
                <w:color w:val="000000"/>
                <w:sz w:val="18"/>
                <w:szCs w:val="18"/>
              </w:rPr>
            </w:pPr>
          </w:p>
        </w:tc>
        <w:tc>
          <w:tcPr>
            <w:tcW w:w="1113" w:type="dxa"/>
            <w:tcBorders>
              <w:top w:val="nil"/>
              <w:left w:val="single" w:sz="8" w:space="0" w:color="auto"/>
              <w:bottom w:val="single" w:sz="4" w:space="0" w:color="auto"/>
              <w:right w:val="single" w:sz="8" w:space="0" w:color="auto"/>
            </w:tcBorders>
            <w:shd w:val="clear" w:color="auto" w:fill="B8CCE4" w:themeFill="accent1" w:themeFillTint="66"/>
          </w:tcPr>
          <w:p w14:paraId="439C5298" w14:textId="1A55B338" w:rsidR="000D16AC" w:rsidRPr="002B019E" w:rsidRDefault="000D16AC" w:rsidP="000D16AC">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6"/>
                <w:szCs w:val="16"/>
              </w:rPr>
              <w:t>SBC</w:t>
            </w:r>
          </w:p>
        </w:tc>
        <w:tc>
          <w:tcPr>
            <w:tcW w:w="514" w:type="dxa"/>
            <w:tcBorders>
              <w:top w:val="nil"/>
              <w:left w:val="single" w:sz="8" w:space="0" w:color="auto"/>
              <w:bottom w:val="single" w:sz="4" w:space="0" w:color="auto"/>
              <w:right w:val="single" w:sz="4" w:space="0" w:color="auto"/>
            </w:tcBorders>
            <w:shd w:val="clear" w:color="auto" w:fill="auto"/>
            <w:noWrap/>
            <w:vAlign w:val="center"/>
            <w:hideMark/>
          </w:tcPr>
          <w:p w14:paraId="74A835F5" w14:textId="44F9F0EB" w:rsidR="000D16AC" w:rsidRPr="002B019E" w:rsidRDefault="000D16AC" w:rsidP="000D16AC">
            <w:pPr>
              <w:spacing w:after="0" w:line="240" w:lineRule="auto"/>
              <w:jc w:val="center"/>
              <w:rPr>
                <w:rFonts w:ascii="Calibri" w:eastAsia="Times New Roman" w:hAnsi="Calibri" w:cs="Calibri"/>
                <w:color w:val="000000"/>
                <w:sz w:val="18"/>
                <w:szCs w:val="18"/>
              </w:rPr>
            </w:pPr>
            <w:r w:rsidRPr="002B019E">
              <w:rPr>
                <w:rFonts w:ascii="Calibri" w:eastAsia="Times New Roman" w:hAnsi="Calibri" w:cs="Calibri"/>
                <w:color w:val="000000"/>
                <w:sz w:val="18"/>
                <w:szCs w:val="18"/>
              </w:rPr>
              <w:t>1</w:t>
            </w:r>
          </w:p>
        </w:tc>
        <w:tc>
          <w:tcPr>
            <w:tcW w:w="569" w:type="dxa"/>
            <w:tcBorders>
              <w:top w:val="nil"/>
              <w:left w:val="nil"/>
              <w:bottom w:val="single" w:sz="4" w:space="0" w:color="auto"/>
              <w:right w:val="single" w:sz="4" w:space="0" w:color="auto"/>
            </w:tcBorders>
            <w:shd w:val="clear" w:color="auto" w:fill="auto"/>
            <w:noWrap/>
            <w:vAlign w:val="center"/>
            <w:hideMark/>
          </w:tcPr>
          <w:p w14:paraId="742AE552" w14:textId="77777777" w:rsidR="000D16AC" w:rsidRPr="002B019E" w:rsidRDefault="000D16AC" w:rsidP="000D16AC">
            <w:pPr>
              <w:spacing w:after="0" w:line="240" w:lineRule="auto"/>
              <w:jc w:val="center"/>
              <w:rPr>
                <w:rFonts w:ascii="Calibri" w:eastAsia="Times New Roman" w:hAnsi="Calibri" w:cs="Calibri"/>
                <w:color w:val="000000"/>
                <w:sz w:val="18"/>
                <w:szCs w:val="18"/>
              </w:rPr>
            </w:pPr>
            <w:r w:rsidRPr="002B019E">
              <w:rPr>
                <w:rFonts w:ascii="Calibri" w:eastAsia="Times New Roman" w:hAnsi="Calibri" w:cs="Calibri"/>
                <w:color w:val="000000"/>
                <w:sz w:val="18"/>
                <w:szCs w:val="18"/>
              </w:rPr>
              <w:t>24</w:t>
            </w:r>
          </w:p>
        </w:tc>
        <w:tc>
          <w:tcPr>
            <w:tcW w:w="569" w:type="dxa"/>
            <w:tcBorders>
              <w:top w:val="nil"/>
              <w:left w:val="nil"/>
              <w:bottom w:val="single" w:sz="4" w:space="0" w:color="auto"/>
              <w:right w:val="single" w:sz="4" w:space="0" w:color="auto"/>
            </w:tcBorders>
            <w:shd w:val="clear" w:color="auto" w:fill="auto"/>
            <w:noWrap/>
            <w:vAlign w:val="center"/>
            <w:hideMark/>
          </w:tcPr>
          <w:p w14:paraId="2CAC7B98" w14:textId="77777777" w:rsidR="000D16AC" w:rsidRPr="002B019E" w:rsidRDefault="000D16AC" w:rsidP="000D16AC">
            <w:pPr>
              <w:spacing w:after="0" w:line="240" w:lineRule="auto"/>
              <w:jc w:val="center"/>
              <w:rPr>
                <w:rFonts w:ascii="Calibri" w:eastAsia="Times New Roman" w:hAnsi="Calibri" w:cs="Calibri"/>
                <w:color w:val="000000"/>
                <w:sz w:val="18"/>
                <w:szCs w:val="18"/>
              </w:rPr>
            </w:pPr>
            <w:r w:rsidRPr="002B019E">
              <w:rPr>
                <w:rFonts w:ascii="Calibri" w:eastAsia="Times New Roman" w:hAnsi="Calibri" w:cs="Calibri"/>
                <w:color w:val="000000"/>
                <w:sz w:val="18"/>
                <w:szCs w:val="18"/>
              </w:rPr>
              <w:t>120</w:t>
            </w:r>
          </w:p>
        </w:tc>
        <w:tc>
          <w:tcPr>
            <w:tcW w:w="1150" w:type="dxa"/>
            <w:tcBorders>
              <w:top w:val="nil"/>
              <w:left w:val="nil"/>
              <w:bottom w:val="single" w:sz="4" w:space="0" w:color="auto"/>
              <w:right w:val="single" w:sz="8" w:space="0" w:color="auto"/>
            </w:tcBorders>
            <w:shd w:val="clear" w:color="auto" w:fill="auto"/>
            <w:noWrap/>
            <w:vAlign w:val="center"/>
            <w:hideMark/>
          </w:tcPr>
          <w:p w14:paraId="700E32FC" w14:textId="77777777" w:rsidR="000D16AC" w:rsidRPr="002B019E" w:rsidRDefault="000D16AC" w:rsidP="000D16AC">
            <w:pPr>
              <w:spacing w:after="0" w:line="240" w:lineRule="auto"/>
              <w:jc w:val="center"/>
              <w:rPr>
                <w:rFonts w:ascii="Calibri" w:eastAsia="Times New Roman" w:hAnsi="Calibri" w:cs="Calibri"/>
                <w:color w:val="000000"/>
                <w:sz w:val="18"/>
                <w:szCs w:val="18"/>
              </w:rPr>
            </w:pPr>
            <w:r w:rsidRPr="002B019E">
              <w:rPr>
                <w:rFonts w:ascii="Calibri" w:eastAsia="Times New Roman" w:hAnsi="Calibri" w:cs="Calibri"/>
                <w:color w:val="000000"/>
                <w:sz w:val="18"/>
                <w:szCs w:val="18"/>
              </w:rPr>
              <w:t>145</w:t>
            </w:r>
          </w:p>
        </w:tc>
      </w:tr>
      <w:tr w:rsidR="000D16AC" w:rsidRPr="003C4DE1" w14:paraId="3C5EF033" w14:textId="77777777" w:rsidTr="008A6686">
        <w:trPr>
          <w:trHeight w:val="226"/>
        </w:trPr>
        <w:tc>
          <w:tcPr>
            <w:tcW w:w="714" w:type="dxa"/>
            <w:tcBorders>
              <w:top w:val="nil"/>
              <w:left w:val="single" w:sz="8" w:space="0" w:color="auto"/>
              <w:bottom w:val="single" w:sz="8" w:space="0" w:color="auto"/>
              <w:right w:val="single" w:sz="4" w:space="0" w:color="auto"/>
            </w:tcBorders>
            <w:shd w:val="clear" w:color="auto" w:fill="B8CCE4" w:themeFill="accent1" w:themeFillTint="66"/>
          </w:tcPr>
          <w:p w14:paraId="3D3B197C" w14:textId="716FE1B5" w:rsidR="000D16AC" w:rsidRPr="002B019E" w:rsidRDefault="000D16AC" w:rsidP="000D16A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6"/>
                <w:szCs w:val="16"/>
              </w:rPr>
              <w:t>Total Gral</w:t>
            </w:r>
          </w:p>
        </w:tc>
        <w:tc>
          <w:tcPr>
            <w:tcW w:w="689" w:type="dxa"/>
            <w:tcBorders>
              <w:top w:val="nil"/>
              <w:left w:val="single" w:sz="8" w:space="0" w:color="auto"/>
              <w:bottom w:val="single" w:sz="8" w:space="0" w:color="auto"/>
              <w:right w:val="single" w:sz="4" w:space="0" w:color="auto"/>
            </w:tcBorders>
            <w:shd w:val="clear" w:color="DDEBF7" w:fill="DDEBF7"/>
            <w:noWrap/>
            <w:vAlign w:val="center"/>
            <w:hideMark/>
          </w:tcPr>
          <w:p w14:paraId="45A4FE39" w14:textId="03B6F814" w:rsidR="000D16AC" w:rsidRPr="002B019E" w:rsidRDefault="000D16AC" w:rsidP="000D16AC">
            <w:pPr>
              <w:spacing w:after="0" w:line="240" w:lineRule="auto"/>
              <w:jc w:val="center"/>
              <w:rPr>
                <w:rFonts w:ascii="Calibri" w:eastAsia="Times New Roman" w:hAnsi="Calibri" w:cs="Calibri"/>
                <w:b/>
                <w:bCs/>
                <w:color w:val="000000"/>
                <w:sz w:val="18"/>
                <w:szCs w:val="18"/>
              </w:rPr>
            </w:pPr>
            <w:r w:rsidRPr="002B019E">
              <w:rPr>
                <w:rFonts w:ascii="Calibri" w:eastAsia="Times New Roman" w:hAnsi="Calibri" w:cs="Calibri"/>
                <w:b/>
                <w:bCs/>
                <w:color w:val="000000"/>
                <w:sz w:val="18"/>
                <w:szCs w:val="18"/>
              </w:rPr>
              <w:t>1139</w:t>
            </w:r>
          </w:p>
        </w:tc>
        <w:tc>
          <w:tcPr>
            <w:tcW w:w="569" w:type="dxa"/>
            <w:tcBorders>
              <w:top w:val="nil"/>
              <w:left w:val="nil"/>
              <w:bottom w:val="single" w:sz="8" w:space="0" w:color="auto"/>
              <w:right w:val="single" w:sz="4" w:space="0" w:color="auto"/>
            </w:tcBorders>
            <w:shd w:val="clear" w:color="DDEBF7" w:fill="DDEBF7"/>
            <w:noWrap/>
            <w:vAlign w:val="center"/>
            <w:hideMark/>
          </w:tcPr>
          <w:p w14:paraId="65B9B509" w14:textId="77777777" w:rsidR="000D16AC" w:rsidRPr="002B019E" w:rsidRDefault="000D16AC" w:rsidP="000D16AC">
            <w:pPr>
              <w:spacing w:after="0" w:line="240" w:lineRule="auto"/>
              <w:jc w:val="center"/>
              <w:rPr>
                <w:rFonts w:ascii="Calibri" w:eastAsia="Times New Roman" w:hAnsi="Calibri" w:cs="Calibri"/>
                <w:b/>
                <w:bCs/>
                <w:color w:val="000000"/>
                <w:sz w:val="18"/>
                <w:szCs w:val="18"/>
              </w:rPr>
            </w:pPr>
            <w:r w:rsidRPr="002B019E">
              <w:rPr>
                <w:rFonts w:ascii="Calibri" w:eastAsia="Times New Roman" w:hAnsi="Calibri" w:cs="Calibri"/>
                <w:b/>
                <w:bCs/>
                <w:color w:val="000000"/>
                <w:sz w:val="18"/>
                <w:szCs w:val="18"/>
              </w:rPr>
              <w:t>136</w:t>
            </w:r>
          </w:p>
        </w:tc>
        <w:tc>
          <w:tcPr>
            <w:tcW w:w="1132" w:type="dxa"/>
            <w:tcBorders>
              <w:top w:val="nil"/>
              <w:left w:val="nil"/>
              <w:bottom w:val="single" w:sz="8" w:space="0" w:color="auto"/>
              <w:right w:val="single" w:sz="8" w:space="0" w:color="auto"/>
            </w:tcBorders>
            <w:shd w:val="clear" w:color="DDEBF7" w:fill="DDEBF7"/>
            <w:noWrap/>
            <w:vAlign w:val="center"/>
            <w:hideMark/>
          </w:tcPr>
          <w:p w14:paraId="2062FC6E" w14:textId="77777777" w:rsidR="000D16AC" w:rsidRPr="002B019E" w:rsidRDefault="000D16AC" w:rsidP="000D16AC">
            <w:pPr>
              <w:spacing w:after="0" w:line="240" w:lineRule="auto"/>
              <w:jc w:val="center"/>
              <w:rPr>
                <w:rFonts w:ascii="Calibri" w:eastAsia="Times New Roman" w:hAnsi="Calibri" w:cs="Calibri"/>
                <w:b/>
                <w:bCs/>
                <w:color w:val="000000"/>
                <w:sz w:val="18"/>
                <w:szCs w:val="18"/>
              </w:rPr>
            </w:pPr>
            <w:r w:rsidRPr="002B019E">
              <w:rPr>
                <w:rFonts w:ascii="Calibri" w:eastAsia="Times New Roman" w:hAnsi="Calibri" w:cs="Calibri"/>
                <w:b/>
                <w:bCs/>
                <w:color w:val="000000"/>
                <w:sz w:val="18"/>
                <w:szCs w:val="18"/>
              </w:rPr>
              <w:t>1275</w:t>
            </w:r>
          </w:p>
        </w:tc>
        <w:tc>
          <w:tcPr>
            <w:tcW w:w="593" w:type="dxa"/>
            <w:tcBorders>
              <w:top w:val="nil"/>
              <w:left w:val="nil"/>
              <w:bottom w:val="nil"/>
              <w:right w:val="nil"/>
            </w:tcBorders>
            <w:shd w:val="clear" w:color="auto" w:fill="auto"/>
            <w:noWrap/>
            <w:vAlign w:val="center"/>
            <w:hideMark/>
          </w:tcPr>
          <w:p w14:paraId="107AB97E" w14:textId="77777777" w:rsidR="000D16AC" w:rsidRPr="002B019E" w:rsidRDefault="000D16AC" w:rsidP="000D16AC">
            <w:pPr>
              <w:spacing w:after="0" w:line="240" w:lineRule="auto"/>
              <w:jc w:val="center"/>
              <w:rPr>
                <w:rFonts w:ascii="Calibri" w:eastAsia="Times New Roman" w:hAnsi="Calibri" w:cs="Calibri"/>
                <w:b/>
                <w:bCs/>
                <w:color w:val="000000"/>
                <w:sz w:val="18"/>
                <w:szCs w:val="18"/>
              </w:rPr>
            </w:pPr>
          </w:p>
        </w:tc>
        <w:tc>
          <w:tcPr>
            <w:tcW w:w="1113" w:type="dxa"/>
            <w:tcBorders>
              <w:top w:val="nil"/>
              <w:left w:val="single" w:sz="8" w:space="0" w:color="auto"/>
              <w:bottom w:val="single" w:sz="8" w:space="0" w:color="auto"/>
              <w:right w:val="single" w:sz="8" w:space="0" w:color="auto"/>
            </w:tcBorders>
            <w:shd w:val="clear" w:color="auto" w:fill="B8CCE4" w:themeFill="accent1" w:themeFillTint="66"/>
          </w:tcPr>
          <w:p w14:paraId="6CC294E7" w14:textId="64C937B2" w:rsidR="000D16AC" w:rsidRPr="002B019E" w:rsidRDefault="000D16AC" w:rsidP="000D16A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6"/>
                <w:szCs w:val="16"/>
              </w:rPr>
              <w:t>Total Gral</w:t>
            </w:r>
          </w:p>
        </w:tc>
        <w:tc>
          <w:tcPr>
            <w:tcW w:w="514" w:type="dxa"/>
            <w:tcBorders>
              <w:top w:val="nil"/>
              <w:left w:val="single" w:sz="8" w:space="0" w:color="auto"/>
              <w:bottom w:val="single" w:sz="8" w:space="0" w:color="auto"/>
              <w:right w:val="single" w:sz="4" w:space="0" w:color="auto"/>
            </w:tcBorders>
            <w:shd w:val="clear" w:color="DDEBF7" w:fill="DDEBF7"/>
            <w:noWrap/>
            <w:vAlign w:val="center"/>
            <w:hideMark/>
          </w:tcPr>
          <w:p w14:paraId="4F2ACCB9" w14:textId="5F196849" w:rsidR="000D16AC" w:rsidRPr="002B019E" w:rsidRDefault="000D16AC" w:rsidP="000D16AC">
            <w:pPr>
              <w:spacing w:after="0" w:line="240" w:lineRule="auto"/>
              <w:jc w:val="center"/>
              <w:rPr>
                <w:rFonts w:ascii="Calibri" w:eastAsia="Times New Roman" w:hAnsi="Calibri" w:cs="Calibri"/>
                <w:b/>
                <w:bCs/>
                <w:color w:val="000000"/>
                <w:sz w:val="18"/>
                <w:szCs w:val="18"/>
              </w:rPr>
            </w:pPr>
            <w:r w:rsidRPr="002B019E">
              <w:rPr>
                <w:rFonts w:ascii="Calibri" w:eastAsia="Times New Roman" w:hAnsi="Calibri" w:cs="Calibri"/>
                <w:b/>
                <w:bCs/>
                <w:color w:val="000000"/>
                <w:sz w:val="18"/>
                <w:szCs w:val="18"/>
              </w:rPr>
              <w:t>72</w:t>
            </w:r>
          </w:p>
        </w:tc>
        <w:tc>
          <w:tcPr>
            <w:tcW w:w="569" w:type="dxa"/>
            <w:tcBorders>
              <w:top w:val="nil"/>
              <w:left w:val="nil"/>
              <w:bottom w:val="single" w:sz="8" w:space="0" w:color="auto"/>
              <w:right w:val="single" w:sz="4" w:space="0" w:color="auto"/>
            </w:tcBorders>
            <w:shd w:val="clear" w:color="DDEBF7" w:fill="DDEBF7"/>
            <w:noWrap/>
            <w:vAlign w:val="center"/>
            <w:hideMark/>
          </w:tcPr>
          <w:p w14:paraId="37FCA6A8" w14:textId="77777777" w:rsidR="000D16AC" w:rsidRPr="002B019E" w:rsidRDefault="000D16AC" w:rsidP="000D16AC">
            <w:pPr>
              <w:spacing w:after="0" w:line="240" w:lineRule="auto"/>
              <w:jc w:val="center"/>
              <w:rPr>
                <w:rFonts w:ascii="Calibri" w:eastAsia="Times New Roman" w:hAnsi="Calibri" w:cs="Calibri"/>
                <w:b/>
                <w:bCs/>
                <w:color w:val="000000"/>
                <w:sz w:val="18"/>
                <w:szCs w:val="18"/>
              </w:rPr>
            </w:pPr>
            <w:r w:rsidRPr="002B019E">
              <w:rPr>
                <w:rFonts w:ascii="Calibri" w:eastAsia="Times New Roman" w:hAnsi="Calibri" w:cs="Calibri"/>
                <w:b/>
                <w:bCs/>
                <w:color w:val="000000"/>
                <w:sz w:val="18"/>
                <w:szCs w:val="18"/>
              </w:rPr>
              <w:t>399</w:t>
            </w:r>
          </w:p>
        </w:tc>
        <w:tc>
          <w:tcPr>
            <w:tcW w:w="569" w:type="dxa"/>
            <w:tcBorders>
              <w:top w:val="nil"/>
              <w:left w:val="nil"/>
              <w:bottom w:val="single" w:sz="8" w:space="0" w:color="auto"/>
              <w:right w:val="single" w:sz="4" w:space="0" w:color="auto"/>
            </w:tcBorders>
            <w:shd w:val="clear" w:color="DDEBF7" w:fill="DDEBF7"/>
            <w:noWrap/>
            <w:vAlign w:val="center"/>
            <w:hideMark/>
          </w:tcPr>
          <w:p w14:paraId="72923F83" w14:textId="77777777" w:rsidR="000D16AC" w:rsidRPr="002B019E" w:rsidRDefault="000D16AC" w:rsidP="000D16AC">
            <w:pPr>
              <w:spacing w:after="0" w:line="240" w:lineRule="auto"/>
              <w:jc w:val="center"/>
              <w:rPr>
                <w:rFonts w:ascii="Calibri" w:eastAsia="Times New Roman" w:hAnsi="Calibri" w:cs="Calibri"/>
                <w:b/>
                <w:bCs/>
                <w:color w:val="000000"/>
                <w:sz w:val="18"/>
                <w:szCs w:val="18"/>
              </w:rPr>
            </w:pPr>
            <w:r w:rsidRPr="002B019E">
              <w:rPr>
                <w:rFonts w:ascii="Calibri" w:eastAsia="Times New Roman" w:hAnsi="Calibri" w:cs="Calibri"/>
                <w:b/>
                <w:bCs/>
                <w:color w:val="000000"/>
                <w:sz w:val="18"/>
                <w:szCs w:val="18"/>
              </w:rPr>
              <w:t>804</w:t>
            </w:r>
          </w:p>
        </w:tc>
        <w:tc>
          <w:tcPr>
            <w:tcW w:w="1150" w:type="dxa"/>
            <w:tcBorders>
              <w:top w:val="nil"/>
              <w:left w:val="nil"/>
              <w:bottom w:val="single" w:sz="8" w:space="0" w:color="auto"/>
              <w:right w:val="single" w:sz="8" w:space="0" w:color="auto"/>
            </w:tcBorders>
            <w:shd w:val="clear" w:color="DDEBF7" w:fill="DDEBF7"/>
            <w:noWrap/>
            <w:vAlign w:val="center"/>
            <w:hideMark/>
          </w:tcPr>
          <w:p w14:paraId="6F9B858A" w14:textId="77777777" w:rsidR="000D16AC" w:rsidRPr="002B019E" w:rsidRDefault="000D16AC" w:rsidP="000D16AC">
            <w:pPr>
              <w:spacing w:after="0" w:line="240" w:lineRule="auto"/>
              <w:jc w:val="center"/>
              <w:rPr>
                <w:rFonts w:ascii="Calibri" w:eastAsia="Times New Roman" w:hAnsi="Calibri" w:cs="Calibri"/>
                <w:b/>
                <w:bCs/>
                <w:color w:val="000000"/>
                <w:sz w:val="18"/>
                <w:szCs w:val="18"/>
              </w:rPr>
            </w:pPr>
            <w:r w:rsidRPr="002B019E">
              <w:rPr>
                <w:rFonts w:ascii="Calibri" w:eastAsia="Times New Roman" w:hAnsi="Calibri" w:cs="Calibri"/>
                <w:b/>
                <w:bCs/>
                <w:color w:val="000000"/>
                <w:sz w:val="18"/>
                <w:szCs w:val="18"/>
              </w:rPr>
              <w:t>1275</w:t>
            </w:r>
          </w:p>
        </w:tc>
      </w:tr>
    </w:tbl>
    <w:p w14:paraId="75BF2CAF" w14:textId="77777777" w:rsidR="002B019E" w:rsidRPr="007065AE" w:rsidRDefault="002B019E" w:rsidP="00CB462D">
      <w:pPr>
        <w:tabs>
          <w:tab w:val="left" w:pos="540"/>
        </w:tabs>
        <w:spacing w:after="0"/>
        <w:jc w:val="both"/>
        <w:rPr>
          <w:rFonts w:cstheme="minorHAnsi"/>
        </w:rPr>
      </w:pPr>
    </w:p>
    <w:p w14:paraId="67992BE0" w14:textId="46D8D713" w:rsidR="00370990" w:rsidRDefault="006506D4" w:rsidP="006506D4">
      <w:pPr>
        <w:spacing w:after="0" w:line="240" w:lineRule="auto"/>
        <w:jc w:val="both"/>
        <w:rPr>
          <w:bCs/>
        </w:rPr>
      </w:pPr>
      <w:r>
        <w:rPr>
          <w:b/>
          <w:caps/>
        </w:rPr>
        <w:tab/>
      </w:r>
      <w:r>
        <w:rPr>
          <w:bCs/>
        </w:rPr>
        <w:t xml:space="preserve">Otro dato importante de evaluar en estas atenciones es la proporción de atenciones que registran 2 o </w:t>
      </w:r>
      <w:r w:rsidR="00BC180F">
        <w:rPr>
          <w:bCs/>
        </w:rPr>
        <w:t>más</w:t>
      </w:r>
      <w:r>
        <w:rPr>
          <w:bCs/>
        </w:rPr>
        <w:t xml:space="preserve"> atenciones simult</w:t>
      </w:r>
      <w:r w:rsidR="00787EAA">
        <w:rPr>
          <w:bCs/>
        </w:rPr>
        <w:t>á</w:t>
      </w:r>
      <w:r>
        <w:rPr>
          <w:bCs/>
        </w:rPr>
        <w:t>neas en alguna medida o sanción y que se reflejan en el siguiente cuadro</w:t>
      </w:r>
      <w:r w:rsidR="00712A45">
        <w:rPr>
          <w:bCs/>
        </w:rPr>
        <w:t>, donde 253 atenciones evidenciaron más de una medida o sanción registrada en simultaneidad, siendo la distribución de esta simultaneidad la siguiente:</w:t>
      </w:r>
    </w:p>
    <w:p w14:paraId="07BFE067" w14:textId="6710837E" w:rsidR="00787EAA" w:rsidRDefault="00787EAA" w:rsidP="006506D4">
      <w:pPr>
        <w:spacing w:after="0" w:line="240" w:lineRule="auto"/>
        <w:jc w:val="both"/>
        <w:rPr>
          <w:bCs/>
        </w:rPr>
      </w:pPr>
    </w:p>
    <w:p w14:paraId="7F915BD3" w14:textId="77777777" w:rsidR="00787EAA" w:rsidRPr="006506D4" w:rsidRDefault="00787EAA" w:rsidP="006506D4">
      <w:pPr>
        <w:spacing w:after="0" w:line="240" w:lineRule="auto"/>
        <w:jc w:val="both"/>
        <w:rPr>
          <w:bCs/>
          <w:caps/>
        </w:rPr>
      </w:pPr>
    </w:p>
    <w:p w14:paraId="1AE59B17" w14:textId="77777777" w:rsidR="00176581" w:rsidRDefault="00176581" w:rsidP="006506D4">
      <w:pPr>
        <w:spacing w:after="0" w:line="240" w:lineRule="auto"/>
        <w:jc w:val="both"/>
        <w:rPr>
          <w:b/>
          <w:caps/>
        </w:rPr>
      </w:pPr>
    </w:p>
    <w:tbl>
      <w:tblPr>
        <w:tblW w:w="9493" w:type="dxa"/>
        <w:tblCellMar>
          <w:left w:w="70" w:type="dxa"/>
          <w:right w:w="70" w:type="dxa"/>
        </w:tblCellMar>
        <w:tblLook w:val="04A0" w:firstRow="1" w:lastRow="0" w:firstColumn="1" w:lastColumn="0" w:noHBand="0" w:noVBand="1"/>
      </w:tblPr>
      <w:tblGrid>
        <w:gridCol w:w="3479"/>
        <w:gridCol w:w="560"/>
        <w:gridCol w:w="392"/>
        <w:gridCol w:w="392"/>
        <w:gridCol w:w="392"/>
        <w:gridCol w:w="392"/>
        <w:gridCol w:w="392"/>
        <w:gridCol w:w="426"/>
        <w:gridCol w:w="426"/>
        <w:gridCol w:w="426"/>
        <w:gridCol w:w="426"/>
        <w:gridCol w:w="426"/>
        <w:gridCol w:w="426"/>
        <w:gridCol w:w="426"/>
        <w:gridCol w:w="665"/>
      </w:tblGrid>
      <w:tr w:rsidR="00D06AB0" w:rsidRPr="00D06AB0" w14:paraId="0DC8C0B6" w14:textId="77777777" w:rsidTr="00310860">
        <w:trPr>
          <w:trHeight w:val="288"/>
        </w:trPr>
        <w:tc>
          <w:tcPr>
            <w:tcW w:w="3479" w:type="dxa"/>
            <w:vMerge w:val="restart"/>
            <w:tcBorders>
              <w:top w:val="single" w:sz="8" w:space="0" w:color="auto"/>
              <w:left w:val="single" w:sz="4" w:space="0" w:color="auto"/>
              <w:bottom w:val="single" w:sz="4" w:space="0" w:color="auto"/>
              <w:right w:val="single" w:sz="4" w:space="0" w:color="auto"/>
            </w:tcBorders>
            <w:shd w:val="clear" w:color="DDEBF7" w:fill="DDEBF7"/>
            <w:vAlign w:val="center"/>
            <w:hideMark/>
          </w:tcPr>
          <w:p w14:paraId="6BF67499" w14:textId="77777777" w:rsidR="00D06AB0" w:rsidRPr="00D06AB0" w:rsidRDefault="00D06AB0" w:rsidP="00D06AB0">
            <w:pPr>
              <w:spacing w:after="0" w:line="240" w:lineRule="auto"/>
              <w:jc w:val="center"/>
              <w:rPr>
                <w:rFonts w:ascii="Calibri" w:eastAsia="Times New Roman" w:hAnsi="Calibri" w:cs="Times New Roman"/>
                <w:b/>
                <w:bCs/>
                <w:color w:val="000000"/>
                <w:sz w:val="16"/>
                <w:szCs w:val="16"/>
              </w:rPr>
            </w:pPr>
            <w:r w:rsidRPr="00D06AB0">
              <w:rPr>
                <w:rFonts w:ascii="Calibri" w:eastAsia="Times New Roman" w:hAnsi="Calibri" w:cs="Times New Roman"/>
                <w:b/>
                <w:bCs/>
                <w:color w:val="000000"/>
                <w:sz w:val="16"/>
                <w:szCs w:val="16"/>
              </w:rPr>
              <w:lastRenderedPageBreak/>
              <w:t>Modelo</w:t>
            </w:r>
            <w:r w:rsidRPr="00D06AB0">
              <w:rPr>
                <w:rFonts w:ascii="Calibri" w:eastAsia="Times New Roman" w:hAnsi="Calibri" w:cs="Times New Roman"/>
                <w:b/>
                <w:bCs/>
                <w:color w:val="000000"/>
                <w:sz w:val="16"/>
                <w:szCs w:val="16"/>
              </w:rPr>
              <w:br/>
              <w:t>Anidado</w:t>
            </w:r>
          </w:p>
        </w:tc>
        <w:tc>
          <w:tcPr>
            <w:tcW w:w="560" w:type="dxa"/>
            <w:vMerge w:val="restart"/>
            <w:tcBorders>
              <w:top w:val="single" w:sz="8" w:space="0" w:color="auto"/>
              <w:left w:val="single" w:sz="4" w:space="0" w:color="auto"/>
              <w:bottom w:val="single" w:sz="4" w:space="0" w:color="auto"/>
              <w:right w:val="single" w:sz="4" w:space="0" w:color="auto"/>
            </w:tcBorders>
            <w:shd w:val="clear" w:color="DDEBF7" w:fill="DDEBF7"/>
            <w:noWrap/>
            <w:vAlign w:val="center"/>
            <w:hideMark/>
          </w:tcPr>
          <w:p w14:paraId="68E3F95B" w14:textId="77777777" w:rsidR="00D06AB0" w:rsidRPr="00D06AB0" w:rsidRDefault="00D06AB0" w:rsidP="00D06AB0">
            <w:pPr>
              <w:spacing w:after="0" w:line="240" w:lineRule="auto"/>
              <w:jc w:val="center"/>
              <w:rPr>
                <w:rFonts w:ascii="Calibri" w:eastAsia="Times New Roman" w:hAnsi="Calibri" w:cs="Times New Roman"/>
                <w:b/>
                <w:bCs/>
                <w:color w:val="000000"/>
                <w:sz w:val="16"/>
                <w:szCs w:val="16"/>
              </w:rPr>
            </w:pPr>
            <w:r w:rsidRPr="00D06AB0">
              <w:rPr>
                <w:rFonts w:ascii="Calibri" w:eastAsia="Times New Roman" w:hAnsi="Calibri" w:cs="Times New Roman"/>
                <w:b/>
                <w:bCs/>
                <w:color w:val="000000"/>
                <w:sz w:val="16"/>
                <w:szCs w:val="16"/>
              </w:rPr>
              <w:t>1 Vez</w:t>
            </w:r>
          </w:p>
        </w:tc>
        <w:tc>
          <w:tcPr>
            <w:tcW w:w="1960" w:type="dxa"/>
            <w:gridSpan w:val="5"/>
            <w:tcBorders>
              <w:top w:val="single" w:sz="8" w:space="0" w:color="auto"/>
              <w:left w:val="nil"/>
              <w:bottom w:val="single" w:sz="4" w:space="0" w:color="auto"/>
              <w:right w:val="single" w:sz="4" w:space="0" w:color="auto"/>
            </w:tcBorders>
            <w:shd w:val="clear" w:color="DDEBF7" w:fill="DDEBF7"/>
            <w:noWrap/>
            <w:vAlign w:val="center"/>
            <w:hideMark/>
          </w:tcPr>
          <w:p w14:paraId="0CE207EE" w14:textId="77777777" w:rsidR="00D06AB0" w:rsidRPr="00D06AB0" w:rsidRDefault="00D06AB0" w:rsidP="00D06AB0">
            <w:pPr>
              <w:spacing w:after="0" w:line="240" w:lineRule="auto"/>
              <w:jc w:val="center"/>
              <w:rPr>
                <w:rFonts w:ascii="Calibri" w:eastAsia="Times New Roman" w:hAnsi="Calibri" w:cs="Times New Roman"/>
                <w:b/>
                <w:bCs/>
                <w:color w:val="000000"/>
                <w:sz w:val="16"/>
                <w:szCs w:val="16"/>
              </w:rPr>
            </w:pPr>
            <w:r w:rsidRPr="00D06AB0">
              <w:rPr>
                <w:rFonts w:ascii="Calibri" w:eastAsia="Times New Roman" w:hAnsi="Calibri" w:cs="Times New Roman"/>
                <w:b/>
                <w:bCs/>
                <w:color w:val="000000"/>
                <w:sz w:val="16"/>
                <w:szCs w:val="16"/>
              </w:rPr>
              <w:t>2 Veces</w:t>
            </w:r>
          </w:p>
        </w:tc>
        <w:tc>
          <w:tcPr>
            <w:tcW w:w="2982" w:type="dxa"/>
            <w:gridSpan w:val="7"/>
            <w:tcBorders>
              <w:top w:val="single" w:sz="8" w:space="0" w:color="auto"/>
              <w:left w:val="nil"/>
              <w:bottom w:val="single" w:sz="4" w:space="0" w:color="auto"/>
              <w:right w:val="single" w:sz="4" w:space="0" w:color="auto"/>
            </w:tcBorders>
            <w:shd w:val="clear" w:color="DDEBF7" w:fill="DDEBF7"/>
            <w:noWrap/>
            <w:vAlign w:val="center"/>
            <w:hideMark/>
          </w:tcPr>
          <w:p w14:paraId="5656F034" w14:textId="77777777" w:rsidR="00D06AB0" w:rsidRPr="00D06AB0" w:rsidRDefault="00D06AB0" w:rsidP="00D06AB0">
            <w:pPr>
              <w:spacing w:after="0" w:line="240" w:lineRule="auto"/>
              <w:jc w:val="center"/>
              <w:rPr>
                <w:rFonts w:ascii="Calibri" w:eastAsia="Times New Roman" w:hAnsi="Calibri" w:cs="Times New Roman"/>
                <w:b/>
                <w:bCs/>
                <w:color w:val="000000"/>
                <w:sz w:val="16"/>
                <w:szCs w:val="16"/>
              </w:rPr>
            </w:pPr>
            <w:r w:rsidRPr="00D06AB0">
              <w:rPr>
                <w:rFonts w:ascii="Calibri" w:eastAsia="Times New Roman" w:hAnsi="Calibri" w:cs="Times New Roman"/>
                <w:b/>
                <w:bCs/>
                <w:color w:val="000000"/>
                <w:sz w:val="16"/>
                <w:szCs w:val="16"/>
              </w:rPr>
              <w:t>3 Veces</w:t>
            </w:r>
          </w:p>
        </w:tc>
        <w:tc>
          <w:tcPr>
            <w:tcW w:w="512" w:type="dxa"/>
            <w:vMerge w:val="restart"/>
            <w:tcBorders>
              <w:top w:val="single" w:sz="8" w:space="0" w:color="auto"/>
              <w:left w:val="single" w:sz="4" w:space="0" w:color="auto"/>
              <w:bottom w:val="single" w:sz="4" w:space="0" w:color="auto"/>
              <w:right w:val="single" w:sz="8" w:space="0" w:color="auto"/>
            </w:tcBorders>
            <w:shd w:val="clear" w:color="DDEBF7" w:fill="DDEBF7"/>
            <w:vAlign w:val="center"/>
            <w:hideMark/>
          </w:tcPr>
          <w:p w14:paraId="6049E450" w14:textId="77777777" w:rsidR="00D06AB0" w:rsidRPr="00D06AB0" w:rsidRDefault="00D06AB0" w:rsidP="00D06AB0">
            <w:pPr>
              <w:spacing w:after="0" w:line="240" w:lineRule="auto"/>
              <w:jc w:val="center"/>
              <w:rPr>
                <w:rFonts w:ascii="Calibri" w:eastAsia="Times New Roman" w:hAnsi="Calibri" w:cs="Times New Roman"/>
                <w:b/>
                <w:bCs/>
                <w:color w:val="000000"/>
                <w:sz w:val="16"/>
                <w:szCs w:val="16"/>
              </w:rPr>
            </w:pPr>
            <w:r w:rsidRPr="00D06AB0">
              <w:rPr>
                <w:rFonts w:ascii="Calibri" w:eastAsia="Times New Roman" w:hAnsi="Calibri" w:cs="Times New Roman"/>
                <w:b/>
                <w:bCs/>
                <w:color w:val="000000"/>
                <w:sz w:val="16"/>
                <w:szCs w:val="16"/>
              </w:rPr>
              <w:t xml:space="preserve">Total </w:t>
            </w:r>
            <w:r w:rsidRPr="00D06AB0">
              <w:rPr>
                <w:rFonts w:ascii="Calibri" w:eastAsia="Times New Roman" w:hAnsi="Calibri" w:cs="Times New Roman"/>
                <w:b/>
                <w:bCs/>
                <w:color w:val="000000"/>
                <w:sz w:val="16"/>
                <w:szCs w:val="16"/>
              </w:rPr>
              <w:br/>
              <w:t>General</w:t>
            </w:r>
          </w:p>
        </w:tc>
      </w:tr>
      <w:tr w:rsidR="00310860" w:rsidRPr="00D06AB0" w14:paraId="34EC6ED3" w14:textId="77777777" w:rsidTr="00310860">
        <w:trPr>
          <w:trHeight w:val="720"/>
        </w:trPr>
        <w:tc>
          <w:tcPr>
            <w:tcW w:w="3479" w:type="dxa"/>
            <w:vMerge/>
            <w:tcBorders>
              <w:top w:val="single" w:sz="8" w:space="0" w:color="auto"/>
              <w:left w:val="single" w:sz="4" w:space="0" w:color="auto"/>
              <w:bottom w:val="single" w:sz="4" w:space="0" w:color="auto"/>
              <w:right w:val="single" w:sz="4" w:space="0" w:color="auto"/>
            </w:tcBorders>
            <w:vAlign w:val="center"/>
            <w:hideMark/>
          </w:tcPr>
          <w:p w14:paraId="6995ABF4" w14:textId="77777777" w:rsidR="00D06AB0" w:rsidRPr="00D06AB0" w:rsidRDefault="00D06AB0" w:rsidP="00D06AB0">
            <w:pPr>
              <w:spacing w:after="0" w:line="240" w:lineRule="auto"/>
              <w:rPr>
                <w:rFonts w:ascii="Calibri" w:eastAsia="Times New Roman" w:hAnsi="Calibri" w:cs="Times New Roman"/>
                <w:b/>
                <w:bCs/>
                <w:color w:val="000000"/>
                <w:sz w:val="16"/>
                <w:szCs w:val="16"/>
              </w:rPr>
            </w:pPr>
          </w:p>
        </w:tc>
        <w:tc>
          <w:tcPr>
            <w:tcW w:w="560" w:type="dxa"/>
            <w:vMerge/>
            <w:tcBorders>
              <w:top w:val="single" w:sz="8" w:space="0" w:color="auto"/>
              <w:left w:val="single" w:sz="4" w:space="0" w:color="auto"/>
              <w:bottom w:val="single" w:sz="4" w:space="0" w:color="auto"/>
              <w:right w:val="single" w:sz="4" w:space="0" w:color="auto"/>
            </w:tcBorders>
            <w:vAlign w:val="center"/>
            <w:hideMark/>
          </w:tcPr>
          <w:p w14:paraId="2DF2A56E" w14:textId="77777777" w:rsidR="00D06AB0" w:rsidRPr="00D06AB0" w:rsidRDefault="00D06AB0" w:rsidP="00D06AB0">
            <w:pPr>
              <w:spacing w:after="0" w:line="240" w:lineRule="auto"/>
              <w:rPr>
                <w:rFonts w:ascii="Calibri" w:eastAsia="Times New Roman" w:hAnsi="Calibri" w:cs="Times New Roman"/>
                <w:b/>
                <w:bCs/>
                <w:color w:val="000000"/>
                <w:sz w:val="16"/>
                <w:szCs w:val="16"/>
              </w:rPr>
            </w:pPr>
          </w:p>
        </w:tc>
        <w:tc>
          <w:tcPr>
            <w:tcW w:w="392" w:type="dxa"/>
            <w:tcBorders>
              <w:top w:val="single" w:sz="4" w:space="0" w:color="auto"/>
              <w:left w:val="nil"/>
              <w:bottom w:val="single" w:sz="4" w:space="0" w:color="auto"/>
              <w:right w:val="single" w:sz="4" w:space="0" w:color="auto"/>
            </w:tcBorders>
            <w:shd w:val="clear" w:color="DDEBF7" w:fill="DDEBF7"/>
            <w:noWrap/>
            <w:textDirection w:val="btLr"/>
            <w:vAlign w:val="center"/>
            <w:hideMark/>
          </w:tcPr>
          <w:p w14:paraId="50C1351E" w14:textId="77777777" w:rsidR="00D06AB0" w:rsidRPr="00D06AB0" w:rsidRDefault="00D06AB0" w:rsidP="00D06AB0">
            <w:pPr>
              <w:spacing w:after="0" w:line="240" w:lineRule="auto"/>
              <w:jc w:val="center"/>
              <w:rPr>
                <w:rFonts w:ascii="Calibri" w:eastAsia="Times New Roman" w:hAnsi="Calibri" w:cs="Times New Roman"/>
                <w:b/>
                <w:bCs/>
                <w:color w:val="000000"/>
                <w:sz w:val="16"/>
                <w:szCs w:val="16"/>
              </w:rPr>
            </w:pPr>
            <w:r w:rsidRPr="00D06AB0">
              <w:rPr>
                <w:rFonts w:ascii="Calibri" w:eastAsia="Times New Roman" w:hAnsi="Calibri" w:cs="Times New Roman"/>
                <w:b/>
                <w:bCs/>
                <w:color w:val="000000"/>
                <w:sz w:val="16"/>
                <w:szCs w:val="16"/>
              </w:rPr>
              <w:t>MCA</w:t>
            </w:r>
          </w:p>
        </w:tc>
        <w:tc>
          <w:tcPr>
            <w:tcW w:w="392" w:type="dxa"/>
            <w:tcBorders>
              <w:top w:val="single" w:sz="4" w:space="0" w:color="auto"/>
              <w:left w:val="nil"/>
              <w:bottom w:val="single" w:sz="4" w:space="0" w:color="auto"/>
              <w:right w:val="single" w:sz="4" w:space="0" w:color="auto"/>
            </w:tcBorders>
            <w:shd w:val="clear" w:color="DDEBF7" w:fill="DDEBF7"/>
            <w:noWrap/>
            <w:textDirection w:val="btLr"/>
            <w:vAlign w:val="center"/>
            <w:hideMark/>
          </w:tcPr>
          <w:p w14:paraId="1F1F96AB" w14:textId="77777777" w:rsidR="00D06AB0" w:rsidRPr="00D06AB0" w:rsidRDefault="00D06AB0" w:rsidP="00D06AB0">
            <w:pPr>
              <w:spacing w:after="0" w:line="240" w:lineRule="auto"/>
              <w:jc w:val="center"/>
              <w:rPr>
                <w:rFonts w:ascii="Calibri" w:eastAsia="Times New Roman" w:hAnsi="Calibri" w:cs="Times New Roman"/>
                <w:b/>
                <w:bCs/>
                <w:color w:val="000000"/>
                <w:sz w:val="16"/>
                <w:szCs w:val="16"/>
              </w:rPr>
            </w:pPr>
            <w:r w:rsidRPr="00D06AB0">
              <w:rPr>
                <w:rFonts w:ascii="Calibri" w:eastAsia="Times New Roman" w:hAnsi="Calibri" w:cs="Times New Roman"/>
                <w:b/>
                <w:bCs/>
                <w:color w:val="000000"/>
                <w:sz w:val="16"/>
                <w:szCs w:val="16"/>
              </w:rPr>
              <w:t>PLA</w:t>
            </w:r>
          </w:p>
        </w:tc>
        <w:tc>
          <w:tcPr>
            <w:tcW w:w="392" w:type="dxa"/>
            <w:tcBorders>
              <w:top w:val="single" w:sz="4" w:space="0" w:color="auto"/>
              <w:left w:val="nil"/>
              <w:bottom w:val="single" w:sz="4" w:space="0" w:color="auto"/>
              <w:right w:val="single" w:sz="4" w:space="0" w:color="auto"/>
            </w:tcBorders>
            <w:shd w:val="clear" w:color="DDEBF7" w:fill="DDEBF7"/>
            <w:noWrap/>
            <w:textDirection w:val="btLr"/>
            <w:vAlign w:val="center"/>
            <w:hideMark/>
          </w:tcPr>
          <w:p w14:paraId="19E3DEA3" w14:textId="77777777" w:rsidR="00D06AB0" w:rsidRPr="00D06AB0" w:rsidRDefault="00D06AB0" w:rsidP="00D06AB0">
            <w:pPr>
              <w:spacing w:after="0" w:line="240" w:lineRule="auto"/>
              <w:jc w:val="center"/>
              <w:rPr>
                <w:rFonts w:ascii="Calibri" w:eastAsia="Times New Roman" w:hAnsi="Calibri" w:cs="Times New Roman"/>
                <w:b/>
                <w:bCs/>
                <w:color w:val="000000"/>
                <w:sz w:val="16"/>
                <w:szCs w:val="16"/>
              </w:rPr>
            </w:pPr>
            <w:r w:rsidRPr="00D06AB0">
              <w:rPr>
                <w:rFonts w:ascii="Calibri" w:eastAsia="Times New Roman" w:hAnsi="Calibri" w:cs="Times New Roman"/>
                <w:b/>
                <w:bCs/>
                <w:color w:val="000000"/>
                <w:sz w:val="16"/>
                <w:szCs w:val="16"/>
              </w:rPr>
              <w:t>PLE</w:t>
            </w:r>
          </w:p>
        </w:tc>
        <w:tc>
          <w:tcPr>
            <w:tcW w:w="392" w:type="dxa"/>
            <w:tcBorders>
              <w:top w:val="single" w:sz="4" w:space="0" w:color="auto"/>
              <w:left w:val="nil"/>
              <w:bottom w:val="single" w:sz="4" w:space="0" w:color="auto"/>
              <w:right w:val="single" w:sz="4" w:space="0" w:color="auto"/>
            </w:tcBorders>
            <w:shd w:val="clear" w:color="DDEBF7" w:fill="DDEBF7"/>
            <w:noWrap/>
            <w:textDirection w:val="btLr"/>
            <w:vAlign w:val="center"/>
            <w:hideMark/>
          </w:tcPr>
          <w:p w14:paraId="55E0D5C0" w14:textId="77777777" w:rsidR="00D06AB0" w:rsidRPr="00D06AB0" w:rsidRDefault="00D06AB0" w:rsidP="00D06AB0">
            <w:pPr>
              <w:spacing w:after="0" w:line="240" w:lineRule="auto"/>
              <w:jc w:val="center"/>
              <w:rPr>
                <w:rFonts w:ascii="Calibri" w:eastAsia="Times New Roman" w:hAnsi="Calibri" w:cs="Times New Roman"/>
                <w:b/>
                <w:bCs/>
                <w:color w:val="000000"/>
                <w:sz w:val="16"/>
                <w:szCs w:val="16"/>
              </w:rPr>
            </w:pPr>
            <w:r w:rsidRPr="00D06AB0">
              <w:rPr>
                <w:rFonts w:ascii="Calibri" w:eastAsia="Times New Roman" w:hAnsi="Calibri" w:cs="Times New Roman"/>
                <w:b/>
                <w:bCs/>
                <w:color w:val="000000"/>
                <w:sz w:val="16"/>
                <w:szCs w:val="16"/>
              </w:rPr>
              <w:t>PSA</w:t>
            </w:r>
          </w:p>
        </w:tc>
        <w:tc>
          <w:tcPr>
            <w:tcW w:w="392" w:type="dxa"/>
            <w:tcBorders>
              <w:top w:val="single" w:sz="4" w:space="0" w:color="auto"/>
              <w:left w:val="nil"/>
              <w:bottom w:val="single" w:sz="4" w:space="0" w:color="auto"/>
              <w:right w:val="single" w:sz="4" w:space="0" w:color="auto"/>
            </w:tcBorders>
            <w:shd w:val="clear" w:color="DDEBF7" w:fill="DDEBF7"/>
            <w:noWrap/>
            <w:textDirection w:val="btLr"/>
            <w:vAlign w:val="center"/>
            <w:hideMark/>
          </w:tcPr>
          <w:p w14:paraId="2D750BFB" w14:textId="77777777" w:rsidR="00D06AB0" w:rsidRPr="00D06AB0" w:rsidRDefault="00D06AB0" w:rsidP="00D06AB0">
            <w:pPr>
              <w:spacing w:after="0" w:line="240" w:lineRule="auto"/>
              <w:jc w:val="center"/>
              <w:rPr>
                <w:rFonts w:ascii="Calibri" w:eastAsia="Times New Roman" w:hAnsi="Calibri" w:cs="Times New Roman"/>
                <w:b/>
                <w:bCs/>
                <w:color w:val="000000"/>
                <w:sz w:val="16"/>
                <w:szCs w:val="16"/>
              </w:rPr>
            </w:pPr>
            <w:r w:rsidRPr="00D06AB0">
              <w:rPr>
                <w:rFonts w:ascii="Calibri" w:eastAsia="Times New Roman" w:hAnsi="Calibri" w:cs="Times New Roman"/>
                <w:b/>
                <w:bCs/>
                <w:color w:val="000000"/>
                <w:sz w:val="16"/>
                <w:szCs w:val="16"/>
              </w:rPr>
              <w:t>SBC</w:t>
            </w:r>
          </w:p>
        </w:tc>
        <w:tc>
          <w:tcPr>
            <w:tcW w:w="426" w:type="dxa"/>
            <w:tcBorders>
              <w:top w:val="nil"/>
              <w:left w:val="nil"/>
              <w:bottom w:val="single" w:sz="4" w:space="0" w:color="auto"/>
              <w:right w:val="single" w:sz="4" w:space="0" w:color="auto"/>
            </w:tcBorders>
            <w:shd w:val="clear" w:color="DDEBF7" w:fill="DDEBF7"/>
            <w:noWrap/>
            <w:textDirection w:val="btLr"/>
            <w:vAlign w:val="center"/>
            <w:hideMark/>
          </w:tcPr>
          <w:p w14:paraId="7E595EDE" w14:textId="77777777" w:rsidR="00D06AB0" w:rsidRPr="00D06AB0" w:rsidRDefault="00D06AB0" w:rsidP="00D06AB0">
            <w:pPr>
              <w:spacing w:after="0" w:line="240" w:lineRule="auto"/>
              <w:jc w:val="center"/>
              <w:rPr>
                <w:rFonts w:ascii="Calibri" w:eastAsia="Times New Roman" w:hAnsi="Calibri" w:cs="Times New Roman"/>
                <w:b/>
                <w:bCs/>
                <w:color w:val="000000"/>
                <w:sz w:val="16"/>
                <w:szCs w:val="16"/>
              </w:rPr>
            </w:pPr>
            <w:r w:rsidRPr="00D06AB0">
              <w:rPr>
                <w:rFonts w:ascii="Calibri" w:eastAsia="Times New Roman" w:hAnsi="Calibri" w:cs="Times New Roman"/>
                <w:b/>
                <w:bCs/>
                <w:color w:val="000000"/>
                <w:sz w:val="16"/>
                <w:szCs w:val="16"/>
              </w:rPr>
              <w:t>PLA- SBC</w:t>
            </w:r>
          </w:p>
        </w:tc>
        <w:tc>
          <w:tcPr>
            <w:tcW w:w="426" w:type="dxa"/>
            <w:tcBorders>
              <w:top w:val="nil"/>
              <w:left w:val="nil"/>
              <w:bottom w:val="single" w:sz="4" w:space="0" w:color="auto"/>
              <w:right w:val="single" w:sz="4" w:space="0" w:color="auto"/>
            </w:tcBorders>
            <w:shd w:val="clear" w:color="DDEBF7" w:fill="DDEBF7"/>
            <w:noWrap/>
            <w:textDirection w:val="btLr"/>
            <w:vAlign w:val="center"/>
            <w:hideMark/>
          </w:tcPr>
          <w:p w14:paraId="45995DD0" w14:textId="77777777" w:rsidR="00D06AB0" w:rsidRPr="00D06AB0" w:rsidRDefault="00D06AB0" w:rsidP="00D06AB0">
            <w:pPr>
              <w:spacing w:after="0" w:line="240" w:lineRule="auto"/>
              <w:jc w:val="center"/>
              <w:rPr>
                <w:rFonts w:ascii="Calibri" w:eastAsia="Times New Roman" w:hAnsi="Calibri" w:cs="Times New Roman"/>
                <w:b/>
                <w:bCs/>
                <w:color w:val="000000"/>
                <w:sz w:val="16"/>
                <w:szCs w:val="16"/>
              </w:rPr>
            </w:pPr>
            <w:r w:rsidRPr="00D06AB0">
              <w:rPr>
                <w:rFonts w:ascii="Calibri" w:eastAsia="Times New Roman" w:hAnsi="Calibri" w:cs="Times New Roman"/>
                <w:b/>
                <w:bCs/>
                <w:color w:val="000000"/>
                <w:sz w:val="16"/>
                <w:szCs w:val="16"/>
              </w:rPr>
              <w:t>PLE- SBC</w:t>
            </w:r>
          </w:p>
        </w:tc>
        <w:tc>
          <w:tcPr>
            <w:tcW w:w="426" w:type="dxa"/>
            <w:tcBorders>
              <w:top w:val="nil"/>
              <w:left w:val="nil"/>
              <w:bottom w:val="single" w:sz="4" w:space="0" w:color="auto"/>
              <w:right w:val="single" w:sz="4" w:space="0" w:color="auto"/>
            </w:tcBorders>
            <w:shd w:val="clear" w:color="DDEBF7" w:fill="DDEBF7"/>
            <w:noWrap/>
            <w:textDirection w:val="btLr"/>
            <w:vAlign w:val="center"/>
            <w:hideMark/>
          </w:tcPr>
          <w:p w14:paraId="27B0D572" w14:textId="77777777" w:rsidR="00D06AB0" w:rsidRPr="00D06AB0" w:rsidRDefault="00D06AB0" w:rsidP="00D06AB0">
            <w:pPr>
              <w:spacing w:after="0" w:line="240" w:lineRule="auto"/>
              <w:jc w:val="center"/>
              <w:rPr>
                <w:rFonts w:ascii="Calibri" w:eastAsia="Times New Roman" w:hAnsi="Calibri" w:cs="Times New Roman"/>
                <w:b/>
                <w:bCs/>
                <w:color w:val="000000"/>
                <w:sz w:val="16"/>
                <w:szCs w:val="16"/>
              </w:rPr>
            </w:pPr>
            <w:r w:rsidRPr="00D06AB0">
              <w:rPr>
                <w:rFonts w:ascii="Calibri" w:eastAsia="Times New Roman" w:hAnsi="Calibri" w:cs="Times New Roman"/>
                <w:b/>
                <w:bCs/>
                <w:color w:val="000000"/>
                <w:sz w:val="16"/>
                <w:szCs w:val="16"/>
              </w:rPr>
              <w:t>PLE- PLA</w:t>
            </w:r>
          </w:p>
        </w:tc>
        <w:tc>
          <w:tcPr>
            <w:tcW w:w="426" w:type="dxa"/>
            <w:tcBorders>
              <w:top w:val="nil"/>
              <w:left w:val="nil"/>
              <w:bottom w:val="single" w:sz="4" w:space="0" w:color="auto"/>
              <w:right w:val="single" w:sz="4" w:space="0" w:color="auto"/>
            </w:tcBorders>
            <w:shd w:val="clear" w:color="DDEBF7" w:fill="DDEBF7"/>
            <w:noWrap/>
            <w:textDirection w:val="btLr"/>
            <w:vAlign w:val="center"/>
            <w:hideMark/>
          </w:tcPr>
          <w:p w14:paraId="45F94AEF" w14:textId="77777777" w:rsidR="00D06AB0" w:rsidRPr="00D06AB0" w:rsidRDefault="00D06AB0" w:rsidP="00D06AB0">
            <w:pPr>
              <w:spacing w:after="0" w:line="240" w:lineRule="auto"/>
              <w:jc w:val="center"/>
              <w:rPr>
                <w:rFonts w:ascii="Calibri" w:eastAsia="Times New Roman" w:hAnsi="Calibri" w:cs="Times New Roman"/>
                <w:b/>
                <w:bCs/>
                <w:color w:val="000000"/>
                <w:sz w:val="16"/>
                <w:szCs w:val="16"/>
              </w:rPr>
            </w:pPr>
            <w:r w:rsidRPr="00D06AB0">
              <w:rPr>
                <w:rFonts w:ascii="Calibri" w:eastAsia="Times New Roman" w:hAnsi="Calibri" w:cs="Times New Roman"/>
                <w:b/>
                <w:bCs/>
                <w:color w:val="000000"/>
                <w:sz w:val="16"/>
                <w:szCs w:val="16"/>
              </w:rPr>
              <w:t>SBC- MCA</w:t>
            </w:r>
          </w:p>
        </w:tc>
        <w:tc>
          <w:tcPr>
            <w:tcW w:w="426" w:type="dxa"/>
            <w:tcBorders>
              <w:top w:val="nil"/>
              <w:left w:val="nil"/>
              <w:bottom w:val="single" w:sz="4" w:space="0" w:color="auto"/>
              <w:right w:val="single" w:sz="4" w:space="0" w:color="auto"/>
            </w:tcBorders>
            <w:shd w:val="clear" w:color="DDEBF7" w:fill="DDEBF7"/>
            <w:noWrap/>
            <w:textDirection w:val="btLr"/>
            <w:vAlign w:val="center"/>
            <w:hideMark/>
          </w:tcPr>
          <w:p w14:paraId="07BC8879" w14:textId="77777777" w:rsidR="00D06AB0" w:rsidRPr="00D06AB0" w:rsidRDefault="00D06AB0" w:rsidP="00D06AB0">
            <w:pPr>
              <w:spacing w:after="0" w:line="240" w:lineRule="auto"/>
              <w:jc w:val="center"/>
              <w:rPr>
                <w:rFonts w:ascii="Calibri" w:eastAsia="Times New Roman" w:hAnsi="Calibri" w:cs="Times New Roman"/>
                <w:b/>
                <w:bCs/>
                <w:color w:val="000000"/>
                <w:sz w:val="16"/>
                <w:szCs w:val="16"/>
              </w:rPr>
            </w:pPr>
            <w:r w:rsidRPr="00D06AB0">
              <w:rPr>
                <w:rFonts w:ascii="Calibri" w:eastAsia="Times New Roman" w:hAnsi="Calibri" w:cs="Times New Roman"/>
                <w:b/>
                <w:bCs/>
                <w:color w:val="000000"/>
                <w:sz w:val="16"/>
                <w:szCs w:val="16"/>
              </w:rPr>
              <w:t>PLE- MCA</w:t>
            </w:r>
          </w:p>
        </w:tc>
        <w:tc>
          <w:tcPr>
            <w:tcW w:w="426" w:type="dxa"/>
            <w:tcBorders>
              <w:top w:val="nil"/>
              <w:left w:val="nil"/>
              <w:bottom w:val="single" w:sz="4" w:space="0" w:color="auto"/>
              <w:right w:val="single" w:sz="4" w:space="0" w:color="auto"/>
            </w:tcBorders>
            <w:shd w:val="clear" w:color="DDEBF7" w:fill="DDEBF7"/>
            <w:noWrap/>
            <w:textDirection w:val="btLr"/>
            <w:vAlign w:val="center"/>
            <w:hideMark/>
          </w:tcPr>
          <w:p w14:paraId="66CC2EAB" w14:textId="77777777" w:rsidR="00D06AB0" w:rsidRPr="00D06AB0" w:rsidRDefault="00D06AB0" w:rsidP="00D06AB0">
            <w:pPr>
              <w:spacing w:after="0" w:line="240" w:lineRule="auto"/>
              <w:jc w:val="center"/>
              <w:rPr>
                <w:rFonts w:ascii="Calibri" w:eastAsia="Times New Roman" w:hAnsi="Calibri" w:cs="Times New Roman"/>
                <w:b/>
                <w:bCs/>
                <w:color w:val="000000"/>
                <w:sz w:val="16"/>
                <w:szCs w:val="16"/>
              </w:rPr>
            </w:pPr>
            <w:r w:rsidRPr="00D06AB0">
              <w:rPr>
                <w:rFonts w:ascii="Calibri" w:eastAsia="Times New Roman" w:hAnsi="Calibri" w:cs="Times New Roman"/>
                <w:b/>
                <w:bCs/>
                <w:color w:val="000000"/>
                <w:sz w:val="16"/>
                <w:szCs w:val="16"/>
              </w:rPr>
              <w:t>PLA- PSA</w:t>
            </w:r>
          </w:p>
        </w:tc>
        <w:tc>
          <w:tcPr>
            <w:tcW w:w="426" w:type="dxa"/>
            <w:tcBorders>
              <w:top w:val="nil"/>
              <w:left w:val="nil"/>
              <w:bottom w:val="single" w:sz="4" w:space="0" w:color="auto"/>
              <w:right w:val="single" w:sz="4" w:space="0" w:color="auto"/>
            </w:tcBorders>
            <w:shd w:val="clear" w:color="DDEBF7" w:fill="DDEBF7"/>
            <w:noWrap/>
            <w:textDirection w:val="btLr"/>
            <w:vAlign w:val="center"/>
            <w:hideMark/>
          </w:tcPr>
          <w:p w14:paraId="42275679" w14:textId="77777777" w:rsidR="00D06AB0" w:rsidRPr="00D06AB0" w:rsidRDefault="00D06AB0" w:rsidP="00D06AB0">
            <w:pPr>
              <w:spacing w:after="0" w:line="240" w:lineRule="auto"/>
              <w:jc w:val="center"/>
              <w:rPr>
                <w:rFonts w:ascii="Calibri" w:eastAsia="Times New Roman" w:hAnsi="Calibri" w:cs="Times New Roman"/>
                <w:b/>
                <w:bCs/>
                <w:color w:val="000000"/>
                <w:sz w:val="16"/>
                <w:szCs w:val="16"/>
              </w:rPr>
            </w:pPr>
            <w:r w:rsidRPr="00D06AB0">
              <w:rPr>
                <w:rFonts w:ascii="Calibri" w:eastAsia="Times New Roman" w:hAnsi="Calibri" w:cs="Times New Roman"/>
                <w:b/>
                <w:bCs/>
                <w:color w:val="000000"/>
                <w:sz w:val="16"/>
                <w:szCs w:val="16"/>
              </w:rPr>
              <w:t>PLE- PSA</w:t>
            </w:r>
          </w:p>
        </w:tc>
        <w:tc>
          <w:tcPr>
            <w:tcW w:w="512" w:type="dxa"/>
            <w:vMerge/>
            <w:tcBorders>
              <w:top w:val="single" w:sz="8" w:space="0" w:color="auto"/>
              <w:left w:val="single" w:sz="4" w:space="0" w:color="auto"/>
              <w:bottom w:val="single" w:sz="4" w:space="0" w:color="auto"/>
              <w:right w:val="single" w:sz="8" w:space="0" w:color="auto"/>
            </w:tcBorders>
            <w:vAlign w:val="center"/>
            <w:hideMark/>
          </w:tcPr>
          <w:p w14:paraId="7A2D3F90" w14:textId="77777777" w:rsidR="00D06AB0" w:rsidRPr="00D06AB0" w:rsidRDefault="00D06AB0" w:rsidP="00D06AB0">
            <w:pPr>
              <w:spacing w:after="0" w:line="240" w:lineRule="auto"/>
              <w:rPr>
                <w:rFonts w:ascii="Calibri" w:eastAsia="Times New Roman" w:hAnsi="Calibri" w:cs="Times New Roman"/>
                <w:b/>
                <w:bCs/>
                <w:color w:val="000000"/>
                <w:sz w:val="16"/>
                <w:szCs w:val="16"/>
              </w:rPr>
            </w:pPr>
          </w:p>
        </w:tc>
      </w:tr>
      <w:tr w:rsidR="00D06AB0" w:rsidRPr="00D06AB0" w14:paraId="2826AFD5" w14:textId="77777777" w:rsidTr="00310860">
        <w:trPr>
          <w:trHeight w:val="204"/>
        </w:trPr>
        <w:tc>
          <w:tcPr>
            <w:tcW w:w="3479" w:type="dxa"/>
            <w:tcBorders>
              <w:top w:val="nil"/>
              <w:left w:val="single" w:sz="4" w:space="0" w:color="auto"/>
              <w:bottom w:val="single" w:sz="4" w:space="0" w:color="auto"/>
              <w:right w:val="single" w:sz="4" w:space="0" w:color="auto"/>
            </w:tcBorders>
            <w:shd w:val="clear" w:color="auto" w:fill="auto"/>
            <w:noWrap/>
            <w:vAlign w:val="bottom"/>
            <w:hideMark/>
          </w:tcPr>
          <w:p w14:paraId="6D6463B3" w14:textId="77777777" w:rsidR="00D06AB0" w:rsidRPr="00D06AB0" w:rsidRDefault="00D06AB0" w:rsidP="00D06AB0">
            <w:pPr>
              <w:spacing w:after="0" w:line="240" w:lineRule="auto"/>
              <w:rPr>
                <w:rFonts w:ascii="Calibri" w:eastAsia="Times New Roman" w:hAnsi="Calibri" w:cs="Times New Roman"/>
                <w:color w:val="000000"/>
                <w:sz w:val="16"/>
                <w:szCs w:val="16"/>
              </w:rPr>
            </w:pPr>
            <w:r w:rsidRPr="00D06AB0">
              <w:rPr>
                <w:rFonts w:ascii="Calibri" w:eastAsia="Times New Roman" w:hAnsi="Calibri" w:cs="Times New Roman"/>
                <w:color w:val="000000"/>
                <w:sz w:val="16"/>
                <w:szCs w:val="16"/>
              </w:rPr>
              <w:t>MCA - MEDIDA CAUTELAR AMBULATORIA</w:t>
            </w:r>
          </w:p>
        </w:tc>
        <w:tc>
          <w:tcPr>
            <w:tcW w:w="560" w:type="dxa"/>
            <w:tcBorders>
              <w:top w:val="nil"/>
              <w:left w:val="nil"/>
              <w:bottom w:val="single" w:sz="4" w:space="0" w:color="auto"/>
              <w:right w:val="single" w:sz="4" w:space="0" w:color="auto"/>
            </w:tcBorders>
            <w:shd w:val="clear" w:color="auto" w:fill="auto"/>
            <w:noWrap/>
            <w:vAlign w:val="bottom"/>
            <w:hideMark/>
          </w:tcPr>
          <w:p w14:paraId="3F51BC12" w14:textId="77777777" w:rsidR="00D06AB0" w:rsidRPr="00D06AB0" w:rsidRDefault="00D06AB0" w:rsidP="00D06AB0">
            <w:pPr>
              <w:spacing w:after="0" w:line="240" w:lineRule="auto"/>
              <w:jc w:val="right"/>
              <w:rPr>
                <w:rFonts w:ascii="Calibri" w:eastAsia="Times New Roman" w:hAnsi="Calibri" w:cs="Times New Roman"/>
                <w:color w:val="000000"/>
                <w:sz w:val="16"/>
                <w:szCs w:val="16"/>
              </w:rPr>
            </w:pPr>
            <w:r w:rsidRPr="00D06AB0">
              <w:rPr>
                <w:rFonts w:ascii="Calibri" w:eastAsia="Times New Roman" w:hAnsi="Calibri" w:cs="Times New Roman"/>
                <w:color w:val="000000"/>
                <w:sz w:val="16"/>
                <w:szCs w:val="16"/>
              </w:rPr>
              <w:t>232</w:t>
            </w:r>
          </w:p>
        </w:tc>
        <w:tc>
          <w:tcPr>
            <w:tcW w:w="392" w:type="dxa"/>
            <w:tcBorders>
              <w:top w:val="single" w:sz="4" w:space="0" w:color="auto"/>
              <w:left w:val="nil"/>
              <w:bottom w:val="single" w:sz="4" w:space="0" w:color="auto"/>
              <w:right w:val="single" w:sz="4" w:space="0" w:color="auto"/>
            </w:tcBorders>
            <w:shd w:val="clear" w:color="auto" w:fill="auto"/>
            <w:noWrap/>
            <w:vAlign w:val="bottom"/>
            <w:hideMark/>
          </w:tcPr>
          <w:p w14:paraId="3DA8C3B3" w14:textId="77777777" w:rsidR="00D06AB0" w:rsidRPr="00D06AB0" w:rsidRDefault="00D06AB0" w:rsidP="00D06AB0">
            <w:pPr>
              <w:spacing w:after="0" w:line="240" w:lineRule="auto"/>
              <w:rPr>
                <w:rFonts w:ascii="Calibri" w:eastAsia="Times New Roman" w:hAnsi="Calibri" w:cs="Times New Roman"/>
                <w:color w:val="000000"/>
                <w:sz w:val="16"/>
                <w:szCs w:val="16"/>
              </w:rPr>
            </w:pPr>
            <w:r w:rsidRPr="00D06AB0">
              <w:rPr>
                <w:rFonts w:ascii="Calibri" w:eastAsia="Times New Roman" w:hAnsi="Calibri" w:cs="Times New Roman"/>
                <w:color w:val="000000"/>
                <w:sz w:val="16"/>
                <w:szCs w:val="16"/>
              </w:rPr>
              <w:t> </w:t>
            </w:r>
          </w:p>
        </w:tc>
        <w:tc>
          <w:tcPr>
            <w:tcW w:w="392" w:type="dxa"/>
            <w:tcBorders>
              <w:top w:val="single" w:sz="4" w:space="0" w:color="auto"/>
              <w:left w:val="nil"/>
              <w:bottom w:val="single" w:sz="4" w:space="0" w:color="auto"/>
              <w:right w:val="single" w:sz="4" w:space="0" w:color="auto"/>
            </w:tcBorders>
            <w:shd w:val="clear" w:color="auto" w:fill="auto"/>
            <w:noWrap/>
            <w:vAlign w:val="bottom"/>
            <w:hideMark/>
          </w:tcPr>
          <w:p w14:paraId="0E68769B" w14:textId="77777777" w:rsidR="00D06AB0" w:rsidRPr="00D06AB0" w:rsidRDefault="00D06AB0" w:rsidP="00D06AB0">
            <w:pPr>
              <w:spacing w:after="0" w:line="240" w:lineRule="auto"/>
              <w:jc w:val="right"/>
              <w:rPr>
                <w:rFonts w:ascii="Calibri" w:eastAsia="Times New Roman" w:hAnsi="Calibri" w:cs="Times New Roman"/>
                <w:color w:val="000000"/>
                <w:sz w:val="16"/>
                <w:szCs w:val="16"/>
              </w:rPr>
            </w:pPr>
            <w:r w:rsidRPr="00D06AB0">
              <w:rPr>
                <w:rFonts w:ascii="Calibri" w:eastAsia="Times New Roman" w:hAnsi="Calibri" w:cs="Times New Roman"/>
                <w:color w:val="000000"/>
                <w:sz w:val="16"/>
                <w:szCs w:val="16"/>
              </w:rPr>
              <w:t>12</w:t>
            </w:r>
          </w:p>
        </w:tc>
        <w:tc>
          <w:tcPr>
            <w:tcW w:w="392" w:type="dxa"/>
            <w:tcBorders>
              <w:top w:val="single" w:sz="4" w:space="0" w:color="auto"/>
              <w:left w:val="nil"/>
              <w:bottom w:val="single" w:sz="4" w:space="0" w:color="auto"/>
              <w:right w:val="single" w:sz="4" w:space="0" w:color="auto"/>
            </w:tcBorders>
            <w:shd w:val="clear" w:color="auto" w:fill="auto"/>
            <w:noWrap/>
            <w:vAlign w:val="bottom"/>
            <w:hideMark/>
          </w:tcPr>
          <w:p w14:paraId="589AE436" w14:textId="77777777" w:rsidR="00D06AB0" w:rsidRPr="00D06AB0" w:rsidRDefault="00D06AB0" w:rsidP="00D06AB0">
            <w:pPr>
              <w:spacing w:after="0" w:line="240" w:lineRule="auto"/>
              <w:jc w:val="right"/>
              <w:rPr>
                <w:rFonts w:ascii="Calibri" w:eastAsia="Times New Roman" w:hAnsi="Calibri" w:cs="Times New Roman"/>
                <w:color w:val="000000"/>
                <w:sz w:val="16"/>
                <w:szCs w:val="16"/>
              </w:rPr>
            </w:pPr>
            <w:r w:rsidRPr="00D06AB0">
              <w:rPr>
                <w:rFonts w:ascii="Calibri" w:eastAsia="Times New Roman" w:hAnsi="Calibri" w:cs="Times New Roman"/>
                <w:color w:val="000000"/>
                <w:sz w:val="16"/>
                <w:szCs w:val="16"/>
              </w:rPr>
              <w:t>9</w:t>
            </w:r>
          </w:p>
        </w:tc>
        <w:tc>
          <w:tcPr>
            <w:tcW w:w="392" w:type="dxa"/>
            <w:tcBorders>
              <w:top w:val="single" w:sz="4" w:space="0" w:color="auto"/>
              <w:left w:val="nil"/>
              <w:bottom w:val="single" w:sz="4" w:space="0" w:color="auto"/>
              <w:right w:val="single" w:sz="4" w:space="0" w:color="auto"/>
            </w:tcBorders>
            <w:shd w:val="clear" w:color="auto" w:fill="auto"/>
            <w:noWrap/>
            <w:vAlign w:val="bottom"/>
            <w:hideMark/>
          </w:tcPr>
          <w:p w14:paraId="4931C588" w14:textId="77777777" w:rsidR="00D06AB0" w:rsidRPr="00D06AB0" w:rsidRDefault="00D06AB0" w:rsidP="00D06AB0">
            <w:pPr>
              <w:spacing w:after="0" w:line="240" w:lineRule="auto"/>
              <w:jc w:val="right"/>
              <w:rPr>
                <w:rFonts w:ascii="Calibri" w:eastAsia="Times New Roman" w:hAnsi="Calibri" w:cs="Times New Roman"/>
                <w:color w:val="000000"/>
                <w:sz w:val="16"/>
                <w:szCs w:val="16"/>
              </w:rPr>
            </w:pPr>
            <w:r w:rsidRPr="00D06AB0">
              <w:rPr>
                <w:rFonts w:ascii="Calibri" w:eastAsia="Times New Roman" w:hAnsi="Calibri" w:cs="Times New Roman"/>
                <w:color w:val="000000"/>
                <w:sz w:val="16"/>
                <w:szCs w:val="16"/>
              </w:rPr>
              <w:t>14</w:t>
            </w:r>
          </w:p>
        </w:tc>
        <w:tc>
          <w:tcPr>
            <w:tcW w:w="392" w:type="dxa"/>
            <w:tcBorders>
              <w:top w:val="single" w:sz="4" w:space="0" w:color="auto"/>
              <w:left w:val="nil"/>
              <w:bottom w:val="single" w:sz="4" w:space="0" w:color="auto"/>
              <w:right w:val="single" w:sz="4" w:space="0" w:color="auto"/>
            </w:tcBorders>
            <w:shd w:val="clear" w:color="auto" w:fill="auto"/>
            <w:noWrap/>
            <w:vAlign w:val="bottom"/>
            <w:hideMark/>
          </w:tcPr>
          <w:p w14:paraId="1573CB0D" w14:textId="77777777" w:rsidR="00D06AB0" w:rsidRPr="00D06AB0" w:rsidRDefault="00D06AB0" w:rsidP="00D06AB0">
            <w:pPr>
              <w:spacing w:after="0" w:line="240" w:lineRule="auto"/>
              <w:jc w:val="right"/>
              <w:rPr>
                <w:rFonts w:ascii="Calibri" w:eastAsia="Times New Roman" w:hAnsi="Calibri" w:cs="Times New Roman"/>
                <w:color w:val="000000"/>
                <w:sz w:val="16"/>
                <w:szCs w:val="16"/>
              </w:rPr>
            </w:pPr>
            <w:r w:rsidRPr="00D06AB0">
              <w:rPr>
                <w:rFonts w:ascii="Calibri" w:eastAsia="Times New Roman" w:hAnsi="Calibri" w:cs="Times New Roman"/>
                <w:color w:val="000000"/>
                <w:sz w:val="16"/>
                <w:szCs w:val="16"/>
              </w:rPr>
              <w:t>6</w:t>
            </w:r>
          </w:p>
        </w:tc>
        <w:tc>
          <w:tcPr>
            <w:tcW w:w="426" w:type="dxa"/>
            <w:tcBorders>
              <w:top w:val="nil"/>
              <w:left w:val="nil"/>
              <w:bottom w:val="single" w:sz="4" w:space="0" w:color="auto"/>
              <w:right w:val="single" w:sz="4" w:space="0" w:color="auto"/>
            </w:tcBorders>
            <w:shd w:val="clear" w:color="auto" w:fill="auto"/>
            <w:noWrap/>
            <w:vAlign w:val="bottom"/>
            <w:hideMark/>
          </w:tcPr>
          <w:p w14:paraId="164160A1" w14:textId="77777777" w:rsidR="00D06AB0" w:rsidRPr="00D06AB0" w:rsidRDefault="00D06AB0" w:rsidP="00D06AB0">
            <w:pPr>
              <w:spacing w:after="0" w:line="240" w:lineRule="auto"/>
              <w:rPr>
                <w:rFonts w:ascii="Calibri" w:eastAsia="Times New Roman" w:hAnsi="Calibri" w:cs="Times New Roman"/>
                <w:color w:val="000000"/>
                <w:sz w:val="16"/>
                <w:szCs w:val="16"/>
              </w:rPr>
            </w:pPr>
            <w:r w:rsidRPr="00D06AB0">
              <w:rPr>
                <w:rFonts w:ascii="Calibri" w:eastAsia="Times New Roman" w:hAnsi="Calibri" w:cs="Times New Roman"/>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bottom"/>
            <w:hideMark/>
          </w:tcPr>
          <w:p w14:paraId="6524CF16" w14:textId="77777777" w:rsidR="00D06AB0" w:rsidRPr="00D06AB0" w:rsidRDefault="00D06AB0" w:rsidP="00D06AB0">
            <w:pPr>
              <w:spacing w:after="0" w:line="240" w:lineRule="auto"/>
              <w:jc w:val="right"/>
              <w:rPr>
                <w:rFonts w:ascii="Calibri" w:eastAsia="Times New Roman" w:hAnsi="Calibri" w:cs="Times New Roman"/>
                <w:color w:val="000000"/>
                <w:sz w:val="16"/>
                <w:szCs w:val="16"/>
              </w:rPr>
            </w:pPr>
            <w:r w:rsidRPr="00D06AB0">
              <w:rPr>
                <w:rFonts w:ascii="Calibri" w:eastAsia="Times New Roman" w:hAnsi="Calibri" w:cs="Times New Roman"/>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bottom"/>
            <w:hideMark/>
          </w:tcPr>
          <w:p w14:paraId="50296D96" w14:textId="77777777" w:rsidR="00D06AB0" w:rsidRPr="00D06AB0" w:rsidRDefault="00D06AB0" w:rsidP="00D06AB0">
            <w:pPr>
              <w:spacing w:after="0" w:line="240" w:lineRule="auto"/>
              <w:rPr>
                <w:rFonts w:ascii="Calibri" w:eastAsia="Times New Roman" w:hAnsi="Calibri" w:cs="Times New Roman"/>
                <w:color w:val="000000"/>
                <w:sz w:val="16"/>
                <w:szCs w:val="16"/>
              </w:rPr>
            </w:pPr>
            <w:r w:rsidRPr="00D06AB0">
              <w:rPr>
                <w:rFonts w:ascii="Calibri" w:eastAsia="Times New Roman" w:hAnsi="Calibri" w:cs="Times New Roman"/>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bottom"/>
            <w:hideMark/>
          </w:tcPr>
          <w:p w14:paraId="605DF13A" w14:textId="77777777" w:rsidR="00D06AB0" w:rsidRPr="00D06AB0" w:rsidRDefault="00D06AB0" w:rsidP="00D06AB0">
            <w:pPr>
              <w:spacing w:after="0" w:line="240" w:lineRule="auto"/>
              <w:rPr>
                <w:rFonts w:ascii="Calibri" w:eastAsia="Times New Roman" w:hAnsi="Calibri" w:cs="Times New Roman"/>
                <w:color w:val="000000"/>
                <w:sz w:val="16"/>
                <w:szCs w:val="16"/>
              </w:rPr>
            </w:pPr>
            <w:r w:rsidRPr="00D06AB0">
              <w:rPr>
                <w:rFonts w:ascii="Calibri" w:eastAsia="Times New Roman" w:hAnsi="Calibri" w:cs="Times New Roman"/>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bottom"/>
            <w:hideMark/>
          </w:tcPr>
          <w:p w14:paraId="0EFC20D4" w14:textId="77777777" w:rsidR="00D06AB0" w:rsidRPr="00D06AB0" w:rsidRDefault="00D06AB0" w:rsidP="00D06AB0">
            <w:pPr>
              <w:spacing w:after="0" w:line="240" w:lineRule="auto"/>
              <w:rPr>
                <w:rFonts w:ascii="Calibri" w:eastAsia="Times New Roman" w:hAnsi="Calibri" w:cs="Times New Roman"/>
                <w:color w:val="000000"/>
                <w:sz w:val="16"/>
                <w:szCs w:val="16"/>
              </w:rPr>
            </w:pPr>
            <w:r w:rsidRPr="00D06AB0">
              <w:rPr>
                <w:rFonts w:ascii="Calibri" w:eastAsia="Times New Roman" w:hAnsi="Calibri" w:cs="Times New Roman"/>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bottom"/>
            <w:hideMark/>
          </w:tcPr>
          <w:p w14:paraId="798427EC" w14:textId="77777777" w:rsidR="00D06AB0" w:rsidRPr="00D06AB0" w:rsidRDefault="00D06AB0" w:rsidP="00D06AB0">
            <w:pPr>
              <w:spacing w:after="0" w:line="240" w:lineRule="auto"/>
              <w:rPr>
                <w:rFonts w:ascii="Calibri" w:eastAsia="Times New Roman" w:hAnsi="Calibri" w:cs="Times New Roman"/>
                <w:color w:val="000000"/>
                <w:sz w:val="16"/>
                <w:szCs w:val="16"/>
              </w:rPr>
            </w:pPr>
            <w:r w:rsidRPr="00D06AB0">
              <w:rPr>
                <w:rFonts w:ascii="Calibri" w:eastAsia="Times New Roman" w:hAnsi="Calibri" w:cs="Times New Roman"/>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bottom"/>
            <w:hideMark/>
          </w:tcPr>
          <w:p w14:paraId="5DFC90CD" w14:textId="77777777" w:rsidR="00D06AB0" w:rsidRPr="00D06AB0" w:rsidRDefault="00D06AB0" w:rsidP="00D06AB0">
            <w:pPr>
              <w:spacing w:after="0" w:line="240" w:lineRule="auto"/>
              <w:rPr>
                <w:rFonts w:ascii="Calibri" w:eastAsia="Times New Roman" w:hAnsi="Calibri" w:cs="Times New Roman"/>
                <w:color w:val="000000"/>
                <w:sz w:val="16"/>
                <w:szCs w:val="16"/>
              </w:rPr>
            </w:pPr>
            <w:r w:rsidRPr="00D06AB0">
              <w:rPr>
                <w:rFonts w:ascii="Calibri" w:eastAsia="Times New Roman" w:hAnsi="Calibri" w:cs="Times New Roman"/>
                <w:color w:val="000000"/>
                <w:sz w:val="16"/>
                <w:szCs w:val="16"/>
              </w:rPr>
              <w:t> </w:t>
            </w:r>
          </w:p>
        </w:tc>
        <w:tc>
          <w:tcPr>
            <w:tcW w:w="512" w:type="dxa"/>
            <w:tcBorders>
              <w:top w:val="nil"/>
              <w:left w:val="nil"/>
              <w:bottom w:val="single" w:sz="4" w:space="0" w:color="auto"/>
              <w:right w:val="single" w:sz="8" w:space="0" w:color="auto"/>
            </w:tcBorders>
            <w:shd w:val="clear" w:color="auto" w:fill="auto"/>
            <w:noWrap/>
            <w:vAlign w:val="bottom"/>
            <w:hideMark/>
          </w:tcPr>
          <w:p w14:paraId="3D4C0348" w14:textId="77777777" w:rsidR="00D06AB0" w:rsidRPr="00D06AB0" w:rsidRDefault="00D06AB0" w:rsidP="00D06AB0">
            <w:pPr>
              <w:spacing w:after="0" w:line="240" w:lineRule="auto"/>
              <w:jc w:val="right"/>
              <w:rPr>
                <w:rFonts w:ascii="Calibri" w:eastAsia="Times New Roman" w:hAnsi="Calibri" w:cs="Times New Roman"/>
                <w:color w:val="000000"/>
                <w:sz w:val="16"/>
                <w:szCs w:val="16"/>
              </w:rPr>
            </w:pPr>
            <w:r w:rsidRPr="00D06AB0">
              <w:rPr>
                <w:rFonts w:ascii="Calibri" w:eastAsia="Times New Roman" w:hAnsi="Calibri" w:cs="Times New Roman"/>
                <w:color w:val="000000"/>
                <w:sz w:val="16"/>
                <w:szCs w:val="16"/>
              </w:rPr>
              <w:t>275</w:t>
            </w:r>
          </w:p>
        </w:tc>
      </w:tr>
      <w:tr w:rsidR="00D06AB0" w:rsidRPr="00D06AB0" w14:paraId="49382F74" w14:textId="77777777" w:rsidTr="00310860">
        <w:trPr>
          <w:trHeight w:val="204"/>
        </w:trPr>
        <w:tc>
          <w:tcPr>
            <w:tcW w:w="3479" w:type="dxa"/>
            <w:tcBorders>
              <w:top w:val="nil"/>
              <w:left w:val="single" w:sz="4" w:space="0" w:color="auto"/>
              <w:bottom w:val="single" w:sz="4" w:space="0" w:color="auto"/>
              <w:right w:val="single" w:sz="4" w:space="0" w:color="auto"/>
            </w:tcBorders>
            <w:shd w:val="clear" w:color="auto" w:fill="auto"/>
            <w:noWrap/>
            <w:vAlign w:val="bottom"/>
            <w:hideMark/>
          </w:tcPr>
          <w:p w14:paraId="6F344D93" w14:textId="77777777" w:rsidR="00D06AB0" w:rsidRPr="00D06AB0" w:rsidRDefault="00D06AB0" w:rsidP="00D06AB0">
            <w:pPr>
              <w:spacing w:after="0" w:line="240" w:lineRule="auto"/>
              <w:rPr>
                <w:rFonts w:ascii="Calibri" w:eastAsia="Times New Roman" w:hAnsi="Calibri" w:cs="Times New Roman"/>
                <w:color w:val="000000"/>
                <w:sz w:val="16"/>
                <w:szCs w:val="16"/>
              </w:rPr>
            </w:pPr>
            <w:r w:rsidRPr="00D06AB0">
              <w:rPr>
                <w:rFonts w:ascii="Calibri" w:eastAsia="Times New Roman" w:hAnsi="Calibri" w:cs="Times New Roman"/>
                <w:color w:val="000000"/>
                <w:sz w:val="16"/>
                <w:szCs w:val="16"/>
              </w:rPr>
              <w:t>PLA - PROGRAMA DE LIBERTAD ASISTIDA</w:t>
            </w:r>
          </w:p>
        </w:tc>
        <w:tc>
          <w:tcPr>
            <w:tcW w:w="560" w:type="dxa"/>
            <w:tcBorders>
              <w:top w:val="nil"/>
              <w:left w:val="nil"/>
              <w:bottom w:val="single" w:sz="4" w:space="0" w:color="auto"/>
              <w:right w:val="single" w:sz="4" w:space="0" w:color="auto"/>
            </w:tcBorders>
            <w:shd w:val="clear" w:color="auto" w:fill="auto"/>
            <w:noWrap/>
            <w:vAlign w:val="bottom"/>
            <w:hideMark/>
          </w:tcPr>
          <w:p w14:paraId="44910061" w14:textId="77777777" w:rsidR="00D06AB0" w:rsidRPr="00D06AB0" w:rsidRDefault="00D06AB0" w:rsidP="00D06AB0">
            <w:pPr>
              <w:spacing w:after="0" w:line="240" w:lineRule="auto"/>
              <w:jc w:val="right"/>
              <w:rPr>
                <w:rFonts w:ascii="Calibri" w:eastAsia="Times New Roman" w:hAnsi="Calibri" w:cs="Times New Roman"/>
                <w:color w:val="000000"/>
                <w:sz w:val="16"/>
                <w:szCs w:val="16"/>
              </w:rPr>
            </w:pPr>
            <w:r w:rsidRPr="00D06AB0">
              <w:rPr>
                <w:rFonts w:ascii="Calibri" w:eastAsia="Times New Roman" w:hAnsi="Calibri" w:cs="Times New Roman"/>
                <w:color w:val="000000"/>
                <w:sz w:val="16"/>
                <w:szCs w:val="16"/>
              </w:rPr>
              <w:t>185</w:t>
            </w:r>
          </w:p>
        </w:tc>
        <w:tc>
          <w:tcPr>
            <w:tcW w:w="392" w:type="dxa"/>
            <w:tcBorders>
              <w:top w:val="single" w:sz="4" w:space="0" w:color="auto"/>
              <w:left w:val="nil"/>
              <w:bottom w:val="single" w:sz="4" w:space="0" w:color="auto"/>
              <w:right w:val="single" w:sz="4" w:space="0" w:color="auto"/>
            </w:tcBorders>
            <w:shd w:val="clear" w:color="auto" w:fill="auto"/>
            <w:noWrap/>
            <w:vAlign w:val="bottom"/>
            <w:hideMark/>
          </w:tcPr>
          <w:p w14:paraId="09C86C5F" w14:textId="77777777" w:rsidR="00D06AB0" w:rsidRPr="00D06AB0" w:rsidRDefault="00D06AB0" w:rsidP="00D06AB0">
            <w:pPr>
              <w:spacing w:after="0" w:line="240" w:lineRule="auto"/>
              <w:jc w:val="right"/>
              <w:rPr>
                <w:rFonts w:ascii="Calibri" w:eastAsia="Times New Roman" w:hAnsi="Calibri" w:cs="Times New Roman"/>
                <w:color w:val="000000"/>
                <w:sz w:val="16"/>
                <w:szCs w:val="16"/>
              </w:rPr>
            </w:pPr>
            <w:r w:rsidRPr="00D06AB0">
              <w:rPr>
                <w:rFonts w:ascii="Calibri" w:eastAsia="Times New Roman" w:hAnsi="Calibri" w:cs="Times New Roman"/>
                <w:color w:val="000000"/>
                <w:sz w:val="16"/>
                <w:szCs w:val="16"/>
              </w:rPr>
              <w:t>12</w:t>
            </w:r>
          </w:p>
        </w:tc>
        <w:tc>
          <w:tcPr>
            <w:tcW w:w="392" w:type="dxa"/>
            <w:tcBorders>
              <w:top w:val="single" w:sz="4" w:space="0" w:color="auto"/>
              <w:left w:val="nil"/>
              <w:bottom w:val="single" w:sz="4" w:space="0" w:color="auto"/>
              <w:right w:val="single" w:sz="4" w:space="0" w:color="auto"/>
            </w:tcBorders>
            <w:shd w:val="clear" w:color="auto" w:fill="auto"/>
            <w:noWrap/>
            <w:vAlign w:val="bottom"/>
            <w:hideMark/>
          </w:tcPr>
          <w:p w14:paraId="68F237E6" w14:textId="77777777" w:rsidR="00D06AB0" w:rsidRPr="00D06AB0" w:rsidRDefault="00D06AB0" w:rsidP="00D06AB0">
            <w:pPr>
              <w:spacing w:after="0" w:line="240" w:lineRule="auto"/>
              <w:jc w:val="right"/>
              <w:rPr>
                <w:rFonts w:ascii="Calibri" w:eastAsia="Times New Roman" w:hAnsi="Calibri" w:cs="Times New Roman"/>
                <w:color w:val="000000"/>
                <w:sz w:val="16"/>
                <w:szCs w:val="16"/>
              </w:rPr>
            </w:pPr>
            <w:r w:rsidRPr="00D06AB0">
              <w:rPr>
                <w:rFonts w:ascii="Calibri" w:eastAsia="Times New Roman" w:hAnsi="Calibri" w:cs="Times New Roman"/>
                <w:color w:val="000000"/>
                <w:sz w:val="16"/>
                <w:szCs w:val="16"/>
              </w:rPr>
              <w:t>2</w:t>
            </w:r>
          </w:p>
        </w:tc>
        <w:tc>
          <w:tcPr>
            <w:tcW w:w="392" w:type="dxa"/>
            <w:tcBorders>
              <w:top w:val="single" w:sz="4" w:space="0" w:color="auto"/>
              <w:left w:val="nil"/>
              <w:bottom w:val="single" w:sz="4" w:space="0" w:color="auto"/>
              <w:right w:val="single" w:sz="4" w:space="0" w:color="auto"/>
            </w:tcBorders>
            <w:shd w:val="clear" w:color="auto" w:fill="auto"/>
            <w:noWrap/>
            <w:vAlign w:val="bottom"/>
            <w:hideMark/>
          </w:tcPr>
          <w:p w14:paraId="2F576605" w14:textId="77777777" w:rsidR="00D06AB0" w:rsidRPr="00D06AB0" w:rsidRDefault="00D06AB0" w:rsidP="00D06AB0">
            <w:pPr>
              <w:spacing w:after="0" w:line="240" w:lineRule="auto"/>
              <w:jc w:val="right"/>
              <w:rPr>
                <w:rFonts w:ascii="Calibri" w:eastAsia="Times New Roman" w:hAnsi="Calibri" w:cs="Times New Roman"/>
                <w:color w:val="000000"/>
                <w:sz w:val="16"/>
                <w:szCs w:val="16"/>
              </w:rPr>
            </w:pPr>
            <w:r w:rsidRPr="00D06AB0">
              <w:rPr>
                <w:rFonts w:ascii="Calibri" w:eastAsia="Times New Roman" w:hAnsi="Calibri" w:cs="Times New Roman"/>
                <w:color w:val="000000"/>
                <w:sz w:val="16"/>
                <w:szCs w:val="16"/>
              </w:rPr>
              <w:t>23</w:t>
            </w:r>
          </w:p>
        </w:tc>
        <w:tc>
          <w:tcPr>
            <w:tcW w:w="392" w:type="dxa"/>
            <w:tcBorders>
              <w:top w:val="single" w:sz="4" w:space="0" w:color="auto"/>
              <w:left w:val="nil"/>
              <w:bottom w:val="single" w:sz="4" w:space="0" w:color="auto"/>
              <w:right w:val="single" w:sz="4" w:space="0" w:color="auto"/>
            </w:tcBorders>
            <w:shd w:val="clear" w:color="auto" w:fill="auto"/>
            <w:noWrap/>
            <w:vAlign w:val="bottom"/>
            <w:hideMark/>
          </w:tcPr>
          <w:p w14:paraId="46F1A422" w14:textId="77777777" w:rsidR="00D06AB0" w:rsidRPr="00D06AB0" w:rsidRDefault="00D06AB0" w:rsidP="00D06AB0">
            <w:pPr>
              <w:spacing w:after="0" w:line="240" w:lineRule="auto"/>
              <w:jc w:val="right"/>
              <w:rPr>
                <w:rFonts w:ascii="Calibri" w:eastAsia="Times New Roman" w:hAnsi="Calibri" w:cs="Times New Roman"/>
                <w:color w:val="000000"/>
                <w:sz w:val="16"/>
                <w:szCs w:val="16"/>
              </w:rPr>
            </w:pPr>
            <w:r w:rsidRPr="00D06AB0">
              <w:rPr>
                <w:rFonts w:ascii="Calibri" w:eastAsia="Times New Roman" w:hAnsi="Calibri" w:cs="Times New Roman"/>
                <w:color w:val="000000"/>
                <w:sz w:val="16"/>
                <w:szCs w:val="16"/>
              </w:rPr>
              <w:t>2</w:t>
            </w:r>
          </w:p>
        </w:tc>
        <w:tc>
          <w:tcPr>
            <w:tcW w:w="392" w:type="dxa"/>
            <w:tcBorders>
              <w:top w:val="single" w:sz="4" w:space="0" w:color="auto"/>
              <w:left w:val="nil"/>
              <w:bottom w:val="single" w:sz="4" w:space="0" w:color="auto"/>
              <w:right w:val="single" w:sz="4" w:space="0" w:color="auto"/>
            </w:tcBorders>
            <w:shd w:val="clear" w:color="auto" w:fill="auto"/>
            <w:noWrap/>
            <w:vAlign w:val="bottom"/>
            <w:hideMark/>
          </w:tcPr>
          <w:p w14:paraId="3F328FC8" w14:textId="77777777" w:rsidR="00D06AB0" w:rsidRPr="00D06AB0" w:rsidRDefault="00D06AB0" w:rsidP="00D06AB0">
            <w:pPr>
              <w:spacing w:after="0" w:line="240" w:lineRule="auto"/>
              <w:jc w:val="right"/>
              <w:rPr>
                <w:rFonts w:ascii="Calibri" w:eastAsia="Times New Roman" w:hAnsi="Calibri" w:cs="Times New Roman"/>
                <w:color w:val="000000"/>
                <w:sz w:val="16"/>
                <w:szCs w:val="16"/>
              </w:rPr>
            </w:pPr>
            <w:r w:rsidRPr="00D06AB0">
              <w:rPr>
                <w:rFonts w:ascii="Calibri" w:eastAsia="Times New Roman" w:hAnsi="Calibri" w:cs="Times New Roman"/>
                <w:color w:val="000000"/>
                <w:sz w:val="16"/>
                <w:szCs w:val="16"/>
              </w:rPr>
              <w:t>13</w:t>
            </w:r>
          </w:p>
        </w:tc>
        <w:tc>
          <w:tcPr>
            <w:tcW w:w="426" w:type="dxa"/>
            <w:tcBorders>
              <w:top w:val="nil"/>
              <w:left w:val="nil"/>
              <w:bottom w:val="single" w:sz="4" w:space="0" w:color="auto"/>
              <w:right w:val="single" w:sz="4" w:space="0" w:color="auto"/>
            </w:tcBorders>
            <w:shd w:val="clear" w:color="auto" w:fill="auto"/>
            <w:noWrap/>
            <w:vAlign w:val="bottom"/>
            <w:hideMark/>
          </w:tcPr>
          <w:p w14:paraId="11C2C6EC" w14:textId="77777777" w:rsidR="00D06AB0" w:rsidRPr="00D06AB0" w:rsidRDefault="00D06AB0" w:rsidP="00D06AB0">
            <w:pPr>
              <w:spacing w:after="0" w:line="240" w:lineRule="auto"/>
              <w:rPr>
                <w:rFonts w:ascii="Calibri" w:eastAsia="Times New Roman" w:hAnsi="Calibri" w:cs="Times New Roman"/>
                <w:color w:val="000000"/>
                <w:sz w:val="16"/>
                <w:szCs w:val="16"/>
              </w:rPr>
            </w:pPr>
            <w:r w:rsidRPr="00D06AB0">
              <w:rPr>
                <w:rFonts w:ascii="Calibri" w:eastAsia="Times New Roman" w:hAnsi="Calibri" w:cs="Times New Roman"/>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bottom"/>
            <w:hideMark/>
          </w:tcPr>
          <w:p w14:paraId="78560859" w14:textId="77777777" w:rsidR="00D06AB0" w:rsidRPr="00D06AB0" w:rsidRDefault="00D06AB0" w:rsidP="00D06AB0">
            <w:pPr>
              <w:spacing w:after="0" w:line="240" w:lineRule="auto"/>
              <w:jc w:val="right"/>
              <w:rPr>
                <w:rFonts w:ascii="Calibri" w:eastAsia="Times New Roman" w:hAnsi="Calibri" w:cs="Times New Roman"/>
                <w:color w:val="000000"/>
                <w:sz w:val="16"/>
                <w:szCs w:val="16"/>
              </w:rPr>
            </w:pPr>
            <w:r w:rsidRPr="00D06AB0">
              <w:rPr>
                <w:rFonts w:ascii="Calibri" w:eastAsia="Times New Roman" w:hAnsi="Calibri" w:cs="Times New Roman"/>
                <w:color w:val="000000"/>
                <w:sz w:val="16"/>
                <w:szCs w:val="16"/>
              </w:rPr>
              <w:t>6</w:t>
            </w:r>
          </w:p>
        </w:tc>
        <w:tc>
          <w:tcPr>
            <w:tcW w:w="426" w:type="dxa"/>
            <w:tcBorders>
              <w:top w:val="nil"/>
              <w:left w:val="nil"/>
              <w:bottom w:val="single" w:sz="4" w:space="0" w:color="auto"/>
              <w:right w:val="single" w:sz="4" w:space="0" w:color="auto"/>
            </w:tcBorders>
            <w:shd w:val="clear" w:color="auto" w:fill="auto"/>
            <w:noWrap/>
            <w:vAlign w:val="bottom"/>
            <w:hideMark/>
          </w:tcPr>
          <w:p w14:paraId="178B3C84" w14:textId="77777777" w:rsidR="00D06AB0" w:rsidRPr="00D06AB0" w:rsidRDefault="00D06AB0" w:rsidP="00D06AB0">
            <w:pPr>
              <w:spacing w:after="0" w:line="240" w:lineRule="auto"/>
              <w:rPr>
                <w:rFonts w:ascii="Calibri" w:eastAsia="Times New Roman" w:hAnsi="Calibri" w:cs="Times New Roman"/>
                <w:color w:val="000000"/>
                <w:sz w:val="16"/>
                <w:szCs w:val="16"/>
              </w:rPr>
            </w:pPr>
            <w:r w:rsidRPr="00D06AB0">
              <w:rPr>
                <w:rFonts w:ascii="Calibri" w:eastAsia="Times New Roman" w:hAnsi="Calibri" w:cs="Times New Roman"/>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bottom"/>
            <w:hideMark/>
          </w:tcPr>
          <w:p w14:paraId="539D42EF" w14:textId="77777777" w:rsidR="00D06AB0" w:rsidRPr="00D06AB0" w:rsidRDefault="00D06AB0" w:rsidP="00D06AB0">
            <w:pPr>
              <w:spacing w:after="0" w:line="240" w:lineRule="auto"/>
              <w:rPr>
                <w:rFonts w:ascii="Calibri" w:eastAsia="Times New Roman" w:hAnsi="Calibri" w:cs="Times New Roman"/>
                <w:color w:val="000000"/>
                <w:sz w:val="16"/>
                <w:szCs w:val="16"/>
              </w:rPr>
            </w:pPr>
            <w:r w:rsidRPr="00D06AB0">
              <w:rPr>
                <w:rFonts w:ascii="Calibri" w:eastAsia="Times New Roman" w:hAnsi="Calibri" w:cs="Times New Roman"/>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bottom"/>
            <w:hideMark/>
          </w:tcPr>
          <w:p w14:paraId="531DA064" w14:textId="77777777" w:rsidR="00D06AB0" w:rsidRPr="00D06AB0" w:rsidRDefault="00D06AB0" w:rsidP="00D06AB0">
            <w:pPr>
              <w:spacing w:after="0" w:line="240" w:lineRule="auto"/>
              <w:rPr>
                <w:rFonts w:ascii="Calibri" w:eastAsia="Times New Roman" w:hAnsi="Calibri" w:cs="Times New Roman"/>
                <w:color w:val="000000"/>
                <w:sz w:val="16"/>
                <w:szCs w:val="16"/>
              </w:rPr>
            </w:pPr>
            <w:r w:rsidRPr="00D06AB0">
              <w:rPr>
                <w:rFonts w:ascii="Calibri" w:eastAsia="Times New Roman" w:hAnsi="Calibri" w:cs="Times New Roman"/>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bottom"/>
            <w:hideMark/>
          </w:tcPr>
          <w:p w14:paraId="329F06CD" w14:textId="77777777" w:rsidR="00D06AB0" w:rsidRPr="00D06AB0" w:rsidRDefault="00D06AB0" w:rsidP="00D06AB0">
            <w:pPr>
              <w:spacing w:after="0" w:line="240" w:lineRule="auto"/>
              <w:rPr>
                <w:rFonts w:ascii="Calibri" w:eastAsia="Times New Roman" w:hAnsi="Calibri" w:cs="Times New Roman"/>
                <w:color w:val="000000"/>
                <w:sz w:val="16"/>
                <w:szCs w:val="16"/>
              </w:rPr>
            </w:pPr>
            <w:r w:rsidRPr="00D06AB0">
              <w:rPr>
                <w:rFonts w:ascii="Calibri" w:eastAsia="Times New Roman" w:hAnsi="Calibri" w:cs="Times New Roman"/>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bottom"/>
            <w:hideMark/>
          </w:tcPr>
          <w:p w14:paraId="19D4C496" w14:textId="77777777" w:rsidR="00D06AB0" w:rsidRPr="00D06AB0" w:rsidRDefault="00D06AB0" w:rsidP="00D06AB0">
            <w:pPr>
              <w:spacing w:after="0" w:line="240" w:lineRule="auto"/>
              <w:jc w:val="right"/>
              <w:rPr>
                <w:rFonts w:ascii="Calibri" w:eastAsia="Times New Roman" w:hAnsi="Calibri" w:cs="Times New Roman"/>
                <w:color w:val="000000"/>
                <w:sz w:val="16"/>
                <w:szCs w:val="16"/>
              </w:rPr>
            </w:pPr>
            <w:r w:rsidRPr="00D06AB0">
              <w:rPr>
                <w:rFonts w:ascii="Calibri" w:eastAsia="Times New Roman" w:hAnsi="Calibri" w:cs="Times New Roman"/>
                <w:color w:val="000000"/>
                <w:sz w:val="16"/>
                <w:szCs w:val="16"/>
              </w:rPr>
              <w:t>1</w:t>
            </w:r>
          </w:p>
        </w:tc>
        <w:tc>
          <w:tcPr>
            <w:tcW w:w="512" w:type="dxa"/>
            <w:tcBorders>
              <w:top w:val="nil"/>
              <w:left w:val="nil"/>
              <w:bottom w:val="single" w:sz="4" w:space="0" w:color="auto"/>
              <w:right w:val="single" w:sz="8" w:space="0" w:color="auto"/>
            </w:tcBorders>
            <w:shd w:val="clear" w:color="auto" w:fill="auto"/>
            <w:noWrap/>
            <w:vAlign w:val="bottom"/>
            <w:hideMark/>
          </w:tcPr>
          <w:p w14:paraId="1286675E" w14:textId="77777777" w:rsidR="00D06AB0" w:rsidRPr="00D06AB0" w:rsidRDefault="00D06AB0" w:rsidP="00D06AB0">
            <w:pPr>
              <w:spacing w:after="0" w:line="240" w:lineRule="auto"/>
              <w:jc w:val="right"/>
              <w:rPr>
                <w:rFonts w:ascii="Calibri" w:eastAsia="Times New Roman" w:hAnsi="Calibri" w:cs="Times New Roman"/>
                <w:color w:val="000000"/>
                <w:sz w:val="16"/>
                <w:szCs w:val="16"/>
              </w:rPr>
            </w:pPr>
            <w:r w:rsidRPr="00D06AB0">
              <w:rPr>
                <w:rFonts w:ascii="Calibri" w:eastAsia="Times New Roman" w:hAnsi="Calibri" w:cs="Times New Roman"/>
                <w:color w:val="000000"/>
                <w:sz w:val="16"/>
                <w:szCs w:val="16"/>
              </w:rPr>
              <w:t>244</w:t>
            </w:r>
          </w:p>
        </w:tc>
      </w:tr>
      <w:tr w:rsidR="00D06AB0" w:rsidRPr="00D06AB0" w14:paraId="408A42EF" w14:textId="77777777" w:rsidTr="00310860">
        <w:trPr>
          <w:trHeight w:val="204"/>
        </w:trPr>
        <w:tc>
          <w:tcPr>
            <w:tcW w:w="3479" w:type="dxa"/>
            <w:tcBorders>
              <w:top w:val="nil"/>
              <w:left w:val="single" w:sz="4" w:space="0" w:color="auto"/>
              <w:bottom w:val="single" w:sz="4" w:space="0" w:color="auto"/>
              <w:right w:val="single" w:sz="4" w:space="0" w:color="auto"/>
            </w:tcBorders>
            <w:shd w:val="clear" w:color="auto" w:fill="auto"/>
            <w:noWrap/>
            <w:vAlign w:val="bottom"/>
            <w:hideMark/>
          </w:tcPr>
          <w:p w14:paraId="0B8158B9" w14:textId="77777777" w:rsidR="00D06AB0" w:rsidRPr="00D06AB0" w:rsidRDefault="00D06AB0" w:rsidP="00D06AB0">
            <w:pPr>
              <w:spacing w:after="0" w:line="240" w:lineRule="auto"/>
              <w:rPr>
                <w:rFonts w:ascii="Calibri" w:eastAsia="Times New Roman" w:hAnsi="Calibri" w:cs="Times New Roman"/>
                <w:color w:val="000000"/>
                <w:sz w:val="16"/>
                <w:szCs w:val="16"/>
              </w:rPr>
            </w:pPr>
            <w:r w:rsidRPr="00D06AB0">
              <w:rPr>
                <w:rFonts w:ascii="Calibri" w:eastAsia="Times New Roman" w:hAnsi="Calibri" w:cs="Times New Roman"/>
                <w:color w:val="000000"/>
                <w:sz w:val="16"/>
                <w:szCs w:val="16"/>
              </w:rPr>
              <w:t>PLE - PROGRAMA DE LIBERTAD ASISTIDA ESPECIAL</w:t>
            </w:r>
          </w:p>
        </w:tc>
        <w:tc>
          <w:tcPr>
            <w:tcW w:w="560" w:type="dxa"/>
            <w:tcBorders>
              <w:top w:val="nil"/>
              <w:left w:val="nil"/>
              <w:bottom w:val="single" w:sz="4" w:space="0" w:color="auto"/>
              <w:right w:val="single" w:sz="4" w:space="0" w:color="auto"/>
            </w:tcBorders>
            <w:shd w:val="clear" w:color="auto" w:fill="auto"/>
            <w:noWrap/>
            <w:vAlign w:val="bottom"/>
            <w:hideMark/>
          </w:tcPr>
          <w:p w14:paraId="7C35740A" w14:textId="77777777" w:rsidR="00D06AB0" w:rsidRPr="00D06AB0" w:rsidRDefault="00D06AB0" w:rsidP="00D06AB0">
            <w:pPr>
              <w:spacing w:after="0" w:line="240" w:lineRule="auto"/>
              <w:jc w:val="right"/>
              <w:rPr>
                <w:rFonts w:ascii="Calibri" w:eastAsia="Times New Roman" w:hAnsi="Calibri" w:cs="Times New Roman"/>
                <w:color w:val="000000"/>
                <w:sz w:val="16"/>
                <w:szCs w:val="16"/>
              </w:rPr>
            </w:pPr>
            <w:r w:rsidRPr="00D06AB0">
              <w:rPr>
                <w:rFonts w:ascii="Calibri" w:eastAsia="Times New Roman" w:hAnsi="Calibri" w:cs="Times New Roman"/>
                <w:color w:val="000000"/>
                <w:sz w:val="16"/>
                <w:szCs w:val="16"/>
              </w:rPr>
              <w:t>311</w:t>
            </w:r>
          </w:p>
        </w:tc>
        <w:tc>
          <w:tcPr>
            <w:tcW w:w="392" w:type="dxa"/>
            <w:tcBorders>
              <w:top w:val="single" w:sz="4" w:space="0" w:color="auto"/>
              <w:left w:val="nil"/>
              <w:bottom w:val="single" w:sz="4" w:space="0" w:color="auto"/>
              <w:right w:val="single" w:sz="4" w:space="0" w:color="auto"/>
            </w:tcBorders>
            <w:shd w:val="clear" w:color="auto" w:fill="auto"/>
            <w:noWrap/>
            <w:vAlign w:val="bottom"/>
            <w:hideMark/>
          </w:tcPr>
          <w:p w14:paraId="29B1A4BC" w14:textId="77777777" w:rsidR="00D06AB0" w:rsidRPr="00D06AB0" w:rsidRDefault="00D06AB0" w:rsidP="00D06AB0">
            <w:pPr>
              <w:spacing w:after="0" w:line="240" w:lineRule="auto"/>
              <w:jc w:val="right"/>
              <w:rPr>
                <w:rFonts w:ascii="Calibri" w:eastAsia="Times New Roman" w:hAnsi="Calibri" w:cs="Times New Roman"/>
                <w:color w:val="000000"/>
                <w:sz w:val="16"/>
                <w:szCs w:val="16"/>
              </w:rPr>
            </w:pPr>
            <w:r w:rsidRPr="00D06AB0">
              <w:rPr>
                <w:rFonts w:ascii="Calibri" w:eastAsia="Times New Roman" w:hAnsi="Calibri" w:cs="Times New Roman"/>
                <w:color w:val="000000"/>
                <w:sz w:val="16"/>
                <w:szCs w:val="16"/>
              </w:rPr>
              <w:t>9</w:t>
            </w:r>
          </w:p>
        </w:tc>
        <w:tc>
          <w:tcPr>
            <w:tcW w:w="392" w:type="dxa"/>
            <w:tcBorders>
              <w:top w:val="single" w:sz="4" w:space="0" w:color="auto"/>
              <w:left w:val="nil"/>
              <w:bottom w:val="single" w:sz="4" w:space="0" w:color="auto"/>
              <w:right w:val="single" w:sz="4" w:space="0" w:color="auto"/>
            </w:tcBorders>
            <w:shd w:val="clear" w:color="auto" w:fill="auto"/>
            <w:noWrap/>
            <w:vAlign w:val="bottom"/>
            <w:hideMark/>
          </w:tcPr>
          <w:p w14:paraId="1F0998F0" w14:textId="77777777" w:rsidR="00D06AB0" w:rsidRPr="00D06AB0" w:rsidRDefault="00D06AB0" w:rsidP="00D06AB0">
            <w:pPr>
              <w:spacing w:after="0" w:line="240" w:lineRule="auto"/>
              <w:jc w:val="right"/>
              <w:rPr>
                <w:rFonts w:ascii="Calibri" w:eastAsia="Times New Roman" w:hAnsi="Calibri" w:cs="Times New Roman"/>
                <w:color w:val="000000"/>
                <w:sz w:val="16"/>
                <w:szCs w:val="16"/>
              </w:rPr>
            </w:pPr>
            <w:r w:rsidRPr="00D06AB0">
              <w:rPr>
                <w:rFonts w:ascii="Calibri" w:eastAsia="Times New Roman" w:hAnsi="Calibri" w:cs="Times New Roman"/>
                <w:color w:val="000000"/>
                <w:sz w:val="16"/>
                <w:szCs w:val="16"/>
              </w:rPr>
              <w:t>23</w:t>
            </w:r>
          </w:p>
        </w:tc>
        <w:tc>
          <w:tcPr>
            <w:tcW w:w="392" w:type="dxa"/>
            <w:tcBorders>
              <w:top w:val="single" w:sz="4" w:space="0" w:color="auto"/>
              <w:left w:val="nil"/>
              <w:bottom w:val="single" w:sz="4" w:space="0" w:color="auto"/>
              <w:right w:val="single" w:sz="4" w:space="0" w:color="auto"/>
            </w:tcBorders>
            <w:shd w:val="clear" w:color="auto" w:fill="auto"/>
            <w:noWrap/>
            <w:vAlign w:val="bottom"/>
            <w:hideMark/>
          </w:tcPr>
          <w:p w14:paraId="4E3D0475" w14:textId="77777777" w:rsidR="00D06AB0" w:rsidRPr="00D06AB0" w:rsidRDefault="00D06AB0" w:rsidP="00D06AB0">
            <w:pPr>
              <w:spacing w:after="0" w:line="240" w:lineRule="auto"/>
              <w:rPr>
                <w:rFonts w:ascii="Calibri" w:eastAsia="Times New Roman" w:hAnsi="Calibri" w:cs="Times New Roman"/>
                <w:color w:val="000000"/>
                <w:sz w:val="16"/>
                <w:szCs w:val="16"/>
              </w:rPr>
            </w:pPr>
            <w:r w:rsidRPr="00D06AB0">
              <w:rPr>
                <w:rFonts w:ascii="Calibri" w:eastAsia="Times New Roman" w:hAnsi="Calibri" w:cs="Times New Roman"/>
                <w:color w:val="000000"/>
                <w:sz w:val="16"/>
                <w:szCs w:val="16"/>
              </w:rPr>
              <w:t> </w:t>
            </w:r>
          </w:p>
        </w:tc>
        <w:tc>
          <w:tcPr>
            <w:tcW w:w="392" w:type="dxa"/>
            <w:tcBorders>
              <w:top w:val="single" w:sz="4" w:space="0" w:color="auto"/>
              <w:left w:val="nil"/>
              <w:bottom w:val="single" w:sz="4" w:space="0" w:color="auto"/>
              <w:right w:val="single" w:sz="4" w:space="0" w:color="auto"/>
            </w:tcBorders>
            <w:shd w:val="clear" w:color="auto" w:fill="auto"/>
            <w:noWrap/>
            <w:vAlign w:val="bottom"/>
            <w:hideMark/>
          </w:tcPr>
          <w:p w14:paraId="15E0CB1B" w14:textId="77777777" w:rsidR="00D06AB0" w:rsidRPr="00D06AB0" w:rsidRDefault="00D06AB0" w:rsidP="00D06AB0">
            <w:pPr>
              <w:spacing w:after="0" w:line="240" w:lineRule="auto"/>
              <w:rPr>
                <w:rFonts w:ascii="Calibri" w:eastAsia="Times New Roman" w:hAnsi="Calibri" w:cs="Times New Roman"/>
                <w:color w:val="000000"/>
                <w:sz w:val="16"/>
                <w:szCs w:val="16"/>
              </w:rPr>
            </w:pPr>
            <w:r w:rsidRPr="00D06AB0">
              <w:rPr>
                <w:rFonts w:ascii="Calibri" w:eastAsia="Times New Roman" w:hAnsi="Calibri" w:cs="Times New Roman"/>
                <w:color w:val="000000"/>
                <w:sz w:val="16"/>
                <w:szCs w:val="16"/>
              </w:rPr>
              <w:t> </w:t>
            </w:r>
          </w:p>
        </w:tc>
        <w:tc>
          <w:tcPr>
            <w:tcW w:w="392" w:type="dxa"/>
            <w:tcBorders>
              <w:top w:val="single" w:sz="4" w:space="0" w:color="auto"/>
              <w:left w:val="nil"/>
              <w:bottom w:val="single" w:sz="4" w:space="0" w:color="auto"/>
              <w:right w:val="single" w:sz="4" w:space="0" w:color="auto"/>
            </w:tcBorders>
            <w:shd w:val="clear" w:color="auto" w:fill="auto"/>
            <w:noWrap/>
            <w:vAlign w:val="bottom"/>
            <w:hideMark/>
          </w:tcPr>
          <w:p w14:paraId="6BDC930A" w14:textId="77777777" w:rsidR="00D06AB0" w:rsidRPr="00D06AB0" w:rsidRDefault="00D06AB0" w:rsidP="00D06AB0">
            <w:pPr>
              <w:spacing w:after="0" w:line="240" w:lineRule="auto"/>
              <w:jc w:val="right"/>
              <w:rPr>
                <w:rFonts w:ascii="Calibri" w:eastAsia="Times New Roman" w:hAnsi="Calibri" w:cs="Times New Roman"/>
                <w:color w:val="000000"/>
                <w:sz w:val="16"/>
                <w:szCs w:val="16"/>
              </w:rPr>
            </w:pPr>
            <w:r w:rsidRPr="00D06AB0">
              <w:rPr>
                <w:rFonts w:ascii="Calibri" w:eastAsia="Times New Roman" w:hAnsi="Calibri" w:cs="Times New Roman"/>
                <w:color w:val="000000"/>
                <w:sz w:val="16"/>
                <w:szCs w:val="16"/>
              </w:rPr>
              <w:t>31</w:t>
            </w:r>
          </w:p>
        </w:tc>
        <w:tc>
          <w:tcPr>
            <w:tcW w:w="426" w:type="dxa"/>
            <w:tcBorders>
              <w:top w:val="nil"/>
              <w:left w:val="nil"/>
              <w:bottom w:val="single" w:sz="4" w:space="0" w:color="auto"/>
              <w:right w:val="single" w:sz="4" w:space="0" w:color="auto"/>
            </w:tcBorders>
            <w:shd w:val="clear" w:color="auto" w:fill="auto"/>
            <w:noWrap/>
            <w:vAlign w:val="bottom"/>
            <w:hideMark/>
          </w:tcPr>
          <w:p w14:paraId="0801C45F" w14:textId="77777777" w:rsidR="00D06AB0" w:rsidRPr="00D06AB0" w:rsidRDefault="00D06AB0" w:rsidP="00D06AB0">
            <w:pPr>
              <w:spacing w:after="0" w:line="240" w:lineRule="auto"/>
              <w:jc w:val="right"/>
              <w:rPr>
                <w:rFonts w:ascii="Calibri" w:eastAsia="Times New Roman" w:hAnsi="Calibri" w:cs="Times New Roman"/>
                <w:color w:val="000000"/>
                <w:sz w:val="16"/>
                <w:szCs w:val="16"/>
              </w:rPr>
            </w:pPr>
            <w:r w:rsidRPr="00D06AB0">
              <w:rPr>
                <w:rFonts w:ascii="Calibri" w:eastAsia="Times New Roman" w:hAnsi="Calibri" w:cs="Times New Roman"/>
                <w:color w:val="000000"/>
                <w:sz w:val="16"/>
                <w:szCs w:val="16"/>
              </w:rPr>
              <w:t>6</w:t>
            </w:r>
          </w:p>
        </w:tc>
        <w:tc>
          <w:tcPr>
            <w:tcW w:w="426" w:type="dxa"/>
            <w:tcBorders>
              <w:top w:val="nil"/>
              <w:left w:val="nil"/>
              <w:bottom w:val="single" w:sz="4" w:space="0" w:color="auto"/>
              <w:right w:val="single" w:sz="4" w:space="0" w:color="auto"/>
            </w:tcBorders>
            <w:shd w:val="clear" w:color="auto" w:fill="auto"/>
            <w:noWrap/>
            <w:vAlign w:val="bottom"/>
            <w:hideMark/>
          </w:tcPr>
          <w:p w14:paraId="46D72CFB" w14:textId="77777777" w:rsidR="00D06AB0" w:rsidRPr="00D06AB0" w:rsidRDefault="00D06AB0" w:rsidP="00D06AB0">
            <w:pPr>
              <w:spacing w:after="0" w:line="240" w:lineRule="auto"/>
              <w:rPr>
                <w:rFonts w:ascii="Calibri" w:eastAsia="Times New Roman" w:hAnsi="Calibri" w:cs="Times New Roman"/>
                <w:color w:val="000000"/>
                <w:sz w:val="16"/>
                <w:szCs w:val="16"/>
              </w:rPr>
            </w:pPr>
            <w:r w:rsidRPr="00D06AB0">
              <w:rPr>
                <w:rFonts w:ascii="Calibri" w:eastAsia="Times New Roman" w:hAnsi="Calibri" w:cs="Times New Roman"/>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bottom"/>
            <w:hideMark/>
          </w:tcPr>
          <w:p w14:paraId="47E56310" w14:textId="77777777" w:rsidR="00D06AB0" w:rsidRPr="00D06AB0" w:rsidRDefault="00D06AB0" w:rsidP="00D06AB0">
            <w:pPr>
              <w:spacing w:after="0" w:line="240" w:lineRule="auto"/>
              <w:rPr>
                <w:rFonts w:ascii="Calibri" w:eastAsia="Times New Roman" w:hAnsi="Calibri" w:cs="Times New Roman"/>
                <w:color w:val="000000"/>
                <w:sz w:val="16"/>
                <w:szCs w:val="16"/>
              </w:rPr>
            </w:pPr>
            <w:r w:rsidRPr="00D06AB0">
              <w:rPr>
                <w:rFonts w:ascii="Calibri" w:eastAsia="Times New Roman" w:hAnsi="Calibri" w:cs="Times New Roman"/>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bottom"/>
            <w:hideMark/>
          </w:tcPr>
          <w:p w14:paraId="46163A66" w14:textId="77777777" w:rsidR="00D06AB0" w:rsidRPr="00D06AB0" w:rsidRDefault="00D06AB0" w:rsidP="00D06AB0">
            <w:pPr>
              <w:spacing w:after="0" w:line="240" w:lineRule="auto"/>
              <w:jc w:val="right"/>
              <w:rPr>
                <w:rFonts w:ascii="Calibri" w:eastAsia="Times New Roman" w:hAnsi="Calibri" w:cs="Times New Roman"/>
                <w:color w:val="000000"/>
                <w:sz w:val="16"/>
                <w:szCs w:val="16"/>
              </w:rPr>
            </w:pPr>
            <w:r w:rsidRPr="00D06AB0">
              <w:rPr>
                <w:rFonts w:ascii="Calibri" w:eastAsia="Times New Roman" w:hAnsi="Calibri" w:cs="Times New Roman"/>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bottom"/>
            <w:hideMark/>
          </w:tcPr>
          <w:p w14:paraId="5DCB2FDF" w14:textId="77777777" w:rsidR="00D06AB0" w:rsidRPr="00D06AB0" w:rsidRDefault="00D06AB0" w:rsidP="00D06AB0">
            <w:pPr>
              <w:spacing w:after="0" w:line="240" w:lineRule="auto"/>
              <w:rPr>
                <w:rFonts w:ascii="Calibri" w:eastAsia="Times New Roman" w:hAnsi="Calibri" w:cs="Times New Roman"/>
                <w:color w:val="000000"/>
                <w:sz w:val="16"/>
                <w:szCs w:val="16"/>
              </w:rPr>
            </w:pPr>
            <w:r w:rsidRPr="00D06AB0">
              <w:rPr>
                <w:rFonts w:ascii="Calibri" w:eastAsia="Times New Roman" w:hAnsi="Calibri" w:cs="Times New Roman"/>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bottom"/>
            <w:hideMark/>
          </w:tcPr>
          <w:p w14:paraId="56F86F87" w14:textId="77777777" w:rsidR="00D06AB0" w:rsidRPr="00D06AB0" w:rsidRDefault="00D06AB0" w:rsidP="00D06AB0">
            <w:pPr>
              <w:spacing w:after="0" w:line="240" w:lineRule="auto"/>
              <w:jc w:val="right"/>
              <w:rPr>
                <w:rFonts w:ascii="Calibri" w:eastAsia="Times New Roman" w:hAnsi="Calibri" w:cs="Times New Roman"/>
                <w:color w:val="000000"/>
                <w:sz w:val="16"/>
                <w:szCs w:val="16"/>
              </w:rPr>
            </w:pPr>
            <w:r w:rsidRPr="00D06AB0">
              <w:rPr>
                <w:rFonts w:ascii="Calibri" w:eastAsia="Times New Roman" w:hAnsi="Calibri" w:cs="Times New Roman"/>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bottom"/>
            <w:hideMark/>
          </w:tcPr>
          <w:p w14:paraId="13DB6F01" w14:textId="77777777" w:rsidR="00D06AB0" w:rsidRPr="00D06AB0" w:rsidRDefault="00D06AB0" w:rsidP="00D06AB0">
            <w:pPr>
              <w:spacing w:after="0" w:line="240" w:lineRule="auto"/>
              <w:rPr>
                <w:rFonts w:ascii="Calibri" w:eastAsia="Times New Roman" w:hAnsi="Calibri" w:cs="Times New Roman"/>
                <w:color w:val="000000"/>
                <w:sz w:val="16"/>
                <w:szCs w:val="16"/>
              </w:rPr>
            </w:pPr>
            <w:r w:rsidRPr="00D06AB0">
              <w:rPr>
                <w:rFonts w:ascii="Calibri" w:eastAsia="Times New Roman" w:hAnsi="Calibri" w:cs="Times New Roman"/>
                <w:color w:val="000000"/>
                <w:sz w:val="16"/>
                <w:szCs w:val="16"/>
              </w:rPr>
              <w:t> </w:t>
            </w:r>
          </w:p>
        </w:tc>
        <w:tc>
          <w:tcPr>
            <w:tcW w:w="512" w:type="dxa"/>
            <w:tcBorders>
              <w:top w:val="nil"/>
              <w:left w:val="nil"/>
              <w:bottom w:val="single" w:sz="4" w:space="0" w:color="auto"/>
              <w:right w:val="single" w:sz="8" w:space="0" w:color="auto"/>
            </w:tcBorders>
            <w:shd w:val="clear" w:color="auto" w:fill="auto"/>
            <w:noWrap/>
            <w:vAlign w:val="bottom"/>
            <w:hideMark/>
          </w:tcPr>
          <w:p w14:paraId="643E2E7C" w14:textId="77777777" w:rsidR="00D06AB0" w:rsidRPr="00D06AB0" w:rsidRDefault="00D06AB0" w:rsidP="00D06AB0">
            <w:pPr>
              <w:spacing w:after="0" w:line="240" w:lineRule="auto"/>
              <w:jc w:val="right"/>
              <w:rPr>
                <w:rFonts w:ascii="Calibri" w:eastAsia="Times New Roman" w:hAnsi="Calibri" w:cs="Times New Roman"/>
                <w:color w:val="000000"/>
                <w:sz w:val="16"/>
                <w:szCs w:val="16"/>
              </w:rPr>
            </w:pPr>
            <w:r w:rsidRPr="00D06AB0">
              <w:rPr>
                <w:rFonts w:ascii="Calibri" w:eastAsia="Times New Roman" w:hAnsi="Calibri" w:cs="Times New Roman"/>
                <w:color w:val="000000"/>
                <w:sz w:val="16"/>
                <w:szCs w:val="16"/>
              </w:rPr>
              <w:t>383</w:t>
            </w:r>
          </w:p>
        </w:tc>
      </w:tr>
      <w:tr w:rsidR="00D06AB0" w:rsidRPr="00D06AB0" w14:paraId="3D945409" w14:textId="77777777" w:rsidTr="00310860">
        <w:trPr>
          <w:trHeight w:val="204"/>
        </w:trPr>
        <w:tc>
          <w:tcPr>
            <w:tcW w:w="3479" w:type="dxa"/>
            <w:tcBorders>
              <w:top w:val="nil"/>
              <w:left w:val="single" w:sz="4" w:space="0" w:color="auto"/>
              <w:bottom w:val="single" w:sz="4" w:space="0" w:color="auto"/>
              <w:right w:val="single" w:sz="4" w:space="0" w:color="auto"/>
            </w:tcBorders>
            <w:shd w:val="clear" w:color="auto" w:fill="auto"/>
            <w:noWrap/>
            <w:vAlign w:val="bottom"/>
            <w:hideMark/>
          </w:tcPr>
          <w:p w14:paraId="13369648" w14:textId="77777777" w:rsidR="00D06AB0" w:rsidRPr="00D06AB0" w:rsidRDefault="00D06AB0" w:rsidP="00D06AB0">
            <w:pPr>
              <w:spacing w:after="0" w:line="240" w:lineRule="auto"/>
              <w:rPr>
                <w:rFonts w:ascii="Calibri" w:eastAsia="Times New Roman" w:hAnsi="Calibri" w:cs="Times New Roman"/>
                <w:color w:val="000000"/>
                <w:sz w:val="16"/>
                <w:szCs w:val="16"/>
              </w:rPr>
            </w:pPr>
            <w:r w:rsidRPr="00D06AB0">
              <w:rPr>
                <w:rFonts w:ascii="Calibri" w:eastAsia="Times New Roman" w:hAnsi="Calibri" w:cs="Times New Roman"/>
                <w:color w:val="000000"/>
                <w:sz w:val="16"/>
                <w:szCs w:val="16"/>
              </w:rPr>
              <w:t>PSA - PROGRAMA DE SALIDAS ALTERNATIVAS</w:t>
            </w:r>
          </w:p>
        </w:tc>
        <w:tc>
          <w:tcPr>
            <w:tcW w:w="560" w:type="dxa"/>
            <w:tcBorders>
              <w:top w:val="nil"/>
              <w:left w:val="nil"/>
              <w:bottom w:val="single" w:sz="4" w:space="0" w:color="auto"/>
              <w:right w:val="single" w:sz="4" w:space="0" w:color="auto"/>
            </w:tcBorders>
            <w:shd w:val="clear" w:color="auto" w:fill="auto"/>
            <w:noWrap/>
            <w:vAlign w:val="bottom"/>
            <w:hideMark/>
          </w:tcPr>
          <w:p w14:paraId="302FF843" w14:textId="77777777" w:rsidR="00D06AB0" w:rsidRPr="00D06AB0" w:rsidRDefault="00D06AB0" w:rsidP="00D06AB0">
            <w:pPr>
              <w:spacing w:after="0" w:line="240" w:lineRule="auto"/>
              <w:jc w:val="right"/>
              <w:rPr>
                <w:rFonts w:ascii="Calibri" w:eastAsia="Times New Roman" w:hAnsi="Calibri" w:cs="Times New Roman"/>
                <w:color w:val="000000"/>
                <w:sz w:val="16"/>
                <w:szCs w:val="16"/>
              </w:rPr>
            </w:pPr>
            <w:r w:rsidRPr="00D06AB0">
              <w:rPr>
                <w:rFonts w:ascii="Calibri" w:eastAsia="Times New Roman" w:hAnsi="Calibri" w:cs="Times New Roman"/>
                <w:color w:val="000000"/>
                <w:sz w:val="16"/>
                <w:szCs w:val="16"/>
              </w:rPr>
              <w:t>209</w:t>
            </w:r>
          </w:p>
        </w:tc>
        <w:tc>
          <w:tcPr>
            <w:tcW w:w="392" w:type="dxa"/>
            <w:tcBorders>
              <w:top w:val="single" w:sz="4" w:space="0" w:color="auto"/>
              <w:left w:val="nil"/>
              <w:bottom w:val="single" w:sz="4" w:space="0" w:color="auto"/>
              <w:right w:val="single" w:sz="4" w:space="0" w:color="auto"/>
            </w:tcBorders>
            <w:shd w:val="clear" w:color="auto" w:fill="auto"/>
            <w:noWrap/>
            <w:vAlign w:val="bottom"/>
            <w:hideMark/>
          </w:tcPr>
          <w:p w14:paraId="3B53ED58" w14:textId="77777777" w:rsidR="00D06AB0" w:rsidRPr="00D06AB0" w:rsidRDefault="00D06AB0" w:rsidP="00D06AB0">
            <w:pPr>
              <w:spacing w:after="0" w:line="240" w:lineRule="auto"/>
              <w:jc w:val="right"/>
              <w:rPr>
                <w:rFonts w:ascii="Calibri" w:eastAsia="Times New Roman" w:hAnsi="Calibri" w:cs="Times New Roman"/>
                <w:color w:val="000000"/>
                <w:sz w:val="16"/>
                <w:szCs w:val="16"/>
              </w:rPr>
            </w:pPr>
            <w:r w:rsidRPr="00D06AB0">
              <w:rPr>
                <w:rFonts w:ascii="Calibri" w:eastAsia="Times New Roman" w:hAnsi="Calibri" w:cs="Times New Roman"/>
                <w:color w:val="000000"/>
                <w:sz w:val="16"/>
                <w:szCs w:val="16"/>
              </w:rPr>
              <w:t>14</w:t>
            </w:r>
          </w:p>
        </w:tc>
        <w:tc>
          <w:tcPr>
            <w:tcW w:w="392" w:type="dxa"/>
            <w:tcBorders>
              <w:top w:val="single" w:sz="4" w:space="0" w:color="auto"/>
              <w:left w:val="nil"/>
              <w:bottom w:val="single" w:sz="4" w:space="0" w:color="auto"/>
              <w:right w:val="single" w:sz="4" w:space="0" w:color="auto"/>
            </w:tcBorders>
            <w:shd w:val="clear" w:color="auto" w:fill="auto"/>
            <w:noWrap/>
            <w:vAlign w:val="bottom"/>
            <w:hideMark/>
          </w:tcPr>
          <w:p w14:paraId="1DC51BFE" w14:textId="77777777" w:rsidR="00D06AB0" w:rsidRPr="00D06AB0" w:rsidRDefault="00D06AB0" w:rsidP="00D06AB0">
            <w:pPr>
              <w:spacing w:after="0" w:line="240" w:lineRule="auto"/>
              <w:jc w:val="right"/>
              <w:rPr>
                <w:rFonts w:ascii="Calibri" w:eastAsia="Times New Roman" w:hAnsi="Calibri" w:cs="Times New Roman"/>
                <w:color w:val="000000"/>
                <w:sz w:val="16"/>
                <w:szCs w:val="16"/>
              </w:rPr>
            </w:pPr>
            <w:r w:rsidRPr="00D06AB0">
              <w:rPr>
                <w:rFonts w:ascii="Calibri" w:eastAsia="Times New Roman" w:hAnsi="Calibri" w:cs="Times New Roman"/>
                <w:color w:val="000000"/>
                <w:sz w:val="16"/>
                <w:szCs w:val="16"/>
              </w:rPr>
              <w:t>2</w:t>
            </w:r>
          </w:p>
        </w:tc>
        <w:tc>
          <w:tcPr>
            <w:tcW w:w="392" w:type="dxa"/>
            <w:tcBorders>
              <w:top w:val="single" w:sz="4" w:space="0" w:color="auto"/>
              <w:left w:val="nil"/>
              <w:bottom w:val="single" w:sz="4" w:space="0" w:color="auto"/>
              <w:right w:val="single" w:sz="4" w:space="0" w:color="auto"/>
            </w:tcBorders>
            <w:shd w:val="clear" w:color="auto" w:fill="auto"/>
            <w:noWrap/>
            <w:vAlign w:val="bottom"/>
            <w:hideMark/>
          </w:tcPr>
          <w:p w14:paraId="2DCF9CA4" w14:textId="77777777" w:rsidR="00D06AB0" w:rsidRPr="00D06AB0" w:rsidRDefault="00D06AB0" w:rsidP="00D06AB0">
            <w:pPr>
              <w:spacing w:after="0" w:line="240" w:lineRule="auto"/>
              <w:rPr>
                <w:rFonts w:ascii="Calibri" w:eastAsia="Times New Roman" w:hAnsi="Calibri" w:cs="Times New Roman"/>
                <w:color w:val="000000"/>
                <w:sz w:val="16"/>
                <w:szCs w:val="16"/>
              </w:rPr>
            </w:pPr>
            <w:r w:rsidRPr="00D06AB0">
              <w:rPr>
                <w:rFonts w:ascii="Calibri" w:eastAsia="Times New Roman" w:hAnsi="Calibri" w:cs="Times New Roman"/>
                <w:color w:val="000000"/>
                <w:sz w:val="16"/>
                <w:szCs w:val="16"/>
              </w:rPr>
              <w:t> </w:t>
            </w:r>
          </w:p>
        </w:tc>
        <w:tc>
          <w:tcPr>
            <w:tcW w:w="392" w:type="dxa"/>
            <w:tcBorders>
              <w:top w:val="single" w:sz="4" w:space="0" w:color="auto"/>
              <w:left w:val="nil"/>
              <w:bottom w:val="single" w:sz="4" w:space="0" w:color="auto"/>
              <w:right w:val="single" w:sz="4" w:space="0" w:color="auto"/>
            </w:tcBorders>
            <w:shd w:val="clear" w:color="auto" w:fill="auto"/>
            <w:noWrap/>
            <w:vAlign w:val="bottom"/>
            <w:hideMark/>
          </w:tcPr>
          <w:p w14:paraId="10B9105B" w14:textId="77777777" w:rsidR="00D06AB0" w:rsidRPr="00D06AB0" w:rsidRDefault="00D06AB0" w:rsidP="00D06AB0">
            <w:pPr>
              <w:spacing w:after="0" w:line="240" w:lineRule="auto"/>
              <w:jc w:val="right"/>
              <w:rPr>
                <w:rFonts w:ascii="Calibri" w:eastAsia="Times New Roman" w:hAnsi="Calibri" w:cs="Times New Roman"/>
                <w:color w:val="000000"/>
                <w:sz w:val="16"/>
                <w:szCs w:val="16"/>
              </w:rPr>
            </w:pPr>
            <w:r w:rsidRPr="00D06AB0">
              <w:rPr>
                <w:rFonts w:ascii="Calibri" w:eastAsia="Times New Roman" w:hAnsi="Calibri" w:cs="Times New Roman"/>
                <w:color w:val="000000"/>
                <w:sz w:val="16"/>
                <w:szCs w:val="16"/>
              </w:rPr>
              <w:t>2</w:t>
            </w:r>
          </w:p>
        </w:tc>
        <w:tc>
          <w:tcPr>
            <w:tcW w:w="392" w:type="dxa"/>
            <w:tcBorders>
              <w:top w:val="single" w:sz="4" w:space="0" w:color="auto"/>
              <w:left w:val="nil"/>
              <w:bottom w:val="single" w:sz="4" w:space="0" w:color="auto"/>
              <w:right w:val="single" w:sz="4" w:space="0" w:color="auto"/>
            </w:tcBorders>
            <w:shd w:val="clear" w:color="auto" w:fill="auto"/>
            <w:noWrap/>
            <w:vAlign w:val="bottom"/>
            <w:hideMark/>
          </w:tcPr>
          <w:p w14:paraId="26B51F31" w14:textId="77777777" w:rsidR="00D06AB0" w:rsidRPr="00D06AB0" w:rsidRDefault="00D06AB0" w:rsidP="00D06AB0">
            <w:pPr>
              <w:spacing w:after="0" w:line="240" w:lineRule="auto"/>
              <w:rPr>
                <w:rFonts w:ascii="Calibri" w:eastAsia="Times New Roman" w:hAnsi="Calibri" w:cs="Times New Roman"/>
                <w:color w:val="000000"/>
                <w:sz w:val="16"/>
                <w:szCs w:val="16"/>
              </w:rPr>
            </w:pPr>
            <w:r w:rsidRPr="00D06AB0">
              <w:rPr>
                <w:rFonts w:ascii="Calibri" w:eastAsia="Times New Roman" w:hAnsi="Calibri" w:cs="Times New Roman"/>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bottom"/>
            <w:hideMark/>
          </w:tcPr>
          <w:p w14:paraId="0D7A741E" w14:textId="77777777" w:rsidR="00D06AB0" w:rsidRPr="00D06AB0" w:rsidRDefault="00D06AB0" w:rsidP="00D06AB0">
            <w:pPr>
              <w:spacing w:after="0" w:line="240" w:lineRule="auto"/>
              <w:rPr>
                <w:rFonts w:ascii="Calibri" w:eastAsia="Times New Roman" w:hAnsi="Calibri" w:cs="Times New Roman"/>
                <w:color w:val="000000"/>
                <w:sz w:val="16"/>
                <w:szCs w:val="16"/>
              </w:rPr>
            </w:pPr>
            <w:r w:rsidRPr="00D06AB0">
              <w:rPr>
                <w:rFonts w:ascii="Calibri" w:eastAsia="Times New Roman" w:hAnsi="Calibri" w:cs="Times New Roman"/>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bottom"/>
            <w:hideMark/>
          </w:tcPr>
          <w:p w14:paraId="2DC56A28" w14:textId="77777777" w:rsidR="00D06AB0" w:rsidRPr="00D06AB0" w:rsidRDefault="00D06AB0" w:rsidP="00D06AB0">
            <w:pPr>
              <w:spacing w:after="0" w:line="240" w:lineRule="auto"/>
              <w:rPr>
                <w:rFonts w:ascii="Calibri" w:eastAsia="Times New Roman" w:hAnsi="Calibri" w:cs="Times New Roman"/>
                <w:color w:val="000000"/>
                <w:sz w:val="16"/>
                <w:szCs w:val="16"/>
              </w:rPr>
            </w:pPr>
            <w:r w:rsidRPr="00D06AB0">
              <w:rPr>
                <w:rFonts w:ascii="Calibri" w:eastAsia="Times New Roman" w:hAnsi="Calibri" w:cs="Times New Roman"/>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bottom"/>
            <w:hideMark/>
          </w:tcPr>
          <w:p w14:paraId="09865069" w14:textId="77777777" w:rsidR="00D06AB0" w:rsidRPr="00D06AB0" w:rsidRDefault="00D06AB0" w:rsidP="00D06AB0">
            <w:pPr>
              <w:spacing w:after="0" w:line="240" w:lineRule="auto"/>
              <w:jc w:val="right"/>
              <w:rPr>
                <w:rFonts w:ascii="Calibri" w:eastAsia="Times New Roman" w:hAnsi="Calibri" w:cs="Times New Roman"/>
                <w:color w:val="000000"/>
                <w:sz w:val="16"/>
                <w:szCs w:val="16"/>
              </w:rPr>
            </w:pPr>
            <w:r w:rsidRPr="00D06AB0">
              <w:rPr>
                <w:rFonts w:ascii="Calibri" w:eastAsia="Times New Roman" w:hAnsi="Calibri" w:cs="Times New Roman"/>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bottom"/>
            <w:hideMark/>
          </w:tcPr>
          <w:p w14:paraId="00C77163" w14:textId="77777777" w:rsidR="00D06AB0" w:rsidRPr="00D06AB0" w:rsidRDefault="00D06AB0" w:rsidP="00D06AB0">
            <w:pPr>
              <w:spacing w:after="0" w:line="240" w:lineRule="auto"/>
              <w:rPr>
                <w:rFonts w:ascii="Calibri" w:eastAsia="Times New Roman" w:hAnsi="Calibri" w:cs="Times New Roman"/>
                <w:color w:val="000000"/>
                <w:sz w:val="16"/>
                <w:szCs w:val="16"/>
              </w:rPr>
            </w:pPr>
            <w:r w:rsidRPr="00D06AB0">
              <w:rPr>
                <w:rFonts w:ascii="Calibri" w:eastAsia="Times New Roman" w:hAnsi="Calibri" w:cs="Times New Roman"/>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bottom"/>
            <w:hideMark/>
          </w:tcPr>
          <w:p w14:paraId="7E55A101" w14:textId="77777777" w:rsidR="00D06AB0" w:rsidRPr="00D06AB0" w:rsidRDefault="00D06AB0" w:rsidP="00D06AB0">
            <w:pPr>
              <w:spacing w:after="0" w:line="240" w:lineRule="auto"/>
              <w:rPr>
                <w:rFonts w:ascii="Calibri" w:eastAsia="Times New Roman" w:hAnsi="Calibri" w:cs="Times New Roman"/>
                <w:color w:val="000000"/>
                <w:sz w:val="16"/>
                <w:szCs w:val="16"/>
              </w:rPr>
            </w:pPr>
            <w:r w:rsidRPr="00D06AB0">
              <w:rPr>
                <w:rFonts w:ascii="Calibri" w:eastAsia="Times New Roman" w:hAnsi="Calibri" w:cs="Times New Roman"/>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bottom"/>
            <w:hideMark/>
          </w:tcPr>
          <w:p w14:paraId="360E8C7D" w14:textId="77777777" w:rsidR="00D06AB0" w:rsidRPr="00D06AB0" w:rsidRDefault="00D06AB0" w:rsidP="00D06AB0">
            <w:pPr>
              <w:spacing w:after="0" w:line="240" w:lineRule="auto"/>
              <w:rPr>
                <w:rFonts w:ascii="Calibri" w:eastAsia="Times New Roman" w:hAnsi="Calibri" w:cs="Times New Roman"/>
                <w:color w:val="000000"/>
                <w:sz w:val="16"/>
                <w:szCs w:val="16"/>
              </w:rPr>
            </w:pPr>
            <w:r w:rsidRPr="00D06AB0">
              <w:rPr>
                <w:rFonts w:ascii="Calibri" w:eastAsia="Times New Roman" w:hAnsi="Calibri" w:cs="Times New Roman"/>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bottom"/>
            <w:hideMark/>
          </w:tcPr>
          <w:p w14:paraId="673076CB" w14:textId="77777777" w:rsidR="00D06AB0" w:rsidRPr="00D06AB0" w:rsidRDefault="00D06AB0" w:rsidP="00D06AB0">
            <w:pPr>
              <w:spacing w:after="0" w:line="240" w:lineRule="auto"/>
              <w:rPr>
                <w:rFonts w:ascii="Calibri" w:eastAsia="Times New Roman" w:hAnsi="Calibri" w:cs="Times New Roman"/>
                <w:color w:val="000000"/>
                <w:sz w:val="16"/>
                <w:szCs w:val="16"/>
              </w:rPr>
            </w:pPr>
            <w:r w:rsidRPr="00D06AB0">
              <w:rPr>
                <w:rFonts w:ascii="Calibri" w:eastAsia="Times New Roman" w:hAnsi="Calibri" w:cs="Times New Roman"/>
                <w:color w:val="000000"/>
                <w:sz w:val="16"/>
                <w:szCs w:val="16"/>
              </w:rPr>
              <w:t> </w:t>
            </w:r>
          </w:p>
        </w:tc>
        <w:tc>
          <w:tcPr>
            <w:tcW w:w="512" w:type="dxa"/>
            <w:tcBorders>
              <w:top w:val="nil"/>
              <w:left w:val="nil"/>
              <w:bottom w:val="single" w:sz="4" w:space="0" w:color="auto"/>
              <w:right w:val="single" w:sz="8" w:space="0" w:color="auto"/>
            </w:tcBorders>
            <w:shd w:val="clear" w:color="auto" w:fill="auto"/>
            <w:noWrap/>
            <w:vAlign w:val="bottom"/>
            <w:hideMark/>
          </w:tcPr>
          <w:p w14:paraId="494A2C5A" w14:textId="77777777" w:rsidR="00D06AB0" w:rsidRPr="00D06AB0" w:rsidRDefault="00D06AB0" w:rsidP="00D06AB0">
            <w:pPr>
              <w:spacing w:after="0" w:line="240" w:lineRule="auto"/>
              <w:jc w:val="right"/>
              <w:rPr>
                <w:rFonts w:ascii="Calibri" w:eastAsia="Times New Roman" w:hAnsi="Calibri" w:cs="Times New Roman"/>
                <w:color w:val="000000"/>
                <w:sz w:val="16"/>
                <w:szCs w:val="16"/>
              </w:rPr>
            </w:pPr>
            <w:r w:rsidRPr="00D06AB0">
              <w:rPr>
                <w:rFonts w:ascii="Calibri" w:eastAsia="Times New Roman" w:hAnsi="Calibri" w:cs="Times New Roman"/>
                <w:color w:val="000000"/>
                <w:sz w:val="16"/>
                <w:szCs w:val="16"/>
              </w:rPr>
              <w:t>228</w:t>
            </w:r>
          </w:p>
        </w:tc>
      </w:tr>
      <w:tr w:rsidR="00D06AB0" w:rsidRPr="00D06AB0" w14:paraId="739919F2" w14:textId="77777777" w:rsidTr="00310860">
        <w:trPr>
          <w:trHeight w:val="204"/>
        </w:trPr>
        <w:tc>
          <w:tcPr>
            <w:tcW w:w="3479" w:type="dxa"/>
            <w:tcBorders>
              <w:top w:val="nil"/>
              <w:left w:val="single" w:sz="4" w:space="0" w:color="auto"/>
              <w:bottom w:val="single" w:sz="4" w:space="0" w:color="auto"/>
              <w:right w:val="single" w:sz="4" w:space="0" w:color="auto"/>
            </w:tcBorders>
            <w:shd w:val="clear" w:color="auto" w:fill="auto"/>
            <w:noWrap/>
            <w:vAlign w:val="bottom"/>
            <w:hideMark/>
          </w:tcPr>
          <w:p w14:paraId="7E68A0DA" w14:textId="77777777" w:rsidR="00D06AB0" w:rsidRPr="00D06AB0" w:rsidRDefault="00D06AB0" w:rsidP="00D06AB0">
            <w:pPr>
              <w:spacing w:after="0" w:line="240" w:lineRule="auto"/>
              <w:rPr>
                <w:rFonts w:ascii="Calibri" w:eastAsia="Times New Roman" w:hAnsi="Calibri" w:cs="Times New Roman"/>
                <w:color w:val="000000"/>
                <w:sz w:val="16"/>
                <w:szCs w:val="16"/>
              </w:rPr>
            </w:pPr>
            <w:r w:rsidRPr="00D06AB0">
              <w:rPr>
                <w:rFonts w:ascii="Calibri" w:eastAsia="Times New Roman" w:hAnsi="Calibri" w:cs="Times New Roman"/>
                <w:color w:val="000000"/>
                <w:sz w:val="16"/>
                <w:szCs w:val="16"/>
              </w:rPr>
              <w:t>SBC - SERVICIOS EN BENEFICIO DE LA COMUNIDAD</w:t>
            </w:r>
          </w:p>
        </w:tc>
        <w:tc>
          <w:tcPr>
            <w:tcW w:w="560" w:type="dxa"/>
            <w:tcBorders>
              <w:top w:val="nil"/>
              <w:left w:val="nil"/>
              <w:bottom w:val="single" w:sz="4" w:space="0" w:color="auto"/>
              <w:right w:val="single" w:sz="4" w:space="0" w:color="auto"/>
            </w:tcBorders>
            <w:shd w:val="clear" w:color="auto" w:fill="auto"/>
            <w:noWrap/>
            <w:vAlign w:val="bottom"/>
            <w:hideMark/>
          </w:tcPr>
          <w:p w14:paraId="0EEFC542" w14:textId="77777777" w:rsidR="00D06AB0" w:rsidRPr="00D06AB0" w:rsidRDefault="00D06AB0" w:rsidP="00D06AB0">
            <w:pPr>
              <w:spacing w:after="0" w:line="240" w:lineRule="auto"/>
              <w:jc w:val="right"/>
              <w:rPr>
                <w:rFonts w:ascii="Calibri" w:eastAsia="Times New Roman" w:hAnsi="Calibri" w:cs="Times New Roman"/>
                <w:color w:val="000000"/>
                <w:sz w:val="16"/>
                <w:szCs w:val="16"/>
              </w:rPr>
            </w:pPr>
            <w:r w:rsidRPr="00D06AB0">
              <w:rPr>
                <w:rFonts w:ascii="Calibri" w:eastAsia="Times New Roman" w:hAnsi="Calibri" w:cs="Times New Roman"/>
                <w:color w:val="000000"/>
                <w:sz w:val="16"/>
                <w:szCs w:val="16"/>
              </w:rPr>
              <w:t>85</w:t>
            </w:r>
          </w:p>
        </w:tc>
        <w:tc>
          <w:tcPr>
            <w:tcW w:w="392" w:type="dxa"/>
            <w:tcBorders>
              <w:top w:val="single" w:sz="4" w:space="0" w:color="auto"/>
              <w:left w:val="nil"/>
              <w:bottom w:val="single" w:sz="4" w:space="0" w:color="auto"/>
              <w:right w:val="single" w:sz="4" w:space="0" w:color="auto"/>
            </w:tcBorders>
            <w:shd w:val="clear" w:color="auto" w:fill="auto"/>
            <w:noWrap/>
            <w:vAlign w:val="bottom"/>
            <w:hideMark/>
          </w:tcPr>
          <w:p w14:paraId="1F6F2469" w14:textId="77777777" w:rsidR="00D06AB0" w:rsidRPr="00D06AB0" w:rsidRDefault="00D06AB0" w:rsidP="00D06AB0">
            <w:pPr>
              <w:spacing w:after="0" w:line="240" w:lineRule="auto"/>
              <w:jc w:val="right"/>
              <w:rPr>
                <w:rFonts w:ascii="Calibri" w:eastAsia="Times New Roman" w:hAnsi="Calibri" w:cs="Times New Roman"/>
                <w:color w:val="000000"/>
                <w:sz w:val="16"/>
                <w:szCs w:val="16"/>
              </w:rPr>
            </w:pPr>
            <w:r w:rsidRPr="00D06AB0">
              <w:rPr>
                <w:rFonts w:ascii="Calibri" w:eastAsia="Times New Roman" w:hAnsi="Calibri" w:cs="Times New Roman"/>
                <w:color w:val="000000"/>
                <w:sz w:val="16"/>
                <w:szCs w:val="16"/>
              </w:rPr>
              <w:t>6</w:t>
            </w:r>
          </w:p>
        </w:tc>
        <w:tc>
          <w:tcPr>
            <w:tcW w:w="392" w:type="dxa"/>
            <w:tcBorders>
              <w:top w:val="single" w:sz="4" w:space="0" w:color="auto"/>
              <w:left w:val="nil"/>
              <w:bottom w:val="single" w:sz="4" w:space="0" w:color="auto"/>
              <w:right w:val="single" w:sz="4" w:space="0" w:color="auto"/>
            </w:tcBorders>
            <w:shd w:val="clear" w:color="auto" w:fill="auto"/>
            <w:noWrap/>
            <w:vAlign w:val="bottom"/>
            <w:hideMark/>
          </w:tcPr>
          <w:p w14:paraId="05D482CD" w14:textId="77777777" w:rsidR="00D06AB0" w:rsidRPr="00D06AB0" w:rsidRDefault="00D06AB0" w:rsidP="00D06AB0">
            <w:pPr>
              <w:spacing w:after="0" w:line="240" w:lineRule="auto"/>
              <w:jc w:val="right"/>
              <w:rPr>
                <w:rFonts w:ascii="Calibri" w:eastAsia="Times New Roman" w:hAnsi="Calibri" w:cs="Times New Roman"/>
                <w:color w:val="000000"/>
                <w:sz w:val="16"/>
                <w:szCs w:val="16"/>
              </w:rPr>
            </w:pPr>
            <w:r w:rsidRPr="00D06AB0">
              <w:rPr>
                <w:rFonts w:ascii="Calibri" w:eastAsia="Times New Roman" w:hAnsi="Calibri" w:cs="Times New Roman"/>
                <w:color w:val="000000"/>
                <w:sz w:val="16"/>
                <w:szCs w:val="16"/>
              </w:rPr>
              <w:t>13</w:t>
            </w:r>
          </w:p>
        </w:tc>
        <w:tc>
          <w:tcPr>
            <w:tcW w:w="392" w:type="dxa"/>
            <w:tcBorders>
              <w:top w:val="single" w:sz="4" w:space="0" w:color="auto"/>
              <w:left w:val="nil"/>
              <w:bottom w:val="single" w:sz="4" w:space="0" w:color="auto"/>
              <w:right w:val="single" w:sz="4" w:space="0" w:color="auto"/>
            </w:tcBorders>
            <w:shd w:val="clear" w:color="auto" w:fill="auto"/>
            <w:noWrap/>
            <w:vAlign w:val="bottom"/>
            <w:hideMark/>
          </w:tcPr>
          <w:p w14:paraId="44AA9DDB" w14:textId="77777777" w:rsidR="00D06AB0" w:rsidRPr="00D06AB0" w:rsidRDefault="00D06AB0" w:rsidP="00D06AB0">
            <w:pPr>
              <w:spacing w:after="0" w:line="240" w:lineRule="auto"/>
              <w:jc w:val="right"/>
              <w:rPr>
                <w:rFonts w:ascii="Calibri" w:eastAsia="Times New Roman" w:hAnsi="Calibri" w:cs="Times New Roman"/>
                <w:color w:val="000000"/>
                <w:sz w:val="16"/>
                <w:szCs w:val="16"/>
              </w:rPr>
            </w:pPr>
            <w:r w:rsidRPr="00D06AB0">
              <w:rPr>
                <w:rFonts w:ascii="Calibri" w:eastAsia="Times New Roman" w:hAnsi="Calibri" w:cs="Times New Roman"/>
                <w:color w:val="000000"/>
                <w:sz w:val="16"/>
                <w:szCs w:val="16"/>
              </w:rPr>
              <w:t>31</w:t>
            </w:r>
          </w:p>
        </w:tc>
        <w:tc>
          <w:tcPr>
            <w:tcW w:w="392" w:type="dxa"/>
            <w:tcBorders>
              <w:top w:val="single" w:sz="4" w:space="0" w:color="auto"/>
              <w:left w:val="nil"/>
              <w:bottom w:val="single" w:sz="4" w:space="0" w:color="auto"/>
              <w:right w:val="single" w:sz="4" w:space="0" w:color="auto"/>
            </w:tcBorders>
            <w:shd w:val="clear" w:color="auto" w:fill="auto"/>
            <w:noWrap/>
            <w:vAlign w:val="bottom"/>
            <w:hideMark/>
          </w:tcPr>
          <w:p w14:paraId="6076BAEA" w14:textId="77777777" w:rsidR="00D06AB0" w:rsidRPr="00D06AB0" w:rsidRDefault="00D06AB0" w:rsidP="00D06AB0">
            <w:pPr>
              <w:spacing w:after="0" w:line="240" w:lineRule="auto"/>
              <w:rPr>
                <w:rFonts w:ascii="Calibri" w:eastAsia="Times New Roman" w:hAnsi="Calibri" w:cs="Times New Roman"/>
                <w:color w:val="000000"/>
                <w:sz w:val="16"/>
                <w:szCs w:val="16"/>
              </w:rPr>
            </w:pPr>
            <w:r w:rsidRPr="00D06AB0">
              <w:rPr>
                <w:rFonts w:ascii="Calibri" w:eastAsia="Times New Roman" w:hAnsi="Calibri" w:cs="Times New Roman"/>
                <w:color w:val="000000"/>
                <w:sz w:val="16"/>
                <w:szCs w:val="16"/>
              </w:rPr>
              <w:t> </w:t>
            </w:r>
          </w:p>
        </w:tc>
        <w:tc>
          <w:tcPr>
            <w:tcW w:w="392" w:type="dxa"/>
            <w:tcBorders>
              <w:top w:val="single" w:sz="4" w:space="0" w:color="auto"/>
              <w:left w:val="nil"/>
              <w:bottom w:val="single" w:sz="4" w:space="0" w:color="auto"/>
              <w:right w:val="single" w:sz="4" w:space="0" w:color="auto"/>
            </w:tcBorders>
            <w:shd w:val="clear" w:color="auto" w:fill="auto"/>
            <w:noWrap/>
            <w:vAlign w:val="bottom"/>
            <w:hideMark/>
          </w:tcPr>
          <w:p w14:paraId="45ED937A" w14:textId="77777777" w:rsidR="00D06AB0" w:rsidRPr="00D06AB0" w:rsidRDefault="00D06AB0" w:rsidP="00D06AB0">
            <w:pPr>
              <w:spacing w:after="0" w:line="240" w:lineRule="auto"/>
              <w:jc w:val="right"/>
              <w:rPr>
                <w:rFonts w:ascii="Calibri" w:eastAsia="Times New Roman" w:hAnsi="Calibri" w:cs="Times New Roman"/>
                <w:color w:val="000000"/>
                <w:sz w:val="16"/>
                <w:szCs w:val="16"/>
              </w:rPr>
            </w:pPr>
            <w:r w:rsidRPr="00D06AB0">
              <w:rPr>
                <w:rFonts w:ascii="Calibri" w:eastAsia="Times New Roman" w:hAnsi="Calibri" w:cs="Times New Roman"/>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bottom"/>
            <w:hideMark/>
          </w:tcPr>
          <w:p w14:paraId="463F7B73" w14:textId="77777777" w:rsidR="00D06AB0" w:rsidRPr="00D06AB0" w:rsidRDefault="00D06AB0" w:rsidP="00D06AB0">
            <w:pPr>
              <w:spacing w:after="0" w:line="240" w:lineRule="auto"/>
              <w:rPr>
                <w:rFonts w:ascii="Calibri" w:eastAsia="Times New Roman" w:hAnsi="Calibri" w:cs="Times New Roman"/>
                <w:color w:val="000000"/>
                <w:sz w:val="16"/>
                <w:szCs w:val="16"/>
              </w:rPr>
            </w:pPr>
            <w:r w:rsidRPr="00D06AB0">
              <w:rPr>
                <w:rFonts w:ascii="Calibri" w:eastAsia="Times New Roman" w:hAnsi="Calibri" w:cs="Times New Roman"/>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bottom"/>
            <w:hideMark/>
          </w:tcPr>
          <w:p w14:paraId="0C6FB33D" w14:textId="77777777" w:rsidR="00D06AB0" w:rsidRPr="00D06AB0" w:rsidRDefault="00D06AB0" w:rsidP="00D06AB0">
            <w:pPr>
              <w:spacing w:after="0" w:line="240" w:lineRule="auto"/>
              <w:rPr>
                <w:rFonts w:ascii="Calibri" w:eastAsia="Times New Roman" w:hAnsi="Calibri" w:cs="Times New Roman"/>
                <w:color w:val="000000"/>
                <w:sz w:val="16"/>
                <w:szCs w:val="16"/>
              </w:rPr>
            </w:pPr>
            <w:r w:rsidRPr="00D06AB0">
              <w:rPr>
                <w:rFonts w:ascii="Calibri" w:eastAsia="Times New Roman" w:hAnsi="Calibri" w:cs="Times New Roman"/>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bottom"/>
            <w:hideMark/>
          </w:tcPr>
          <w:p w14:paraId="343BD113" w14:textId="77777777" w:rsidR="00D06AB0" w:rsidRPr="00D06AB0" w:rsidRDefault="00D06AB0" w:rsidP="00D06AB0">
            <w:pPr>
              <w:spacing w:after="0" w:line="240" w:lineRule="auto"/>
              <w:jc w:val="right"/>
              <w:rPr>
                <w:rFonts w:ascii="Calibri" w:eastAsia="Times New Roman" w:hAnsi="Calibri" w:cs="Times New Roman"/>
                <w:color w:val="000000"/>
                <w:sz w:val="16"/>
                <w:szCs w:val="16"/>
              </w:rPr>
            </w:pPr>
            <w:r w:rsidRPr="00D06AB0">
              <w:rPr>
                <w:rFonts w:ascii="Calibri" w:eastAsia="Times New Roman" w:hAnsi="Calibri" w:cs="Times New Roman"/>
                <w:color w:val="000000"/>
                <w:sz w:val="16"/>
                <w:szCs w:val="16"/>
              </w:rPr>
              <w:t>6</w:t>
            </w:r>
          </w:p>
        </w:tc>
        <w:tc>
          <w:tcPr>
            <w:tcW w:w="426" w:type="dxa"/>
            <w:tcBorders>
              <w:top w:val="nil"/>
              <w:left w:val="nil"/>
              <w:bottom w:val="single" w:sz="4" w:space="0" w:color="auto"/>
              <w:right w:val="single" w:sz="4" w:space="0" w:color="auto"/>
            </w:tcBorders>
            <w:shd w:val="clear" w:color="auto" w:fill="auto"/>
            <w:noWrap/>
            <w:vAlign w:val="bottom"/>
            <w:hideMark/>
          </w:tcPr>
          <w:p w14:paraId="75D09C4B" w14:textId="77777777" w:rsidR="00D06AB0" w:rsidRPr="00D06AB0" w:rsidRDefault="00D06AB0" w:rsidP="00D06AB0">
            <w:pPr>
              <w:spacing w:after="0" w:line="240" w:lineRule="auto"/>
              <w:rPr>
                <w:rFonts w:ascii="Calibri" w:eastAsia="Times New Roman" w:hAnsi="Calibri" w:cs="Times New Roman"/>
                <w:color w:val="000000"/>
                <w:sz w:val="16"/>
                <w:szCs w:val="16"/>
              </w:rPr>
            </w:pPr>
            <w:r w:rsidRPr="00D06AB0">
              <w:rPr>
                <w:rFonts w:ascii="Calibri" w:eastAsia="Times New Roman" w:hAnsi="Calibri" w:cs="Times New Roman"/>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bottom"/>
            <w:hideMark/>
          </w:tcPr>
          <w:p w14:paraId="5F08D3A5" w14:textId="77777777" w:rsidR="00D06AB0" w:rsidRPr="00D06AB0" w:rsidRDefault="00D06AB0" w:rsidP="00D06AB0">
            <w:pPr>
              <w:spacing w:after="0" w:line="240" w:lineRule="auto"/>
              <w:jc w:val="right"/>
              <w:rPr>
                <w:rFonts w:ascii="Calibri" w:eastAsia="Times New Roman" w:hAnsi="Calibri" w:cs="Times New Roman"/>
                <w:color w:val="000000"/>
                <w:sz w:val="16"/>
                <w:szCs w:val="16"/>
              </w:rPr>
            </w:pPr>
            <w:r w:rsidRPr="00D06AB0">
              <w:rPr>
                <w:rFonts w:ascii="Calibri" w:eastAsia="Times New Roman" w:hAnsi="Calibri" w:cs="Times New Roman"/>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bottom"/>
            <w:hideMark/>
          </w:tcPr>
          <w:p w14:paraId="70AC3815" w14:textId="77777777" w:rsidR="00D06AB0" w:rsidRPr="00D06AB0" w:rsidRDefault="00D06AB0" w:rsidP="00D06AB0">
            <w:pPr>
              <w:spacing w:after="0" w:line="240" w:lineRule="auto"/>
              <w:rPr>
                <w:rFonts w:ascii="Calibri" w:eastAsia="Times New Roman" w:hAnsi="Calibri" w:cs="Times New Roman"/>
                <w:color w:val="000000"/>
                <w:sz w:val="16"/>
                <w:szCs w:val="16"/>
              </w:rPr>
            </w:pPr>
            <w:r w:rsidRPr="00D06AB0">
              <w:rPr>
                <w:rFonts w:ascii="Calibri" w:eastAsia="Times New Roman" w:hAnsi="Calibri" w:cs="Times New Roman"/>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bottom"/>
            <w:hideMark/>
          </w:tcPr>
          <w:p w14:paraId="19F060FD" w14:textId="77777777" w:rsidR="00D06AB0" w:rsidRPr="00D06AB0" w:rsidRDefault="00D06AB0" w:rsidP="00D06AB0">
            <w:pPr>
              <w:spacing w:after="0" w:line="240" w:lineRule="auto"/>
              <w:rPr>
                <w:rFonts w:ascii="Calibri" w:eastAsia="Times New Roman" w:hAnsi="Calibri" w:cs="Times New Roman"/>
                <w:color w:val="000000"/>
                <w:sz w:val="16"/>
                <w:szCs w:val="16"/>
              </w:rPr>
            </w:pPr>
            <w:r w:rsidRPr="00D06AB0">
              <w:rPr>
                <w:rFonts w:ascii="Calibri" w:eastAsia="Times New Roman" w:hAnsi="Calibri" w:cs="Times New Roman"/>
                <w:color w:val="000000"/>
                <w:sz w:val="16"/>
                <w:szCs w:val="16"/>
              </w:rPr>
              <w:t> </w:t>
            </w:r>
          </w:p>
        </w:tc>
        <w:tc>
          <w:tcPr>
            <w:tcW w:w="512" w:type="dxa"/>
            <w:tcBorders>
              <w:top w:val="nil"/>
              <w:left w:val="nil"/>
              <w:bottom w:val="single" w:sz="4" w:space="0" w:color="auto"/>
              <w:right w:val="single" w:sz="8" w:space="0" w:color="auto"/>
            </w:tcBorders>
            <w:shd w:val="clear" w:color="auto" w:fill="auto"/>
            <w:noWrap/>
            <w:vAlign w:val="bottom"/>
            <w:hideMark/>
          </w:tcPr>
          <w:p w14:paraId="35C577FE" w14:textId="77777777" w:rsidR="00D06AB0" w:rsidRPr="00D06AB0" w:rsidRDefault="00D06AB0" w:rsidP="00D06AB0">
            <w:pPr>
              <w:spacing w:after="0" w:line="240" w:lineRule="auto"/>
              <w:jc w:val="right"/>
              <w:rPr>
                <w:rFonts w:ascii="Calibri" w:eastAsia="Times New Roman" w:hAnsi="Calibri" w:cs="Times New Roman"/>
                <w:color w:val="000000"/>
                <w:sz w:val="16"/>
                <w:szCs w:val="16"/>
              </w:rPr>
            </w:pPr>
            <w:r w:rsidRPr="00D06AB0">
              <w:rPr>
                <w:rFonts w:ascii="Calibri" w:eastAsia="Times New Roman" w:hAnsi="Calibri" w:cs="Times New Roman"/>
                <w:color w:val="000000"/>
                <w:sz w:val="16"/>
                <w:szCs w:val="16"/>
              </w:rPr>
              <w:t>145</w:t>
            </w:r>
          </w:p>
        </w:tc>
      </w:tr>
      <w:tr w:rsidR="00D06AB0" w:rsidRPr="00D06AB0" w14:paraId="51B4C380" w14:textId="77777777" w:rsidTr="00310860">
        <w:trPr>
          <w:trHeight w:val="315"/>
        </w:trPr>
        <w:tc>
          <w:tcPr>
            <w:tcW w:w="3479" w:type="dxa"/>
            <w:tcBorders>
              <w:top w:val="nil"/>
              <w:left w:val="single" w:sz="8" w:space="0" w:color="auto"/>
              <w:bottom w:val="single" w:sz="8" w:space="0" w:color="auto"/>
              <w:right w:val="nil"/>
            </w:tcBorders>
            <w:shd w:val="clear" w:color="DDEBF7" w:fill="DDEBF7"/>
            <w:noWrap/>
            <w:vAlign w:val="bottom"/>
            <w:hideMark/>
          </w:tcPr>
          <w:p w14:paraId="53854E7A" w14:textId="77777777" w:rsidR="00D06AB0" w:rsidRPr="00D06AB0" w:rsidRDefault="00D06AB0" w:rsidP="00D06AB0">
            <w:pPr>
              <w:spacing w:after="0" w:line="240" w:lineRule="auto"/>
              <w:rPr>
                <w:rFonts w:ascii="Calibri" w:eastAsia="Times New Roman" w:hAnsi="Calibri" w:cs="Times New Roman"/>
                <w:b/>
                <w:bCs/>
                <w:color w:val="000000"/>
                <w:sz w:val="16"/>
                <w:szCs w:val="16"/>
              </w:rPr>
            </w:pPr>
            <w:r w:rsidRPr="00D06AB0">
              <w:rPr>
                <w:rFonts w:ascii="Calibri" w:eastAsia="Times New Roman" w:hAnsi="Calibri" w:cs="Times New Roman"/>
                <w:b/>
                <w:bCs/>
                <w:color w:val="000000"/>
                <w:sz w:val="16"/>
                <w:szCs w:val="16"/>
              </w:rPr>
              <w:t>Total general</w:t>
            </w:r>
          </w:p>
        </w:tc>
        <w:tc>
          <w:tcPr>
            <w:tcW w:w="560" w:type="dxa"/>
            <w:tcBorders>
              <w:top w:val="nil"/>
              <w:left w:val="single" w:sz="4" w:space="0" w:color="auto"/>
              <w:bottom w:val="single" w:sz="8" w:space="0" w:color="auto"/>
              <w:right w:val="single" w:sz="4" w:space="0" w:color="auto"/>
            </w:tcBorders>
            <w:shd w:val="clear" w:color="DDEBF7" w:fill="DDEBF7"/>
            <w:noWrap/>
            <w:vAlign w:val="bottom"/>
            <w:hideMark/>
          </w:tcPr>
          <w:p w14:paraId="3C207803" w14:textId="77777777" w:rsidR="00D06AB0" w:rsidRPr="00D06AB0" w:rsidRDefault="00D06AB0" w:rsidP="00D06AB0">
            <w:pPr>
              <w:spacing w:after="0" w:line="240" w:lineRule="auto"/>
              <w:jc w:val="right"/>
              <w:rPr>
                <w:rFonts w:ascii="Calibri" w:eastAsia="Times New Roman" w:hAnsi="Calibri" w:cs="Times New Roman"/>
                <w:b/>
                <w:bCs/>
                <w:color w:val="000000"/>
                <w:sz w:val="16"/>
                <w:szCs w:val="16"/>
              </w:rPr>
            </w:pPr>
            <w:r w:rsidRPr="00D06AB0">
              <w:rPr>
                <w:rFonts w:ascii="Calibri" w:eastAsia="Times New Roman" w:hAnsi="Calibri" w:cs="Times New Roman"/>
                <w:b/>
                <w:bCs/>
                <w:color w:val="000000"/>
                <w:sz w:val="16"/>
                <w:szCs w:val="16"/>
              </w:rPr>
              <w:t>1022</w:t>
            </w:r>
          </w:p>
        </w:tc>
        <w:tc>
          <w:tcPr>
            <w:tcW w:w="392" w:type="dxa"/>
            <w:tcBorders>
              <w:top w:val="single" w:sz="4" w:space="0" w:color="auto"/>
              <w:left w:val="nil"/>
              <w:bottom w:val="single" w:sz="4" w:space="0" w:color="auto"/>
              <w:right w:val="single" w:sz="4" w:space="0" w:color="auto"/>
            </w:tcBorders>
            <w:shd w:val="clear" w:color="DDEBF7" w:fill="DDEBF7"/>
            <w:noWrap/>
            <w:vAlign w:val="bottom"/>
            <w:hideMark/>
          </w:tcPr>
          <w:p w14:paraId="44A8CED3" w14:textId="77777777" w:rsidR="00D06AB0" w:rsidRPr="00D06AB0" w:rsidRDefault="00D06AB0" w:rsidP="00D06AB0">
            <w:pPr>
              <w:spacing w:after="0" w:line="240" w:lineRule="auto"/>
              <w:jc w:val="right"/>
              <w:rPr>
                <w:rFonts w:ascii="Calibri" w:eastAsia="Times New Roman" w:hAnsi="Calibri" w:cs="Times New Roman"/>
                <w:b/>
                <w:bCs/>
                <w:color w:val="000000"/>
                <w:sz w:val="16"/>
                <w:szCs w:val="16"/>
              </w:rPr>
            </w:pPr>
            <w:r w:rsidRPr="00D06AB0">
              <w:rPr>
                <w:rFonts w:ascii="Calibri" w:eastAsia="Times New Roman" w:hAnsi="Calibri" w:cs="Times New Roman"/>
                <w:b/>
                <w:bCs/>
                <w:color w:val="000000"/>
                <w:sz w:val="16"/>
                <w:szCs w:val="16"/>
              </w:rPr>
              <w:t>41</w:t>
            </w:r>
          </w:p>
        </w:tc>
        <w:tc>
          <w:tcPr>
            <w:tcW w:w="392" w:type="dxa"/>
            <w:tcBorders>
              <w:top w:val="single" w:sz="4" w:space="0" w:color="auto"/>
              <w:left w:val="nil"/>
              <w:bottom w:val="single" w:sz="4" w:space="0" w:color="auto"/>
              <w:right w:val="single" w:sz="4" w:space="0" w:color="auto"/>
            </w:tcBorders>
            <w:shd w:val="clear" w:color="DDEBF7" w:fill="DDEBF7"/>
            <w:noWrap/>
            <w:vAlign w:val="bottom"/>
            <w:hideMark/>
          </w:tcPr>
          <w:p w14:paraId="1B135649" w14:textId="77777777" w:rsidR="00D06AB0" w:rsidRPr="00D06AB0" w:rsidRDefault="00D06AB0" w:rsidP="00D06AB0">
            <w:pPr>
              <w:spacing w:after="0" w:line="240" w:lineRule="auto"/>
              <w:jc w:val="right"/>
              <w:rPr>
                <w:rFonts w:ascii="Calibri" w:eastAsia="Times New Roman" w:hAnsi="Calibri" w:cs="Times New Roman"/>
                <w:b/>
                <w:bCs/>
                <w:color w:val="000000"/>
                <w:sz w:val="16"/>
                <w:szCs w:val="16"/>
              </w:rPr>
            </w:pPr>
            <w:r w:rsidRPr="00D06AB0">
              <w:rPr>
                <w:rFonts w:ascii="Calibri" w:eastAsia="Times New Roman" w:hAnsi="Calibri" w:cs="Times New Roman"/>
                <w:b/>
                <w:bCs/>
                <w:color w:val="000000"/>
                <w:sz w:val="16"/>
                <w:szCs w:val="16"/>
              </w:rPr>
              <w:t>52</w:t>
            </w:r>
          </w:p>
        </w:tc>
        <w:tc>
          <w:tcPr>
            <w:tcW w:w="392" w:type="dxa"/>
            <w:tcBorders>
              <w:top w:val="single" w:sz="4" w:space="0" w:color="auto"/>
              <w:left w:val="nil"/>
              <w:bottom w:val="single" w:sz="4" w:space="0" w:color="auto"/>
              <w:right w:val="single" w:sz="4" w:space="0" w:color="auto"/>
            </w:tcBorders>
            <w:shd w:val="clear" w:color="DDEBF7" w:fill="DDEBF7"/>
            <w:noWrap/>
            <w:vAlign w:val="bottom"/>
            <w:hideMark/>
          </w:tcPr>
          <w:p w14:paraId="4FE1FBFF" w14:textId="77777777" w:rsidR="00D06AB0" w:rsidRPr="00D06AB0" w:rsidRDefault="00D06AB0" w:rsidP="00D06AB0">
            <w:pPr>
              <w:spacing w:after="0" w:line="240" w:lineRule="auto"/>
              <w:jc w:val="right"/>
              <w:rPr>
                <w:rFonts w:ascii="Calibri" w:eastAsia="Times New Roman" w:hAnsi="Calibri" w:cs="Times New Roman"/>
                <w:b/>
                <w:bCs/>
                <w:color w:val="000000"/>
                <w:sz w:val="16"/>
                <w:szCs w:val="16"/>
              </w:rPr>
            </w:pPr>
            <w:r w:rsidRPr="00D06AB0">
              <w:rPr>
                <w:rFonts w:ascii="Calibri" w:eastAsia="Times New Roman" w:hAnsi="Calibri" w:cs="Times New Roman"/>
                <w:b/>
                <w:bCs/>
                <w:color w:val="000000"/>
                <w:sz w:val="16"/>
                <w:szCs w:val="16"/>
              </w:rPr>
              <w:t>63</w:t>
            </w:r>
          </w:p>
        </w:tc>
        <w:tc>
          <w:tcPr>
            <w:tcW w:w="392" w:type="dxa"/>
            <w:tcBorders>
              <w:top w:val="single" w:sz="4" w:space="0" w:color="auto"/>
              <w:left w:val="nil"/>
              <w:bottom w:val="single" w:sz="4" w:space="0" w:color="auto"/>
              <w:right w:val="single" w:sz="4" w:space="0" w:color="auto"/>
            </w:tcBorders>
            <w:shd w:val="clear" w:color="DDEBF7" w:fill="DDEBF7"/>
            <w:noWrap/>
            <w:vAlign w:val="bottom"/>
            <w:hideMark/>
          </w:tcPr>
          <w:p w14:paraId="2B8D386F" w14:textId="77777777" w:rsidR="00D06AB0" w:rsidRPr="00D06AB0" w:rsidRDefault="00D06AB0" w:rsidP="00D06AB0">
            <w:pPr>
              <w:spacing w:after="0" w:line="240" w:lineRule="auto"/>
              <w:jc w:val="right"/>
              <w:rPr>
                <w:rFonts w:ascii="Calibri" w:eastAsia="Times New Roman" w:hAnsi="Calibri" w:cs="Times New Roman"/>
                <w:b/>
                <w:bCs/>
                <w:color w:val="000000"/>
                <w:sz w:val="16"/>
                <w:szCs w:val="16"/>
              </w:rPr>
            </w:pPr>
            <w:r w:rsidRPr="00D06AB0">
              <w:rPr>
                <w:rFonts w:ascii="Calibri" w:eastAsia="Times New Roman" w:hAnsi="Calibri" w:cs="Times New Roman"/>
                <w:b/>
                <w:bCs/>
                <w:color w:val="000000"/>
                <w:sz w:val="16"/>
                <w:szCs w:val="16"/>
              </w:rPr>
              <w:t>18</w:t>
            </w:r>
          </w:p>
        </w:tc>
        <w:tc>
          <w:tcPr>
            <w:tcW w:w="392" w:type="dxa"/>
            <w:tcBorders>
              <w:top w:val="single" w:sz="4" w:space="0" w:color="auto"/>
              <w:left w:val="nil"/>
              <w:bottom w:val="single" w:sz="4" w:space="0" w:color="auto"/>
              <w:right w:val="single" w:sz="4" w:space="0" w:color="auto"/>
            </w:tcBorders>
            <w:shd w:val="clear" w:color="DDEBF7" w:fill="DDEBF7"/>
            <w:noWrap/>
            <w:vAlign w:val="bottom"/>
            <w:hideMark/>
          </w:tcPr>
          <w:p w14:paraId="63BAC926" w14:textId="77777777" w:rsidR="00D06AB0" w:rsidRPr="00D06AB0" w:rsidRDefault="00D06AB0" w:rsidP="00D06AB0">
            <w:pPr>
              <w:spacing w:after="0" w:line="240" w:lineRule="auto"/>
              <w:jc w:val="right"/>
              <w:rPr>
                <w:rFonts w:ascii="Calibri" w:eastAsia="Times New Roman" w:hAnsi="Calibri" w:cs="Times New Roman"/>
                <w:b/>
                <w:bCs/>
                <w:color w:val="000000"/>
                <w:sz w:val="16"/>
                <w:szCs w:val="16"/>
              </w:rPr>
            </w:pPr>
            <w:r w:rsidRPr="00D06AB0">
              <w:rPr>
                <w:rFonts w:ascii="Calibri" w:eastAsia="Times New Roman" w:hAnsi="Calibri" w:cs="Times New Roman"/>
                <w:b/>
                <w:bCs/>
                <w:color w:val="000000"/>
                <w:sz w:val="16"/>
                <w:szCs w:val="16"/>
              </w:rPr>
              <w:t>52</w:t>
            </w:r>
          </w:p>
        </w:tc>
        <w:tc>
          <w:tcPr>
            <w:tcW w:w="426" w:type="dxa"/>
            <w:tcBorders>
              <w:top w:val="nil"/>
              <w:left w:val="nil"/>
              <w:bottom w:val="single" w:sz="8" w:space="0" w:color="auto"/>
              <w:right w:val="single" w:sz="4" w:space="0" w:color="auto"/>
            </w:tcBorders>
            <w:shd w:val="clear" w:color="DDEBF7" w:fill="DDEBF7"/>
            <w:noWrap/>
            <w:vAlign w:val="bottom"/>
            <w:hideMark/>
          </w:tcPr>
          <w:p w14:paraId="0FC393F2" w14:textId="77777777" w:rsidR="00D06AB0" w:rsidRPr="00D06AB0" w:rsidRDefault="00D06AB0" w:rsidP="00D06AB0">
            <w:pPr>
              <w:spacing w:after="0" w:line="240" w:lineRule="auto"/>
              <w:jc w:val="right"/>
              <w:rPr>
                <w:rFonts w:ascii="Calibri" w:eastAsia="Times New Roman" w:hAnsi="Calibri" w:cs="Times New Roman"/>
                <w:b/>
                <w:bCs/>
                <w:color w:val="000000"/>
                <w:sz w:val="16"/>
                <w:szCs w:val="16"/>
              </w:rPr>
            </w:pPr>
            <w:r w:rsidRPr="00D06AB0">
              <w:rPr>
                <w:rFonts w:ascii="Calibri" w:eastAsia="Times New Roman" w:hAnsi="Calibri" w:cs="Times New Roman"/>
                <w:b/>
                <w:bCs/>
                <w:color w:val="000000"/>
                <w:sz w:val="16"/>
                <w:szCs w:val="16"/>
              </w:rPr>
              <w:t>6</w:t>
            </w:r>
          </w:p>
        </w:tc>
        <w:tc>
          <w:tcPr>
            <w:tcW w:w="426" w:type="dxa"/>
            <w:tcBorders>
              <w:top w:val="nil"/>
              <w:left w:val="nil"/>
              <w:bottom w:val="single" w:sz="8" w:space="0" w:color="auto"/>
              <w:right w:val="single" w:sz="4" w:space="0" w:color="auto"/>
            </w:tcBorders>
            <w:shd w:val="clear" w:color="DDEBF7" w:fill="DDEBF7"/>
            <w:noWrap/>
            <w:vAlign w:val="bottom"/>
            <w:hideMark/>
          </w:tcPr>
          <w:p w14:paraId="5D0F55EC" w14:textId="77777777" w:rsidR="00D06AB0" w:rsidRPr="00D06AB0" w:rsidRDefault="00D06AB0" w:rsidP="00D06AB0">
            <w:pPr>
              <w:spacing w:after="0" w:line="240" w:lineRule="auto"/>
              <w:jc w:val="right"/>
              <w:rPr>
                <w:rFonts w:ascii="Calibri" w:eastAsia="Times New Roman" w:hAnsi="Calibri" w:cs="Times New Roman"/>
                <w:b/>
                <w:bCs/>
                <w:color w:val="000000"/>
                <w:sz w:val="16"/>
                <w:szCs w:val="16"/>
              </w:rPr>
            </w:pPr>
            <w:r w:rsidRPr="00D06AB0">
              <w:rPr>
                <w:rFonts w:ascii="Calibri" w:eastAsia="Times New Roman" w:hAnsi="Calibri" w:cs="Times New Roman"/>
                <w:b/>
                <w:bCs/>
                <w:color w:val="000000"/>
                <w:sz w:val="16"/>
                <w:szCs w:val="16"/>
              </w:rPr>
              <w:t>8</w:t>
            </w:r>
          </w:p>
        </w:tc>
        <w:tc>
          <w:tcPr>
            <w:tcW w:w="426" w:type="dxa"/>
            <w:tcBorders>
              <w:top w:val="nil"/>
              <w:left w:val="nil"/>
              <w:bottom w:val="single" w:sz="8" w:space="0" w:color="auto"/>
              <w:right w:val="single" w:sz="4" w:space="0" w:color="auto"/>
            </w:tcBorders>
            <w:shd w:val="clear" w:color="DDEBF7" w:fill="DDEBF7"/>
            <w:noWrap/>
            <w:vAlign w:val="bottom"/>
            <w:hideMark/>
          </w:tcPr>
          <w:p w14:paraId="3060229D" w14:textId="77777777" w:rsidR="00D06AB0" w:rsidRPr="00D06AB0" w:rsidRDefault="00D06AB0" w:rsidP="00D06AB0">
            <w:pPr>
              <w:spacing w:after="0" w:line="240" w:lineRule="auto"/>
              <w:jc w:val="right"/>
              <w:rPr>
                <w:rFonts w:ascii="Calibri" w:eastAsia="Times New Roman" w:hAnsi="Calibri" w:cs="Times New Roman"/>
                <w:b/>
                <w:bCs/>
                <w:color w:val="000000"/>
                <w:sz w:val="16"/>
                <w:szCs w:val="16"/>
              </w:rPr>
            </w:pPr>
            <w:r w:rsidRPr="00D06AB0">
              <w:rPr>
                <w:rFonts w:ascii="Calibri" w:eastAsia="Times New Roman" w:hAnsi="Calibri" w:cs="Times New Roman"/>
                <w:b/>
                <w:bCs/>
                <w:color w:val="000000"/>
                <w:sz w:val="16"/>
                <w:szCs w:val="16"/>
              </w:rPr>
              <w:t>7</w:t>
            </w:r>
          </w:p>
        </w:tc>
        <w:tc>
          <w:tcPr>
            <w:tcW w:w="426" w:type="dxa"/>
            <w:tcBorders>
              <w:top w:val="nil"/>
              <w:left w:val="nil"/>
              <w:bottom w:val="single" w:sz="8" w:space="0" w:color="auto"/>
              <w:right w:val="single" w:sz="4" w:space="0" w:color="auto"/>
            </w:tcBorders>
            <w:shd w:val="clear" w:color="DDEBF7" w:fill="DDEBF7"/>
            <w:noWrap/>
            <w:vAlign w:val="bottom"/>
            <w:hideMark/>
          </w:tcPr>
          <w:p w14:paraId="731CBFBE" w14:textId="77777777" w:rsidR="00D06AB0" w:rsidRPr="00D06AB0" w:rsidRDefault="00D06AB0" w:rsidP="00D06AB0">
            <w:pPr>
              <w:spacing w:after="0" w:line="240" w:lineRule="auto"/>
              <w:jc w:val="right"/>
              <w:rPr>
                <w:rFonts w:ascii="Calibri" w:eastAsia="Times New Roman" w:hAnsi="Calibri" w:cs="Times New Roman"/>
                <w:b/>
                <w:bCs/>
                <w:color w:val="000000"/>
                <w:sz w:val="16"/>
                <w:szCs w:val="16"/>
              </w:rPr>
            </w:pPr>
            <w:r w:rsidRPr="00D06AB0">
              <w:rPr>
                <w:rFonts w:ascii="Calibri" w:eastAsia="Times New Roman" w:hAnsi="Calibri" w:cs="Times New Roman"/>
                <w:b/>
                <w:bCs/>
                <w:color w:val="000000"/>
                <w:sz w:val="16"/>
                <w:szCs w:val="16"/>
              </w:rPr>
              <w:t>2</w:t>
            </w:r>
          </w:p>
        </w:tc>
        <w:tc>
          <w:tcPr>
            <w:tcW w:w="426" w:type="dxa"/>
            <w:tcBorders>
              <w:top w:val="nil"/>
              <w:left w:val="nil"/>
              <w:bottom w:val="single" w:sz="8" w:space="0" w:color="auto"/>
              <w:right w:val="single" w:sz="4" w:space="0" w:color="auto"/>
            </w:tcBorders>
            <w:shd w:val="clear" w:color="DDEBF7" w:fill="DDEBF7"/>
            <w:noWrap/>
            <w:vAlign w:val="bottom"/>
            <w:hideMark/>
          </w:tcPr>
          <w:p w14:paraId="30F4CCA4" w14:textId="77777777" w:rsidR="00D06AB0" w:rsidRPr="00D06AB0" w:rsidRDefault="00D06AB0" w:rsidP="00D06AB0">
            <w:pPr>
              <w:spacing w:after="0" w:line="240" w:lineRule="auto"/>
              <w:jc w:val="right"/>
              <w:rPr>
                <w:rFonts w:ascii="Calibri" w:eastAsia="Times New Roman" w:hAnsi="Calibri" w:cs="Times New Roman"/>
                <w:b/>
                <w:bCs/>
                <w:color w:val="000000"/>
                <w:sz w:val="16"/>
                <w:szCs w:val="16"/>
              </w:rPr>
            </w:pPr>
            <w:r w:rsidRPr="00D06AB0">
              <w:rPr>
                <w:rFonts w:ascii="Calibri" w:eastAsia="Times New Roman" w:hAnsi="Calibri" w:cs="Times New Roman"/>
                <w:b/>
                <w:bCs/>
                <w:color w:val="000000"/>
                <w:sz w:val="16"/>
                <w:szCs w:val="16"/>
              </w:rPr>
              <w:t>2</w:t>
            </w:r>
          </w:p>
        </w:tc>
        <w:tc>
          <w:tcPr>
            <w:tcW w:w="426" w:type="dxa"/>
            <w:tcBorders>
              <w:top w:val="nil"/>
              <w:left w:val="nil"/>
              <w:bottom w:val="single" w:sz="8" w:space="0" w:color="auto"/>
              <w:right w:val="single" w:sz="4" w:space="0" w:color="auto"/>
            </w:tcBorders>
            <w:shd w:val="clear" w:color="DDEBF7" w:fill="DDEBF7"/>
            <w:noWrap/>
            <w:vAlign w:val="bottom"/>
            <w:hideMark/>
          </w:tcPr>
          <w:p w14:paraId="3A5B89B8" w14:textId="77777777" w:rsidR="00D06AB0" w:rsidRPr="00D06AB0" w:rsidRDefault="00D06AB0" w:rsidP="00D06AB0">
            <w:pPr>
              <w:spacing w:after="0" w:line="240" w:lineRule="auto"/>
              <w:jc w:val="right"/>
              <w:rPr>
                <w:rFonts w:ascii="Calibri" w:eastAsia="Times New Roman" w:hAnsi="Calibri" w:cs="Times New Roman"/>
                <w:b/>
                <w:bCs/>
                <w:color w:val="000000"/>
                <w:sz w:val="16"/>
                <w:szCs w:val="16"/>
              </w:rPr>
            </w:pPr>
            <w:r w:rsidRPr="00D06AB0">
              <w:rPr>
                <w:rFonts w:ascii="Calibri" w:eastAsia="Times New Roman" w:hAnsi="Calibri" w:cs="Times New Roman"/>
                <w:b/>
                <w:bCs/>
                <w:color w:val="000000"/>
                <w:sz w:val="16"/>
                <w:szCs w:val="16"/>
              </w:rPr>
              <w:t>1</w:t>
            </w:r>
          </w:p>
        </w:tc>
        <w:tc>
          <w:tcPr>
            <w:tcW w:w="426" w:type="dxa"/>
            <w:tcBorders>
              <w:top w:val="nil"/>
              <w:left w:val="nil"/>
              <w:bottom w:val="single" w:sz="8" w:space="0" w:color="auto"/>
              <w:right w:val="single" w:sz="4" w:space="0" w:color="auto"/>
            </w:tcBorders>
            <w:shd w:val="clear" w:color="DDEBF7" w:fill="DDEBF7"/>
            <w:noWrap/>
            <w:vAlign w:val="bottom"/>
            <w:hideMark/>
          </w:tcPr>
          <w:p w14:paraId="64BF1F06" w14:textId="77777777" w:rsidR="00D06AB0" w:rsidRPr="00D06AB0" w:rsidRDefault="00D06AB0" w:rsidP="00D06AB0">
            <w:pPr>
              <w:spacing w:after="0" w:line="240" w:lineRule="auto"/>
              <w:jc w:val="right"/>
              <w:rPr>
                <w:rFonts w:ascii="Calibri" w:eastAsia="Times New Roman" w:hAnsi="Calibri" w:cs="Times New Roman"/>
                <w:b/>
                <w:bCs/>
                <w:color w:val="000000"/>
                <w:sz w:val="16"/>
                <w:szCs w:val="16"/>
              </w:rPr>
            </w:pPr>
            <w:r w:rsidRPr="00D06AB0">
              <w:rPr>
                <w:rFonts w:ascii="Calibri" w:eastAsia="Times New Roman" w:hAnsi="Calibri" w:cs="Times New Roman"/>
                <w:b/>
                <w:bCs/>
                <w:color w:val="000000"/>
                <w:sz w:val="16"/>
                <w:szCs w:val="16"/>
              </w:rPr>
              <w:t>1</w:t>
            </w:r>
          </w:p>
        </w:tc>
        <w:tc>
          <w:tcPr>
            <w:tcW w:w="512" w:type="dxa"/>
            <w:tcBorders>
              <w:top w:val="nil"/>
              <w:left w:val="nil"/>
              <w:bottom w:val="single" w:sz="8" w:space="0" w:color="auto"/>
              <w:right w:val="single" w:sz="8" w:space="0" w:color="auto"/>
            </w:tcBorders>
            <w:shd w:val="clear" w:color="DDEBF7" w:fill="DDEBF7"/>
            <w:noWrap/>
            <w:vAlign w:val="bottom"/>
            <w:hideMark/>
          </w:tcPr>
          <w:p w14:paraId="13161874" w14:textId="77777777" w:rsidR="00D06AB0" w:rsidRPr="00D06AB0" w:rsidRDefault="00D06AB0" w:rsidP="00D06AB0">
            <w:pPr>
              <w:spacing w:after="0" w:line="240" w:lineRule="auto"/>
              <w:jc w:val="right"/>
              <w:rPr>
                <w:rFonts w:ascii="Calibri" w:eastAsia="Times New Roman" w:hAnsi="Calibri" w:cs="Times New Roman"/>
                <w:b/>
                <w:bCs/>
                <w:color w:val="000000"/>
                <w:sz w:val="16"/>
                <w:szCs w:val="16"/>
              </w:rPr>
            </w:pPr>
            <w:r w:rsidRPr="00D06AB0">
              <w:rPr>
                <w:rFonts w:ascii="Calibri" w:eastAsia="Times New Roman" w:hAnsi="Calibri" w:cs="Times New Roman"/>
                <w:b/>
                <w:bCs/>
                <w:color w:val="000000"/>
                <w:sz w:val="16"/>
                <w:szCs w:val="16"/>
              </w:rPr>
              <w:t>1275</w:t>
            </w:r>
          </w:p>
        </w:tc>
      </w:tr>
    </w:tbl>
    <w:p w14:paraId="05704868" w14:textId="4447B12B" w:rsidR="00D06AB0" w:rsidRDefault="00D06AB0" w:rsidP="00CF573C">
      <w:pPr>
        <w:spacing w:after="0" w:line="240" w:lineRule="auto"/>
        <w:rPr>
          <w:b/>
          <w:caps/>
        </w:rPr>
      </w:pPr>
    </w:p>
    <w:p w14:paraId="0D649BAF" w14:textId="70339254" w:rsidR="00291EEE" w:rsidRPr="00712A45" w:rsidRDefault="00712A45" w:rsidP="004C0EAC">
      <w:pPr>
        <w:spacing w:after="0" w:line="240" w:lineRule="auto"/>
        <w:jc w:val="both"/>
        <w:rPr>
          <w:bCs/>
          <w:caps/>
        </w:rPr>
      </w:pPr>
      <w:r>
        <w:rPr>
          <w:b/>
        </w:rPr>
        <w:tab/>
      </w:r>
      <w:r>
        <w:rPr>
          <w:bCs/>
        </w:rPr>
        <w:t xml:space="preserve">Finalmente, respecto de la población de vigentes al 31 de julio 2021, </w:t>
      </w:r>
      <w:r w:rsidR="004C0EAC">
        <w:rPr>
          <w:bCs/>
        </w:rPr>
        <w:t>y siguiendo los mismos cri</w:t>
      </w:r>
      <w:r w:rsidR="004F409A">
        <w:rPr>
          <w:bCs/>
        </w:rPr>
        <w:t>t</w:t>
      </w:r>
      <w:r w:rsidR="004C0EAC">
        <w:rPr>
          <w:bCs/>
        </w:rPr>
        <w:t xml:space="preserve">erios de análisis utilizados en las atenciones, </w:t>
      </w:r>
      <w:r>
        <w:rPr>
          <w:bCs/>
        </w:rPr>
        <w:t xml:space="preserve">la caracterización </w:t>
      </w:r>
      <w:r w:rsidR="004C0EAC">
        <w:rPr>
          <w:bCs/>
        </w:rPr>
        <w:t xml:space="preserve">de la población </w:t>
      </w:r>
      <w:r>
        <w:rPr>
          <w:bCs/>
        </w:rPr>
        <w:t>es la siguiente:</w:t>
      </w:r>
    </w:p>
    <w:p w14:paraId="319419AA" w14:textId="77777777" w:rsidR="00712A45" w:rsidRDefault="00712A45" w:rsidP="00CF573C">
      <w:pPr>
        <w:spacing w:after="0" w:line="240" w:lineRule="auto"/>
        <w:rPr>
          <w:b/>
          <w:caps/>
        </w:rPr>
      </w:pPr>
    </w:p>
    <w:p w14:paraId="1EB98920" w14:textId="2C378571" w:rsidR="009200AE" w:rsidRDefault="009200AE" w:rsidP="009200AE">
      <w:pPr>
        <w:spacing w:after="0" w:line="240" w:lineRule="auto"/>
        <w:jc w:val="both"/>
        <w:rPr>
          <w:b/>
          <w:caps/>
        </w:rPr>
      </w:pPr>
      <w:r w:rsidRPr="009200AE">
        <w:rPr>
          <w:rFonts w:ascii="Calibri" w:eastAsia="Times New Roman" w:hAnsi="Calibri" w:cs="Times New Roman"/>
          <w:b/>
          <w:bCs/>
          <w:color w:val="000000"/>
        </w:rPr>
        <w:t xml:space="preserve">N° de </w:t>
      </w:r>
      <w:r w:rsidR="00BC180F" w:rsidRPr="009200AE">
        <w:rPr>
          <w:rFonts w:ascii="Calibri" w:eastAsia="Times New Roman" w:hAnsi="Calibri" w:cs="Times New Roman"/>
          <w:b/>
          <w:bCs/>
          <w:color w:val="000000"/>
        </w:rPr>
        <w:t>jóvenes</w:t>
      </w:r>
      <w:r w:rsidRPr="009200AE">
        <w:rPr>
          <w:rFonts w:ascii="Calibri" w:eastAsia="Times New Roman" w:hAnsi="Calibri" w:cs="Times New Roman"/>
          <w:b/>
          <w:bCs/>
          <w:color w:val="000000"/>
        </w:rPr>
        <w:t xml:space="preserve"> vigentes al 31 de julio 2021 en los Programas Multimodal desagregado en medidas y sanciones: PLE, PLA, SBC, MCA y PSA, según región, programa, sanción o medida, sexo, edad tramo</w:t>
      </w:r>
    </w:p>
    <w:p w14:paraId="0854EACB" w14:textId="3CC035FB" w:rsidR="00A14D02" w:rsidRDefault="00A14D02" w:rsidP="00CF573C">
      <w:pPr>
        <w:spacing w:after="0" w:line="240" w:lineRule="auto"/>
        <w:rPr>
          <w:b/>
          <w:caps/>
        </w:rPr>
      </w:pPr>
    </w:p>
    <w:tbl>
      <w:tblPr>
        <w:tblW w:w="6200" w:type="dxa"/>
        <w:tblCellMar>
          <w:left w:w="70" w:type="dxa"/>
          <w:right w:w="70" w:type="dxa"/>
        </w:tblCellMar>
        <w:tblLook w:val="04A0" w:firstRow="1" w:lastRow="0" w:firstColumn="1" w:lastColumn="0" w:noHBand="0" w:noVBand="1"/>
      </w:tblPr>
      <w:tblGrid>
        <w:gridCol w:w="699"/>
        <w:gridCol w:w="560"/>
        <w:gridCol w:w="342"/>
        <w:gridCol w:w="384"/>
        <w:gridCol w:w="480"/>
        <w:gridCol w:w="384"/>
        <w:gridCol w:w="384"/>
        <w:gridCol w:w="384"/>
        <w:gridCol w:w="342"/>
        <w:gridCol w:w="342"/>
        <w:gridCol w:w="342"/>
        <w:gridCol w:w="460"/>
        <w:gridCol w:w="560"/>
        <w:gridCol w:w="680"/>
      </w:tblGrid>
      <w:tr w:rsidR="00A14D02" w:rsidRPr="00A14D02" w14:paraId="46298BCF" w14:textId="77777777" w:rsidTr="00A14D02">
        <w:trPr>
          <w:trHeight w:val="204"/>
        </w:trPr>
        <w:tc>
          <w:tcPr>
            <w:tcW w:w="660" w:type="dxa"/>
            <w:vMerge w:val="restart"/>
            <w:tcBorders>
              <w:top w:val="single" w:sz="8" w:space="0" w:color="auto"/>
              <w:left w:val="single" w:sz="4" w:space="0" w:color="auto"/>
              <w:bottom w:val="single" w:sz="8" w:space="0" w:color="000000"/>
              <w:right w:val="single" w:sz="4" w:space="0" w:color="auto"/>
            </w:tcBorders>
            <w:shd w:val="clear" w:color="DDEBF7" w:fill="DDEBF7"/>
            <w:vAlign w:val="center"/>
            <w:hideMark/>
          </w:tcPr>
          <w:p w14:paraId="224B78A8" w14:textId="77777777" w:rsidR="00A14D02" w:rsidRPr="00A14D02" w:rsidRDefault="00A14D02" w:rsidP="00A14D02">
            <w:pPr>
              <w:spacing w:after="0" w:line="240" w:lineRule="auto"/>
              <w:jc w:val="center"/>
              <w:rPr>
                <w:rFonts w:ascii="Calibri" w:eastAsia="Times New Roman" w:hAnsi="Calibri" w:cs="Times New Roman"/>
                <w:b/>
                <w:bCs/>
                <w:color w:val="000000"/>
                <w:sz w:val="16"/>
                <w:szCs w:val="16"/>
              </w:rPr>
            </w:pPr>
            <w:r w:rsidRPr="00A14D02">
              <w:rPr>
                <w:rFonts w:ascii="Calibri" w:eastAsia="Times New Roman" w:hAnsi="Calibri" w:cs="Times New Roman"/>
                <w:b/>
                <w:bCs/>
                <w:color w:val="000000"/>
                <w:sz w:val="16"/>
                <w:szCs w:val="16"/>
              </w:rPr>
              <w:t>Modelo</w:t>
            </w:r>
            <w:r w:rsidRPr="00A14D02">
              <w:rPr>
                <w:rFonts w:ascii="Calibri" w:eastAsia="Times New Roman" w:hAnsi="Calibri" w:cs="Times New Roman"/>
                <w:b/>
                <w:bCs/>
                <w:color w:val="000000"/>
                <w:sz w:val="16"/>
                <w:szCs w:val="16"/>
              </w:rPr>
              <w:br/>
              <w:t>Anidado</w:t>
            </w:r>
          </w:p>
        </w:tc>
        <w:tc>
          <w:tcPr>
            <w:tcW w:w="5540" w:type="dxa"/>
            <w:gridSpan w:val="13"/>
            <w:tcBorders>
              <w:top w:val="single" w:sz="8" w:space="0" w:color="auto"/>
              <w:left w:val="nil"/>
              <w:bottom w:val="single" w:sz="4" w:space="0" w:color="auto"/>
              <w:right w:val="single" w:sz="8" w:space="0" w:color="000000"/>
            </w:tcBorders>
            <w:shd w:val="clear" w:color="DDEBF7" w:fill="DDEBF7"/>
            <w:noWrap/>
            <w:vAlign w:val="center"/>
            <w:hideMark/>
          </w:tcPr>
          <w:p w14:paraId="4460870B" w14:textId="77777777" w:rsidR="00A14D02" w:rsidRPr="00A14D02" w:rsidRDefault="00A14D02" w:rsidP="00A14D02">
            <w:pPr>
              <w:spacing w:after="0" w:line="240" w:lineRule="auto"/>
              <w:jc w:val="center"/>
              <w:rPr>
                <w:rFonts w:ascii="Calibri" w:eastAsia="Times New Roman" w:hAnsi="Calibri" w:cs="Times New Roman"/>
                <w:b/>
                <w:bCs/>
                <w:color w:val="000000"/>
                <w:sz w:val="16"/>
                <w:szCs w:val="16"/>
              </w:rPr>
            </w:pPr>
            <w:r w:rsidRPr="00A14D02">
              <w:rPr>
                <w:rFonts w:ascii="Calibri" w:eastAsia="Times New Roman" w:hAnsi="Calibri" w:cs="Times New Roman"/>
                <w:b/>
                <w:bCs/>
                <w:color w:val="000000"/>
                <w:sz w:val="16"/>
                <w:szCs w:val="16"/>
              </w:rPr>
              <w:t>Region</w:t>
            </w:r>
          </w:p>
        </w:tc>
      </w:tr>
      <w:tr w:rsidR="00A14D02" w:rsidRPr="00A14D02" w14:paraId="56096546" w14:textId="77777777" w:rsidTr="00A14D02">
        <w:trPr>
          <w:trHeight w:val="1884"/>
        </w:trPr>
        <w:tc>
          <w:tcPr>
            <w:tcW w:w="660" w:type="dxa"/>
            <w:vMerge/>
            <w:tcBorders>
              <w:top w:val="single" w:sz="8" w:space="0" w:color="auto"/>
              <w:left w:val="single" w:sz="4" w:space="0" w:color="auto"/>
              <w:bottom w:val="single" w:sz="8" w:space="0" w:color="000000"/>
              <w:right w:val="single" w:sz="4" w:space="0" w:color="auto"/>
            </w:tcBorders>
            <w:vAlign w:val="center"/>
            <w:hideMark/>
          </w:tcPr>
          <w:p w14:paraId="42E563BC" w14:textId="77777777" w:rsidR="00A14D02" w:rsidRPr="00A14D02" w:rsidRDefault="00A14D02" w:rsidP="00A14D02">
            <w:pPr>
              <w:spacing w:after="0" w:line="240" w:lineRule="auto"/>
              <w:rPr>
                <w:rFonts w:ascii="Calibri" w:eastAsia="Times New Roman" w:hAnsi="Calibri" w:cs="Times New Roman"/>
                <w:b/>
                <w:bCs/>
                <w:color w:val="000000"/>
                <w:sz w:val="16"/>
                <w:szCs w:val="16"/>
              </w:rPr>
            </w:pPr>
          </w:p>
        </w:tc>
        <w:tc>
          <w:tcPr>
            <w:tcW w:w="560" w:type="dxa"/>
            <w:tcBorders>
              <w:top w:val="nil"/>
              <w:left w:val="nil"/>
              <w:bottom w:val="single" w:sz="8" w:space="0" w:color="auto"/>
              <w:right w:val="single" w:sz="4" w:space="0" w:color="auto"/>
            </w:tcBorders>
            <w:shd w:val="clear" w:color="DDEBF7" w:fill="DDEBF7"/>
            <w:textDirection w:val="btLr"/>
            <w:vAlign w:val="center"/>
            <w:hideMark/>
          </w:tcPr>
          <w:p w14:paraId="752FED79" w14:textId="77777777" w:rsidR="00A14D02" w:rsidRPr="00A14D02" w:rsidRDefault="00A14D02" w:rsidP="00A14D02">
            <w:pPr>
              <w:spacing w:after="0" w:line="240" w:lineRule="auto"/>
              <w:jc w:val="center"/>
              <w:rPr>
                <w:rFonts w:ascii="Calibri" w:eastAsia="Times New Roman" w:hAnsi="Calibri" w:cs="Times New Roman"/>
                <w:b/>
                <w:bCs/>
                <w:color w:val="000000"/>
                <w:sz w:val="16"/>
                <w:szCs w:val="16"/>
              </w:rPr>
            </w:pPr>
            <w:r w:rsidRPr="00A14D02">
              <w:rPr>
                <w:rFonts w:ascii="Calibri" w:eastAsia="Times New Roman" w:hAnsi="Calibri" w:cs="Times New Roman"/>
                <w:b/>
                <w:bCs/>
                <w:color w:val="000000"/>
                <w:sz w:val="16"/>
                <w:szCs w:val="16"/>
              </w:rPr>
              <w:t>REGIÓN DE ARICA Y PARINACOTA</w:t>
            </w:r>
          </w:p>
        </w:tc>
        <w:tc>
          <w:tcPr>
            <w:tcW w:w="320" w:type="dxa"/>
            <w:tcBorders>
              <w:top w:val="nil"/>
              <w:left w:val="nil"/>
              <w:bottom w:val="single" w:sz="8" w:space="0" w:color="auto"/>
              <w:right w:val="single" w:sz="4" w:space="0" w:color="auto"/>
            </w:tcBorders>
            <w:shd w:val="clear" w:color="DDEBF7" w:fill="DDEBF7"/>
            <w:textDirection w:val="btLr"/>
            <w:vAlign w:val="center"/>
            <w:hideMark/>
          </w:tcPr>
          <w:p w14:paraId="4AB6346A" w14:textId="77777777" w:rsidR="00A14D02" w:rsidRPr="00A14D02" w:rsidRDefault="00A14D02" w:rsidP="00A14D02">
            <w:pPr>
              <w:spacing w:after="0" w:line="240" w:lineRule="auto"/>
              <w:jc w:val="center"/>
              <w:rPr>
                <w:rFonts w:ascii="Calibri" w:eastAsia="Times New Roman" w:hAnsi="Calibri" w:cs="Times New Roman"/>
                <w:b/>
                <w:bCs/>
                <w:color w:val="000000"/>
                <w:sz w:val="16"/>
                <w:szCs w:val="16"/>
              </w:rPr>
            </w:pPr>
            <w:r w:rsidRPr="00A14D02">
              <w:rPr>
                <w:rFonts w:ascii="Calibri" w:eastAsia="Times New Roman" w:hAnsi="Calibri" w:cs="Times New Roman"/>
                <w:b/>
                <w:bCs/>
                <w:color w:val="000000"/>
                <w:sz w:val="16"/>
                <w:szCs w:val="16"/>
              </w:rPr>
              <w:t>REGIÓN DE ANTOFAGASTA</w:t>
            </w:r>
          </w:p>
        </w:tc>
        <w:tc>
          <w:tcPr>
            <w:tcW w:w="380" w:type="dxa"/>
            <w:tcBorders>
              <w:top w:val="nil"/>
              <w:left w:val="nil"/>
              <w:bottom w:val="single" w:sz="8" w:space="0" w:color="auto"/>
              <w:right w:val="single" w:sz="4" w:space="0" w:color="auto"/>
            </w:tcBorders>
            <w:shd w:val="clear" w:color="DDEBF7" w:fill="DDEBF7"/>
            <w:textDirection w:val="btLr"/>
            <w:vAlign w:val="center"/>
            <w:hideMark/>
          </w:tcPr>
          <w:p w14:paraId="4B05B148" w14:textId="77777777" w:rsidR="00A14D02" w:rsidRPr="00A14D02" w:rsidRDefault="00A14D02" w:rsidP="00A14D02">
            <w:pPr>
              <w:spacing w:after="0" w:line="240" w:lineRule="auto"/>
              <w:jc w:val="center"/>
              <w:rPr>
                <w:rFonts w:ascii="Calibri" w:eastAsia="Times New Roman" w:hAnsi="Calibri" w:cs="Times New Roman"/>
                <w:b/>
                <w:bCs/>
                <w:color w:val="000000"/>
                <w:sz w:val="16"/>
                <w:szCs w:val="16"/>
              </w:rPr>
            </w:pPr>
            <w:r w:rsidRPr="00A14D02">
              <w:rPr>
                <w:rFonts w:ascii="Calibri" w:eastAsia="Times New Roman" w:hAnsi="Calibri" w:cs="Times New Roman"/>
                <w:b/>
                <w:bCs/>
                <w:color w:val="000000"/>
                <w:sz w:val="16"/>
                <w:szCs w:val="16"/>
              </w:rPr>
              <w:t>REGIÓN DE COQUIMBO</w:t>
            </w:r>
          </w:p>
        </w:tc>
        <w:tc>
          <w:tcPr>
            <w:tcW w:w="480" w:type="dxa"/>
            <w:tcBorders>
              <w:top w:val="nil"/>
              <w:left w:val="nil"/>
              <w:bottom w:val="single" w:sz="8" w:space="0" w:color="auto"/>
              <w:right w:val="single" w:sz="4" w:space="0" w:color="auto"/>
            </w:tcBorders>
            <w:shd w:val="clear" w:color="DDEBF7" w:fill="DDEBF7"/>
            <w:textDirection w:val="btLr"/>
            <w:vAlign w:val="center"/>
            <w:hideMark/>
          </w:tcPr>
          <w:p w14:paraId="346EEAC7" w14:textId="77777777" w:rsidR="00A14D02" w:rsidRPr="00A14D02" w:rsidRDefault="00A14D02" w:rsidP="00A14D02">
            <w:pPr>
              <w:spacing w:after="0" w:line="240" w:lineRule="auto"/>
              <w:jc w:val="center"/>
              <w:rPr>
                <w:rFonts w:ascii="Calibri" w:eastAsia="Times New Roman" w:hAnsi="Calibri" w:cs="Times New Roman"/>
                <w:b/>
                <w:bCs/>
                <w:color w:val="000000"/>
                <w:sz w:val="16"/>
                <w:szCs w:val="16"/>
              </w:rPr>
            </w:pPr>
            <w:r w:rsidRPr="00A14D02">
              <w:rPr>
                <w:rFonts w:ascii="Calibri" w:eastAsia="Times New Roman" w:hAnsi="Calibri" w:cs="Times New Roman"/>
                <w:b/>
                <w:bCs/>
                <w:color w:val="000000"/>
                <w:sz w:val="16"/>
                <w:szCs w:val="16"/>
              </w:rPr>
              <w:t>REGIÓN  O'HIGGINS</w:t>
            </w:r>
          </w:p>
        </w:tc>
        <w:tc>
          <w:tcPr>
            <w:tcW w:w="380" w:type="dxa"/>
            <w:tcBorders>
              <w:top w:val="nil"/>
              <w:left w:val="nil"/>
              <w:bottom w:val="single" w:sz="8" w:space="0" w:color="auto"/>
              <w:right w:val="single" w:sz="4" w:space="0" w:color="auto"/>
            </w:tcBorders>
            <w:shd w:val="clear" w:color="DDEBF7" w:fill="DDEBF7"/>
            <w:textDirection w:val="btLr"/>
            <w:vAlign w:val="center"/>
            <w:hideMark/>
          </w:tcPr>
          <w:p w14:paraId="1E31A30C" w14:textId="77777777" w:rsidR="00A14D02" w:rsidRPr="00A14D02" w:rsidRDefault="00A14D02" w:rsidP="00A14D02">
            <w:pPr>
              <w:spacing w:after="0" w:line="240" w:lineRule="auto"/>
              <w:jc w:val="center"/>
              <w:rPr>
                <w:rFonts w:ascii="Calibri" w:eastAsia="Times New Roman" w:hAnsi="Calibri" w:cs="Times New Roman"/>
                <w:b/>
                <w:bCs/>
                <w:color w:val="000000"/>
                <w:sz w:val="16"/>
                <w:szCs w:val="16"/>
              </w:rPr>
            </w:pPr>
            <w:r w:rsidRPr="00A14D02">
              <w:rPr>
                <w:rFonts w:ascii="Calibri" w:eastAsia="Times New Roman" w:hAnsi="Calibri" w:cs="Times New Roman"/>
                <w:b/>
                <w:bCs/>
                <w:color w:val="000000"/>
                <w:sz w:val="16"/>
                <w:szCs w:val="16"/>
              </w:rPr>
              <w:t>REGIÓN DEL MAULE</w:t>
            </w:r>
          </w:p>
        </w:tc>
        <w:tc>
          <w:tcPr>
            <w:tcW w:w="380" w:type="dxa"/>
            <w:tcBorders>
              <w:top w:val="nil"/>
              <w:left w:val="nil"/>
              <w:bottom w:val="single" w:sz="8" w:space="0" w:color="auto"/>
              <w:right w:val="single" w:sz="4" w:space="0" w:color="auto"/>
            </w:tcBorders>
            <w:shd w:val="clear" w:color="DDEBF7" w:fill="DDEBF7"/>
            <w:textDirection w:val="btLr"/>
            <w:vAlign w:val="center"/>
            <w:hideMark/>
          </w:tcPr>
          <w:p w14:paraId="7148B329" w14:textId="77777777" w:rsidR="00A14D02" w:rsidRPr="00A14D02" w:rsidRDefault="00A14D02" w:rsidP="00A14D02">
            <w:pPr>
              <w:spacing w:after="0" w:line="240" w:lineRule="auto"/>
              <w:jc w:val="center"/>
              <w:rPr>
                <w:rFonts w:ascii="Calibri" w:eastAsia="Times New Roman" w:hAnsi="Calibri" w:cs="Times New Roman"/>
                <w:b/>
                <w:bCs/>
                <w:color w:val="000000"/>
                <w:sz w:val="16"/>
                <w:szCs w:val="16"/>
              </w:rPr>
            </w:pPr>
            <w:r w:rsidRPr="00A14D02">
              <w:rPr>
                <w:rFonts w:ascii="Calibri" w:eastAsia="Times New Roman" w:hAnsi="Calibri" w:cs="Times New Roman"/>
                <w:b/>
                <w:bCs/>
                <w:color w:val="000000"/>
                <w:sz w:val="16"/>
                <w:szCs w:val="16"/>
              </w:rPr>
              <w:t>REGIÓN DE ÑUBLE</w:t>
            </w:r>
          </w:p>
        </w:tc>
        <w:tc>
          <w:tcPr>
            <w:tcW w:w="380" w:type="dxa"/>
            <w:tcBorders>
              <w:top w:val="nil"/>
              <w:left w:val="nil"/>
              <w:bottom w:val="single" w:sz="8" w:space="0" w:color="auto"/>
              <w:right w:val="single" w:sz="4" w:space="0" w:color="auto"/>
            </w:tcBorders>
            <w:shd w:val="clear" w:color="DDEBF7" w:fill="DDEBF7"/>
            <w:textDirection w:val="btLr"/>
            <w:vAlign w:val="center"/>
            <w:hideMark/>
          </w:tcPr>
          <w:p w14:paraId="0D0E27C1" w14:textId="77777777" w:rsidR="00A14D02" w:rsidRPr="00A14D02" w:rsidRDefault="00A14D02" w:rsidP="00A14D02">
            <w:pPr>
              <w:spacing w:after="0" w:line="240" w:lineRule="auto"/>
              <w:jc w:val="center"/>
              <w:rPr>
                <w:rFonts w:ascii="Calibri" w:eastAsia="Times New Roman" w:hAnsi="Calibri" w:cs="Times New Roman"/>
                <w:b/>
                <w:bCs/>
                <w:color w:val="000000"/>
                <w:sz w:val="16"/>
                <w:szCs w:val="16"/>
              </w:rPr>
            </w:pPr>
            <w:r w:rsidRPr="00A14D02">
              <w:rPr>
                <w:rFonts w:ascii="Calibri" w:eastAsia="Times New Roman" w:hAnsi="Calibri" w:cs="Times New Roman"/>
                <w:b/>
                <w:bCs/>
                <w:color w:val="000000"/>
                <w:sz w:val="16"/>
                <w:szCs w:val="16"/>
              </w:rPr>
              <w:t>REGIÓN DEL BIOBÍO</w:t>
            </w:r>
          </w:p>
        </w:tc>
        <w:tc>
          <w:tcPr>
            <w:tcW w:w="320" w:type="dxa"/>
            <w:tcBorders>
              <w:top w:val="nil"/>
              <w:left w:val="nil"/>
              <w:bottom w:val="single" w:sz="8" w:space="0" w:color="auto"/>
              <w:right w:val="single" w:sz="4" w:space="0" w:color="auto"/>
            </w:tcBorders>
            <w:shd w:val="clear" w:color="DDEBF7" w:fill="DDEBF7"/>
            <w:textDirection w:val="btLr"/>
            <w:vAlign w:val="center"/>
            <w:hideMark/>
          </w:tcPr>
          <w:p w14:paraId="7317D454" w14:textId="77777777" w:rsidR="00A14D02" w:rsidRPr="00A14D02" w:rsidRDefault="00A14D02" w:rsidP="00A14D02">
            <w:pPr>
              <w:spacing w:after="0" w:line="240" w:lineRule="auto"/>
              <w:jc w:val="center"/>
              <w:rPr>
                <w:rFonts w:ascii="Calibri" w:eastAsia="Times New Roman" w:hAnsi="Calibri" w:cs="Times New Roman"/>
                <w:b/>
                <w:bCs/>
                <w:color w:val="000000"/>
                <w:sz w:val="16"/>
                <w:szCs w:val="16"/>
              </w:rPr>
            </w:pPr>
            <w:r w:rsidRPr="00A14D02">
              <w:rPr>
                <w:rFonts w:ascii="Calibri" w:eastAsia="Times New Roman" w:hAnsi="Calibri" w:cs="Times New Roman"/>
                <w:b/>
                <w:bCs/>
                <w:color w:val="000000"/>
                <w:sz w:val="16"/>
                <w:szCs w:val="16"/>
              </w:rPr>
              <w:t>REGIÓN DE LA ARAUCANÍA</w:t>
            </w:r>
          </w:p>
        </w:tc>
        <w:tc>
          <w:tcPr>
            <w:tcW w:w="320" w:type="dxa"/>
            <w:tcBorders>
              <w:top w:val="nil"/>
              <w:left w:val="nil"/>
              <w:bottom w:val="single" w:sz="8" w:space="0" w:color="auto"/>
              <w:right w:val="single" w:sz="4" w:space="0" w:color="auto"/>
            </w:tcBorders>
            <w:shd w:val="clear" w:color="DDEBF7" w:fill="DDEBF7"/>
            <w:textDirection w:val="btLr"/>
            <w:vAlign w:val="center"/>
            <w:hideMark/>
          </w:tcPr>
          <w:p w14:paraId="743983B6" w14:textId="77777777" w:rsidR="00A14D02" w:rsidRPr="00A14D02" w:rsidRDefault="00A14D02" w:rsidP="00A14D02">
            <w:pPr>
              <w:spacing w:after="0" w:line="240" w:lineRule="auto"/>
              <w:jc w:val="center"/>
              <w:rPr>
                <w:rFonts w:ascii="Calibri" w:eastAsia="Times New Roman" w:hAnsi="Calibri" w:cs="Times New Roman"/>
                <w:b/>
                <w:bCs/>
                <w:color w:val="000000"/>
                <w:sz w:val="16"/>
                <w:szCs w:val="16"/>
              </w:rPr>
            </w:pPr>
            <w:r w:rsidRPr="00A14D02">
              <w:rPr>
                <w:rFonts w:ascii="Calibri" w:eastAsia="Times New Roman" w:hAnsi="Calibri" w:cs="Times New Roman"/>
                <w:b/>
                <w:bCs/>
                <w:color w:val="000000"/>
                <w:sz w:val="16"/>
                <w:szCs w:val="16"/>
              </w:rPr>
              <w:t>REGIÓN DE LOS RÍOS</w:t>
            </w:r>
          </w:p>
        </w:tc>
        <w:tc>
          <w:tcPr>
            <w:tcW w:w="320" w:type="dxa"/>
            <w:tcBorders>
              <w:top w:val="nil"/>
              <w:left w:val="nil"/>
              <w:bottom w:val="single" w:sz="8" w:space="0" w:color="auto"/>
              <w:right w:val="single" w:sz="4" w:space="0" w:color="auto"/>
            </w:tcBorders>
            <w:shd w:val="clear" w:color="DDEBF7" w:fill="DDEBF7"/>
            <w:textDirection w:val="btLr"/>
            <w:vAlign w:val="center"/>
            <w:hideMark/>
          </w:tcPr>
          <w:p w14:paraId="5D7EDE38" w14:textId="77777777" w:rsidR="00A14D02" w:rsidRPr="00A14D02" w:rsidRDefault="00A14D02" w:rsidP="00A14D02">
            <w:pPr>
              <w:spacing w:after="0" w:line="240" w:lineRule="auto"/>
              <w:jc w:val="center"/>
              <w:rPr>
                <w:rFonts w:ascii="Calibri" w:eastAsia="Times New Roman" w:hAnsi="Calibri" w:cs="Times New Roman"/>
                <w:b/>
                <w:bCs/>
                <w:color w:val="000000"/>
                <w:sz w:val="16"/>
                <w:szCs w:val="16"/>
              </w:rPr>
            </w:pPr>
            <w:r w:rsidRPr="00A14D02">
              <w:rPr>
                <w:rFonts w:ascii="Calibri" w:eastAsia="Times New Roman" w:hAnsi="Calibri" w:cs="Times New Roman"/>
                <w:b/>
                <w:bCs/>
                <w:color w:val="000000"/>
                <w:sz w:val="16"/>
                <w:szCs w:val="16"/>
              </w:rPr>
              <w:t>REGIÓN DE LOS LAGOS</w:t>
            </w:r>
          </w:p>
        </w:tc>
        <w:tc>
          <w:tcPr>
            <w:tcW w:w="460" w:type="dxa"/>
            <w:tcBorders>
              <w:top w:val="nil"/>
              <w:left w:val="nil"/>
              <w:bottom w:val="single" w:sz="8" w:space="0" w:color="auto"/>
              <w:right w:val="single" w:sz="4" w:space="0" w:color="auto"/>
            </w:tcBorders>
            <w:shd w:val="clear" w:color="DDEBF7" w:fill="DDEBF7"/>
            <w:textDirection w:val="btLr"/>
            <w:vAlign w:val="center"/>
            <w:hideMark/>
          </w:tcPr>
          <w:p w14:paraId="671FE2FB" w14:textId="77777777" w:rsidR="00A14D02" w:rsidRPr="00A14D02" w:rsidRDefault="00A14D02" w:rsidP="00A14D02">
            <w:pPr>
              <w:spacing w:after="0" w:line="240" w:lineRule="auto"/>
              <w:jc w:val="center"/>
              <w:rPr>
                <w:rFonts w:ascii="Calibri" w:eastAsia="Times New Roman" w:hAnsi="Calibri" w:cs="Times New Roman"/>
                <w:b/>
                <w:bCs/>
                <w:color w:val="000000"/>
                <w:sz w:val="16"/>
                <w:szCs w:val="16"/>
              </w:rPr>
            </w:pPr>
            <w:r w:rsidRPr="00A14D02">
              <w:rPr>
                <w:rFonts w:ascii="Calibri" w:eastAsia="Times New Roman" w:hAnsi="Calibri" w:cs="Times New Roman"/>
                <w:b/>
                <w:bCs/>
                <w:color w:val="000000"/>
                <w:sz w:val="16"/>
                <w:szCs w:val="16"/>
              </w:rPr>
              <w:t xml:space="preserve">REGIÓN DE AYSÉN </w:t>
            </w:r>
          </w:p>
        </w:tc>
        <w:tc>
          <w:tcPr>
            <w:tcW w:w="560" w:type="dxa"/>
            <w:tcBorders>
              <w:top w:val="nil"/>
              <w:left w:val="nil"/>
              <w:bottom w:val="single" w:sz="8" w:space="0" w:color="auto"/>
              <w:right w:val="single" w:sz="4" w:space="0" w:color="auto"/>
            </w:tcBorders>
            <w:shd w:val="clear" w:color="DDEBF7" w:fill="DDEBF7"/>
            <w:textDirection w:val="btLr"/>
            <w:vAlign w:val="center"/>
            <w:hideMark/>
          </w:tcPr>
          <w:p w14:paraId="4D53B2D1" w14:textId="77777777" w:rsidR="00A14D02" w:rsidRPr="00A14D02" w:rsidRDefault="00A14D02" w:rsidP="00A14D02">
            <w:pPr>
              <w:spacing w:after="0" w:line="240" w:lineRule="auto"/>
              <w:jc w:val="center"/>
              <w:rPr>
                <w:rFonts w:ascii="Calibri" w:eastAsia="Times New Roman" w:hAnsi="Calibri" w:cs="Times New Roman"/>
                <w:b/>
                <w:bCs/>
                <w:color w:val="000000"/>
                <w:sz w:val="16"/>
                <w:szCs w:val="16"/>
              </w:rPr>
            </w:pPr>
            <w:r w:rsidRPr="00A14D02">
              <w:rPr>
                <w:rFonts w:ascii="Calibri" w:eastAsia="Times New Roman" w:hAnsi="Calibri" w:cs="Times New Roman"/>
                <w:b/>
                <w:bCs/>
                <w:color w:val="000000"/>
                <w:sz w:val="16"/>
                <w:szCs w:val="16"/>
              </w:rPr>
              <w:t>REGIÓN DE MAGALLANES Y DE LA ANTÁRTICA CHILENA</w:t>
            </w:r>
          </w:p>
        </w:tc>
        <w:tc>
          <w:tcPr>
            <w:tcW w:w="680" w:type="dxa"/>
            <w:tcBorders>
              <w:top w:val="nil"/>
              <w:left w:val="nil"/>
              <w:bottom w:val="single" w:sz="8" w:space="0" w:color="auto"/>
              <w:right w:val="single" w:sz="8" w:space="0" w:color="auto"/>
            </w:tcBorders>
            <w:shd w:val="clear" w:color="DDEBF7" w:fill="DDEBF7"/>
            <w:vAlign w:val="center"/>
            <w:hideMark/>
          </w:tcPr>
          <w:p w14:paraId="1EFFCA87" w14:textId="77777777" w:rsidR="00A14D02" w:rsidRPr="00A14D02" w:rsidRDefault="00A14D02" w:rsidP="00A14D02">
            <w:pPr>
              <w:spacing w:after="0" w:line="240" w:lineRule="auto"/>
              <w:jc w:val="center"/>
              <w:rPr>
                <w:rFonts w:ascii="Calibri" w:eastAsia="Times New Roman" w:hAnsi="Calibri" w:cs="Times New Roman"/>
                <w:b/>
                <w:bCs/>
                <w:color w:val="000000"/>
                <w:sz w:val="16"/>
                <w:szCs w:val="16"/>
              </w:rPr>
            </w:pPr>
            <w:r w:rsidRPr="00A14D02">
              <w:rPr>
                <w:rFonts w:ascii="Calibri" w:eastAsia="Times New Roman" w:hAnsi="Calibri" w:cs="Times New Roman"/>
                <w:b/>
                <w:bCs/>
                <w:color w:val="000000"/>
                <w:sz w:val="16"/>
                <w:szCs w:val="16"/>
              </w:rPr>
              <w:t xml:space="preserve">Total </w:t>
            </w:r>
            <w:r w:rsidRPr="00A14D02">
              <w:rPr>
                <w:rFonts w:ascii="Calibri" w:eastAsia="Times New Roman" w:hAnsi="Calibri" w:cs="Times New Roman"/>
                <w:b/>
                <w:bCs/>
                <w:color w:val="000000"/>
                <w:sz w:val="16"/>
                <w:szCs w:val="16"/>
              </w:rPr>
              <w:br/>
              <w:t>General</w:t>
            </w:r>
          </w:p>
        </w:tc>
      </w:tr>
      <w:tr w:rsidR="00A14D02" w:rsidRPr="00A14D02" w14:paraId="316AFAA4" w14:textId="77777777" w:rsidTr="00A14D02">
        <w:trPr>
          <w:trHeight w:val="204"/>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17F0C2A" w14:textId="77777777" w:rsidR="00A14D02" w:rsidRPr="00A14D02" w:rsidRDefault="00A14D02" w:rsidP="00A14D02">
            <w:pPr>
              <w:spacing w:after="0" w:line="240" w:lineRule="auto"/>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 xml:space="preserve">MCA </w:t>
            </w:r>
          </w:p>
        </w:tc>
        <w:tc>
          <w:tcPr>
            <w:tcW w:w="560" w:type="dxa"/>
            <w:tcBorders>
              <w:top w:val="nil"/>
              <w:left w:val="nil"/>
              <w:bottom w:val="single" w:sz="4" w:space="0" w:color="auto"/>
              <w:right w:val="single" w:sz="4" w:space="0" w:color="auto"/>
            </w:tcBorders>
            <w:shd w:val="clear" w:color="auto" w:fill="auto"/>
            <w:noWrap/>
            <w:vAlign w:val="bottom"/>
            <w:hideMark/>
          </w:tcPr>
          <w:p w14:paraId="42028A03" w14:textId="77777777" w:rsidR="00A14D02" w:rsidRPr="00A14D02" w:rsidRDefault="00A14D02" w:rsidP="00A14D02">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14</w:t>
            </w:r>
          </w:p>
        </w:tc>
        <w:tc>
          <w:tcPr>
            <w:tcW w:w="320" w:type="dxa"/>
            <w:tcBorders>
              <w:top w:val="nil"/>
              <w:left w:val="nil"/>
              <w:bottom w:val="single" w:sz="4" w:space="0" w:color="auto"/>
              <w:right w:val="single" w:sz="4" w:space="0" w:color="auto"/>
            </w:tcBorders>
            <w:shd w:val="clear" w:color="auto" w:fill="auto"/>
            <w:noWrap/>
            <w:vAlign w:val="bottom"/>
            <w:hideMark/>
          </w:tcPr>
          <w:p w14:paraId="76757E5C" w14:textId="77777777" w:rsidR="00A14D02" w:rsidRPr="00A14D02" w:rsidRDefault="00A14D02" w:rsidP="00A14D02">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16</w:t>
            </w:r>
          </w:p>
        </w:tc>
        <w:tc>
          <w:tcPr>
            <w:tcW w:w="380" w:type="dxa"/>
            <w:tcBorders>
              <w:top w:val="nil"/>
              <w:left w:val="nil"/>
              <w:bottom w:val="single" w:sz="4" w:space="0" w:color="auto"/>
              <w:right w:val="single" w:sz="4" w:space="0" w:color="auto"/>
            </w:tcBorders>
            <w:shd w:val="clear" w:color="auto" w:fill="auto"/>
            <w:noWrap/>
            <w:vAlign w:val="bottom"/>
            <w:hideMark/>
          </w:tcPr>
          <w:p w14:paraId="147D977F" w14:textId="77777777" w:rsidR="00A14D02" w:rsidRPr="00A14D02" w:rsidRDefault="00A14D02" w:rsidP="00A14D02">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30</w:t>
            </w:r>
          </w:p>
        </w:tc>
        <w:tc>
          <w:tcPr>
            <w:tcW w:w="480" w:type="dxa"/>
            <w:tcBorders>
              <w:top w:val="nil"/>
              <w:left w:val="nil"/>
              <w:bottom w:val="single" w:sz="4" w:space="0" w:color="auto"/>
              <w:right w:val="single" w:sz="4" w:space="0" w:color="auto"/>
            </w:tcBorders>
            <w:shd w:val="clear" w:color="auto" w:fill="auto"/>
            <w:noWrap/>
            <w:vAlign w:val="bottom"/>
            <w:hideMark/>
          </w:tcPr>
          <w:p w14:paraId="31299138" w14:textId="77777777" w:rsidR="00A14D02" w:rsidRPr="00A14D02" w:rsidRDefault="00A14D02" w:rsidP="00A14D02">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12</w:t>
            </w:r>
          </w:p>
        </w:tc>
        <w:tc>
          <w:tcPr>
            <w:tcW w:w="380" w:type="dxa"/>
            <w:tcBorders>
              <w:top w:val="nil"/>
              <w:left w:val="nil"/>
              <w:bottom w:val="single" w:sz="4" w:space="0" w:color="auto"/>
              <w:right w:val="single" w:sz="4" w:space="0" w:color="auto"/>
            </w:tcBorders>
            <w:shd w:val="clear" w:color="auto" w:fill="auto"/>
            <w:noWrap/>
            <w:vAlign w:val="bottom"/>
            <w:hideMark/>
          </w:tcPr>
          <w:p w14:paraId="22B4E005" w14:textId="77777777" w:rsidR="00A14D02" w:rsidRPr="00A14D02" w:rsidRDefault="00A14D02" w:rsidP="00A14D02">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39</w:t>
            </w:r>
          </w:p>
        </w:tc>
        <w:tc>
          <w:tcPr>
            <w:tcW w:w="380" w:type="dxa"/>
            <w:tcBorders>
              <w:top w:val="nil"/>
              <w:left w:val="nil"/>
              <w:bottom w:val="single" w:sz="4" w:space="0" w:color="auto"/>
              <w:right w:val="single" w:sz="4" w:space="0" w:color="auto"/>
            </w:tcBorders>
            <w:shd w:val="clear" w:color="auto" w:fill="auto"/>
            <w:noWrap/>
            <w:vAlign w:val="bottom"/>
            <w:hideMark/>
          </w:tcPr>
          <w:p w14:paraId="1002EF05" w14:textId="77777777" w:rsidR="00A14D02" w:rsidRPr="00A14D02" w:rsidRDefault="00A14D02" w:rsidP="00A14D02">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30</w:t>
            </w:r>
          </w:p>
        </w:tc>
        <w:tc>
          <w:tcPr>
            <w:tcW w:w="380" w:type="dxa"/>
            <w:tcBorders>
              <w:top w:val="nil"/>
              <w:left w:val="nil"/>
              <w:bottom w:val="single" w:sz="4" w:space="0" w:color="auto"/>
              <w:right w:val="single" w:sz="4" w:space="0" w:color="auto"/>
            </w:tcBorders>
            <w:shd w:val="clear" w:color="auto" w:fill="auto"/>
            <w:noWrap/>
            <w:vAlign w:val="bottom"/>
            <w:hideMark/>
          </w:tcPr>
          <w:p w14:paraId="5B984611" w14:textId="77777777" w:rsidR="00A14D02" w:rsidRPr="00A14D02" w:rsidRDefault="00A14D02" w:rsidP="00A14D02">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28</w:t>
            </w:r>
          </w:p>
        </w:tc>
        <w:tc>
          <w:tcPr>
            <w:tcW w:w="320" w:type="dxa"/>
            <w:tcBorders>
              <w:top w:val="nil"/>
              <w:left w:val="nil"/>
              <w:bottom w:val="single" w:sz="4" w:space="0" w:color="auto"/>
              <w:right w:val="single" w:sz="4" w:space="0" w:color="auto"/>
            </w:tcBorders>
            <w:shd w:val="clear" w:color="auto" w:fill="auto"/>
            <w:noWrap/>
            <w:vAlign w:val="bottom"/>
            <w:hideMark/>
          </w:tcPr>
          <w:p w14:paraId="7BC4DD4D" w14:textId="77777777" w:rsidR="00A14D02" w:rsidRPr="00A14D02" w:rsidRDefault="00A14D02" w:rsidP="00A14D02">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14</w:t>
            </w:r>
          </w:p>
        </w:tc>
        <w:tc>
          <w:tcPr>
            <w:tcW w:w="320" w:type="dxa"/>
            <w:tcBorders>
              <w:top w:val="nil"/>
              <w:left w:val="nil"/>
              <w:bottom w:val="single" w:sz="4" w:space="0" w:color="auto"/>
              <w:right w:val="single" w:sz="4" w:space="0" w:color="auto"/>
            </w:tcBorders>
            <w:shd w:val="clear" w:color="auto" w:fill="auto"/>
            <w:noWrap/>
            <w:vAlign w:val="bottom"/>
            <w:hideMark/>
          </w:tcPr>
          <w:p w14:paraId="4A6ADF17" w14:textId="77777777" w:rsidR="00A14D02" w:rsidRPr="00A14D02" w:rsidRDefault="00A14D02" w:rsidP="00A14D02">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6</w:t>
            </w:r>
          </w:p>
        </w:tc>
        <w:tc>
          <w:tcPr>
            <w:tcW w:w="320" w:type="dxa"/>
            <w:tcBorders>
              <w:top w:val="nil"/>
              <w:left w:val="nil"/>
              <w:bottom w:val="single" w:sz="4" w:space="0" w:color="auto"/>
              <w:right w:val="single" w:sz="4" w:space="0" w:color="auto"/>
            </w:tcBorders>
            <w:shd w:val="clear" w:color="auto" w:fill="auto"/>
            <w:noWrap/>
            <w:vAlign w:val="bottom"/>
            <w:hideMark/>
          </w:tcPr>
          <w:p w14:paraId="00FD429C" w14:textId="77777777" w:rsidR="00A14D02" w:rsidRPr="00A14D02" w:rsidRDefault="00A14D02" w:rsidP="00A14D02">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14</w:t>
            </w:r>
          </w:p>
        </w:tc>
        <w:tc>
          <w:tcPr>
            <w:tcW w:w="460" w:type="dxa"/>
            <w:tcBorders>
              <w:top w:val="nil"/>
              <w:left w:val="nil"/>
              <w:bottom w:val="single" w:sz="4" w:space="0" w:color="auto"/>
              <w:right w:val="single" w:sz="4" w:space="0" w:color="auto"/>
            </w:tcBorders>
            <w:shd w:val="clear" w:color="auto" w:fill="auto"/>
            <w:noWrap/>
            <w:vAlign w:val="bottom"/>
            <w:hideMark/>
          </w:tcPr>
          <w:p w14:paraId="0EF11891" w14:textId="77777777" w:rsidR="00A14D02" w:rsidRPr="00A14D02" w:rsidRDefault="00A14D02" w:rsidP="00A14D02">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3</w:t>
            </w:r>
          </w:p>
        </w:tc>
        <w:tc>
          <w:tcPr>
            <w:tcW w:w="560" w:type="dxa"/>
            <w:tcBorders>
              <w:top w:val="nil"/>
              <w:left w:val="nil"/>
              <w:bottom w:val="single" w:sz="4" w:space="0" w:color="auto"/>
              <w:right w:val="single" w:sz="4" w:space="0" w:color="auto"/>
            </w:tcBorders>
            <w:shd w:val="clear" w:color="auto" w:fill="auto"/>
            <w:noWrap/>
            <w:vAlign w:val="bottom"/>
            <w:hideMark/>
          </w:tcPr>
          <w:p w14:paraId="52482780" w14:textId="77777777" w:rsidR="00A14D02" w:rsidRPr="00A14D02" w:rsidRDefault="00A14D02" w:rsidP="00A14D02">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7</w:t>
            </w:r>
          </w:p>
        </w:tc>
        <w:tc>
          <w:tcPr>
            <w:tcW w:w="680" w:type="dxa"/>
            <w:tcBorders>
              <w:top w:val="nil"/>
              <w:left w:val="nil"/>
              <w:bottom w:val="single" w:sz="4" w:space="0" w:color="auto"/>
              <w:right w:val="single" w:sz="8" w:space="0" w:color="auto"/>
            </w:tcBorders>
            <w:shd w:val="clear" w:color="auto" w:fill="auto"/>
            <w:noWrap/>
            <w:vAlign w:val="bottom"/>
            <w:hideMark/>
          </w:tcPr>
          <w:p w14:paraId="35204104" w14:textId="77777777" w:rsidR="00A14D02" w:rsidRPr="00A14D02" w:rsidRDefault="00A14D02" w:rsidP="00A14D02">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213</w:t>
            </w:r>
          </w:p>
        </w:tc>
      </w:tr>
      <w:tr w:rsidR="00A14D02" w:rsidRPr="00A14D02" w14:paraId="65A54E27" w14:textId="77777777" w:rsidTr="00A14D02">
        <w:trPr>
          <w:trHeight w:val="204"/>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01E244A" w14:textId="77777777" w:rsidR="00A14D02" w:rsidRPr="00A14D02" w:rsidRDefault="00A14D02" w:rsidP="00A14D02">
            <w:pPr>
              <w:spacing w:after="0" w:line="240" w:lineRule="auto"/>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 xml:space="preserve">PLA </w:t>
            </w:r>
          </w:p>
        </w:tc>
        <w:tc>
          <w:tcPr>
            <w:tcW w:w="560" w:type="dxa"/>
            <w:tcBorders>
              <w:top w:val="nil"/>
              <w:left w:val="nil"/>
              <w:bottom w:val="single" w:sz="4" w:space="0" w:color="auto"/>
              <w:right w:val="single" w:sz="4" w:space="0" w:color="auto"/>
            </w:tcBorders>
            <w:shd w:val="clear" w:color="auto" w:fill="auto"/>
            <w:noWrap/>
            <w:vAlign w:val="bottom"/>
            <w:hideMark/>
          </w:tcPr>
          <w:p w14:paraId="4F632C5C" w14:textId="77777777" w:rsidR="00A14D02" w:rsidRPr="00A14D02" w:rsidRDefault="00A14D02" w:rsidP="00A14D02">
            <w:pPr>
              <w:spacing w:after="0" w:line="240" w:lineRule="auto"/>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 </w:t>
            </w:r>
          </w:p>
        </w:tc>
        <w:tc>
          <w:tcPr>
            <w:tcW w:w="320" w:type="dxa"/>
            <w:tcBorders>
              <w:top w:val="nil"/>
              <w:left w:val="nil"/>
              <w:bottom w:val="single" w:sz="4" w:space="0" w:color="auto"/>
              <w:right w:val="single" w:sz="4" w:space="0" w:color="auto"/>
            </w:tcBorders>
            <w:shd w:val="clear" w:color="auto" w:fill="auto"/>
            <w:noWrap/>
            <w:vAlign w:val="bottom"/>
            <w:hideMark/>
          </w:tcPr>
          <w:p w14:paraId="2AA99A78" w14:textId="77777777" w:rsidR="00A14D02" w:rsidRPr="00A14D02" w:rsidRDefault="00A14D02" w:rsidP="00A14D02">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8</w:t>
            </w:r>
          </w:p>
        </w:tc>
        <w:tc>
          <w:tcPr>
            <w:tcW w:w="380" w:type="dxa"/>
            <w:tcBorders>
              <w:top w:val="nil"/>
              <w:left w:val="nil"/>
              <w:bottom w:val="single" w:sz="4" w:space="0" w:color="auto"/>
              <w:right w:val="single" w:sz="4" w:space="0" w:color="auto"/>
            </w:tcBorders>
            <w:shd w:val="clear" w:color="auto" w:fill="auto"/>
            <w:noWrap/>
            <w:vAlign w:val="bottom"/>
            <w:hideMark/>
          </w:tcPr>
          <w:p w14:paraId="4797A74A" w14:textId="77777777" w:rsidR="00A14D02" w:rsidRPr="00A14D02" w:rsidRDefault="00A14D02" w:rsidP="00A14D02">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53</w:t>
            </w:r>
          </w:p>
        </w:tc>
        <w:tc>
          <w:tcPr>
            <w:tcW w:w="480" w:type="dxa"/>
            <w:tcBorders>
              <w:top w:val="nil"/>
              <w:left w:val="nil"/>
              <w:bottom w:val="single" w:sz="4" w:space="0" w:color="auto"/>
              <w:right w:val="single" w:sz="4" w:space="0" w:color="auto"/>
            </w:tcBorders>
            <w:shd w:val="clear" w:color="auto" w:fill="auto"/>
            <w:noWrap/>
            <w:vAlign w:val="bottom"/>
            <w:hideMark/>
          </w:tcPr>
          <w:p w14:paraId="1FF9967B" w14:textId="77777777" w:rsidR="00A14D02" w:rsidRPr="00A14D02" w:rsidRDefault="00A14D02" w:rsidP="00A14D02">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17</w:t>
            </w:r>
          </w:p>
        </w:tc>
        <w:tc>
          <w:tcPr>
            <w:tcW w:w="380" w:type="dxa"/>
            <w:tcBorders>
              <w:top w:val="nil"/>
              <w:left w:val="nil"/>
              <w:bottom w:val="single" w:sz="4" w:space="0" w:color="auto"/>
              <w:right w:val="single" w:sz="4" w:space="0" w:color="auto"/>
            </w:tcBorders>
            <w:shd w:val="clear" w:color="auto" w:fill="auto"/>
            <w:noWrap/>
            <w:vAlign w:val="bottom"/>
            <w:hideMark/>
          </w:tcPr>
          <w:p w14:paraId="450EA2EF" w14:textId="77777777" w:rsidR="00A14D02" w:rsidRPr="00A14D02" w:rsidRDefault="00A14D02" w:rsidP="00A14D02">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39</w:t>
            </w:r>
          </w:p>
        </w:tc>
        <w:tc>
          <w:tcPr>
            <w:tcW w:w="380" w:type="dxa"/>
            <w:tcBorders>
              <w:top w:val="nil"/>
              <w:left w:val="nil"/>
              <w:bottom w:val="single" w:sz="4" w:space="0" w:color="auto"/>
              <w:right w:val="single" w:sz="4" w:space="0" w:color="auto"/>
            </w:tcBorders>
            <w:shd w:val="clear" w:color="auto" w:fill="auto"/>
            <w:noWrap/>
            <w:vAlign w:val="bottom"/>
            <w:hideMark/>
          </w:tcPr>
          <w:p w14:paraId="5D8D71C8" w14:textId="77777777" w:rsidR="00A14D02" w:rsidRPr="00A14D02" w:rsidRDefault="00A14D02" w:rsidP="00A14D02">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21</w:t>
            </w:r>
          </w:p>
        </w:tc>
        <w:tc>
          <w:tcPr>
            <w:tcW w:w="380" w:type="dxa"/>
            <w:tcBorders>
              <w:top w:val="nil"/>
              <w:left w:val="nil"/>
              <w:bottom w:val="single" w:sz="4" w:space="0" w:color="auto"/>
              <w:right w:val="single" w:sz="4" w:space="0" w:color="auto"/>
            </w:tcBorders>
            <w:shd w:val="clear" w:color="auto" w:fill="auto"/>
            <w:noWrap/>
            <w:vAlign w:val="bottom"/>
            <w:hideMark/>
          </w:tcPr>
          <w:p w14:paraId="1652E006" w14:textId="77777777" w:rsidR="00A14D02" w:rsidRPr="00A14D02" w:rsidRDefault="00A14D02" w:rsidP="00A14D02">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20</w:t>
            </w:r>
          </w:p>
        </w:tc>
        <w:tc>
          <w:tcPr>
            <w:tcW w:w="320" w:type="dxa"/>
            <w:tcBorders>
              <w:top w:val="nil"/>
              <w:left w:val="nil"/>
              <w:bottom w:val="single" w:sz="4" w:space="0" w:color="auto"/>
              <w:right w:val="single" w:sz="4" w:space="0" w:color="auto"/>
            </w:tcBorders>
            <w:shd w:val="clear" w:color="auto" w:fill="auto"/>
            <w:noWrap/>
            <w:vAlign w:val="bottom"/>
            <w:hideMark/>
          </w:tcPr>
          <w:p w14:paraId="0468FBE8" w14:textId="77777777" w:rsidR="00A14D02" w:rsidRPr="00A14D02" w:rsidRDefault="00A14D02" w:rsidP="00A14D02">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3</w:t>
            </w:r>
          </w:p>
        </w:tc>
        <w:tc>
          <w:tcPr>
            <w:tcW w:w="320" w:type="dxa"/>
            <w:tcBorders>
              <w:top w:val="nil"/>
              <w:left w:val="nil"/>
              <w:bottom w:val="single" w:sz="4" w:space="0" w:color="auto"/>
              <w:right w:val="single" w:sz="4" w:space="0" w:color="auto"/>
            </w:tcBorders>
            <w:shd w:val="clear" w:color="auto" w:fill="auto"/>
            <w:noWrap/>
            <w:vAlign w:val="bottom"/>
            <w:hideMark/>
          </w:tcPr>
          <w:p w14:paraId="4A94AFD3" w14:textId="77777777" w:rsidR="00A14D02" w:rsidRPr="00A14D02" w:rsidRDefault="00A14D02" w:rsidP="00A14D02">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4</w:t>
            </w:r>
          </w:p>
        </w:tc>
        <w:tc>
          <w:tcPr>
            <w:tcW w:w="320" w:type="dxa"/>
            <w:tcBorders>
              <w:top w:val="nil"/>
              <w:left w:val="nil"/>
              <w:bottom w:val="single" w:sz="4" w:space="0" w:color="auto"/>
              <w:right w:val="single" w:sz="4" w:space="0" w:color="auto"/>
            </w:tcBorders>
            <w:shd w:val="clear" w:color="auto" w:fill="auto"/>
            <w:noWrap/>
            <w:vAlign w:val="bottom"/>
            <w:hideMark/>
          </w:tcPr>
          <w:p w14:paraId="452A0280" w14:textId="77777777" w:rsidR="00A14D02" w:rsidRPr="00A14D02" w:rsidRDefault="00A14D02" w:rsidP="00A14D02">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2</w:t>
            </w:r>
          </w:p>
        </w:tc>
        <w:tc>
          <w:tcPr>
            <w:tcW w:w="460" w:type="dxa"/>
            <w:tcBorders>
              <w:top w:val="nil"/>
              <w:left w:val="nil"/>
              <w:bottom w:val="single" w:sz="4" w:space="0" w:color="auto"/>
              <w:right w:val="single" w:sz="4" w:space="0" w:color="auto"/>
            </w:tcBorders>
            <w:shd w:val="clear" w:color="auto" w:fill="auto"/>
            <w:noWrap/>
            <w:vAlign w:val="bottom"/>
            <w:hideMark/>
          </w:tcPr>
          <w:p w14:paraId="77AEC1F6" w14:textId="77777777" w:rsidR="00A14D02" w:rsidRPr="00A14D02" w:rsidRDefault="00A14D02" w:rsidP="00A14D02">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14</w:t>
            </w:r>
          </w:p>
        </w:tc>
        <w:tc>
          <w:tcPr>
            <w:tcW w:w="560" w:type="dxa"/>
            <w:tcBorders>
              <w:top w:val="nil"/>
              <w:left w:val="nil"/>
              <w:bottom w:val="single" w:sz="4" w:space="0" w:color="auto"/>
              <w:right w:val="single" w:sz="4" w:space="0" w:color="auto"/>
            </w:tcBorders>
            <w:shd w:val="clear" w:color="auto" w:fill="auto"/>
            <w:noWrap/>
            <w:vAlign w:val="bottom"/>
            <w:hideMark/>
          </w:tcPr>
          <w:p w14:paraId="0653F5EE" w14:textId="77777777" w:rsidR="00A14D02" w:rsidRPr="00A14D02" w:rsidRDefault="00A14D02" w:rsidP="00A14D02">
            <w:pPr>
              <w:spacing w:after="0" w:line="240" w:lineRule="auto"/>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 </w:t>
            </w:r>
          </w:p>
        </w:tc>
        <w:tc>
          <w:tcPr>
            <w:tcW w:w="680" w:type="dxa"/>
            <w:tcBorders>
              <w:top w:val="nil"/>
              <w:left w:val="nil"/>
              <w:bottom w:val="single" w:sz="4" w:space="0" w:color="auto"/>
              <w:right w:val="single" w:sz="8" w:space="0" w:color="auto"/>
            </w:tcBorders>
            <w:shd w:val="clear" w:color="auto" w:fill="auto"/>
            <w:noWrap/>
            <w:vAlign w:val="bottom"/>
            <w:hideMark/>
          </w:tcPr>
          <w:p w14:paraId="5E0E4CCD" w14:textId="77777777" w:rsidR="00A14D02" w:rsidRPr="00A14D02" w:rsidRDefault="00A14D02" w:rsidP="00A14D02">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181</w:t>
            </w:r>
          </w:p>
        </w:tc>
      </w:tr>
      <w:tr w:rsidR="00A14D02" w:rsidRPr="00A14D02" w14:paraId="57729540" w14:textId="77777777" w:rsidTr="00A14D02">
        <w:trPr>
          <w:trHeight w:val="204"/>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1B42DC6" w14:textId="77777777" w:rsidR="00A14D02" w:rsidRPr="00A14D02" w:rsidRDefault="00A14D02" w:rsidP="00A14D02">
            <w:pPr>
              <w:spacing w:after="0" w:line="240" w:lineRule="auto"/>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 xml:space="preserve">PLE </w:t>
            </w:r>
          </w:p>
        </w:tc>
        <w:tc>
          <w:tcPr>
            <w:tcW w:w="560" w:type="dxa"/>
            <w:tcBorders>
              <w:top w:val="nil"/>
              <w:left w:val="nil"/>
              <w:bottom w:val="single" w:sz="4" w:space="0" w:color="auto"/>
              <w:right w:val="single" w:sz="4" w:space="0" w:color="auto"/>
            </w:tcBorders>
            <w:shd w:val="clear" w:color="auto" w:fill="auto"/>
            <w:noWrap/>
            <w:vAlign w:val="bottom"/>
            <w:hideMark/>
          </w:tcPr>
          <w:p w14:paraId="484CC538" w14:textId="77777777" w:rsidR="00A14D02" w:rsidRPr="00A14D02" w:rsidRDefault="00A14D02" w:rsidP="00A14D02">
            <w:pPr>
              <w:spacing w:after="0" w:line="240" w:lineRule="auto"/>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 </w:t>
            </w:r>
          </w:p>
        </w:tc>
        <w:tc>
          <w:tcPr>
            <w:tcW w:w="320" w:type="dxa"/>
            <w:tcBorders>
              <w:top w:val="nil"/>
              <w:left w:val="nil"/>
              <w:bottom w:val="single" w:sz="4" w:space="0" w:color="auto"/>
              <w:right w:val="single" w:sz="4" w:space="0" w:color="auto"/>
            </w:tcBorders>
            <w:shd w:val="clear" w:color="auto" w:fill="auto"/>
            <w:noWrap/>
            <w:vAlign w:val="bottom"/>
            <w:hideMark/>
          </w:tcPr>
          <w:p w14:paraId="4436C957" w14:textId="77777777" w:rsidR="00A14D02" w:rsidRPr="00A14D02" w:rsidRDefault="00A14D02" w:rsidP="00A14D02">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20</w:t>
            </w:r>
          </w:p>
        </w:tc>
        <w:tc>
          <w:tcPr>
            <w:tcW w:w="380" w:type="dxa"/>
            <w:tcBorders>
              <w:top w:val="nil"/>
              <w:left w:val="nil"/>
              <w:bottom w:val="single" w:sz="4" w:space="0" w:color="auto"/>
              <w:right w:val="single" w:sz="4" w:space="0" w:color="auto"/>
            </w:tcBorders>
            <w:shd w:val="clear" w:color="auto" w:fill="auto"/>
            <w:noWrap/>
            <w:vAlign w:val="bottom"/>
            <w:hideMark/>
          </w:tcPr>
          <w:p w14:paraId="04D6D9D6" w14:textId="77777777" w:rsidR="00A14D02" w:rsidRPr="00A14D02" w:rsidRDefault="00A14D02" w:rsidP="00A14D02">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17</w:t>
            </w:r>
          </w:p>
        </w:tc>
        <w:tc>
          <w:tcPr>
            <w:tcW w:w="480" w:type="dxa"/>
            <w:tcBorders>
              <w:top w:val="nil"/>
              <w:left w:val="nil"/>
              <w:bottom w:val="single" w:sz="4" w:space="0" w:color="auto"/>
              <w:right w:val="single" w:sz="4" w:space="0" w:color="auto"/>
            </w:tcBorders>
            <w:shd w:val="clear" w:color="auto" w:fill="auto"/>
            <w:noWrap/>
            <w:vAlign w:val="bottom"/>
            <w:hideMark/>
          </w:tcPr>
          <w:p w14:paraId="416FA84E" w14:textId="77777777" w:rsidR="00A14D02" w:rsidRPr="00A14D02" w:rsidRDefault="00A14D02" w:rsidP="00A14D02">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44</w:t>
            </w:r>
          </w:p>
        </w:tc>
        <w:tc>
          <w:tcPr>
            <w:tcW w:w="380" w:type="dxa"/>
            <w:tcBorders>
              <w:top w:val="nil"/>
              <w:left w:val="nil"/>
              <w:bottom w:val="single" w:sz="4" w:space="0" w:color="auto"/>
              <w:right w:val="single" w:sz="4" w:space="0" w:color="auto"/>
            </w:tcBorders>
            <w:shd w:val="clear" w:color="auto" w:fill="auto"/>
            <w:noWrap/>
            <w:vAlign w:val="bottom"/>
            <w:hideMark/>
          </w:tcPr>
          <w:p w14:paraId="73988FB3" w14:textId="77777777" w:rsidR="00A14D02" w:rsidRPr="00A14D02" w:rsidRDefault="00A14D02" w:rsidP="00A14D02">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60</w:t>
            </w:r>
          </w:p>
        </w:tc>
        <w:tc>
          <w:tcPr>
            <w:tcW w:w="380" w:type="dxa"/>
            <w:tcBorders>
              <w:top w:val="nil"/>
              <w:left w:val="nil"/>
              <w:bottom w:val="single" w:sz="4" w:space="0" w:color="auto"/>
              <w:right w:val="single" w:sz="4" w:space="0" w:color="auto"/>
            </w:tcBorders>
            <w:shd w:val="clear" w:color="auto" w:fill="auto"/>
            <w:noWrap/>
            <w:vAlign w:val="bottom"/>
            <w:hideMark/>
          </w:tcPr>
          <w:p w14:paraId="3ECDBE4A" w14:textId="77777777" w:rsidR="00A14D02" w:rsidRPr="00A14D02" w:rsidRDefault="00A14D02" w:rsidP="00A14D02">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33</w:t>
            </w:r>
          </w:p>
        </w:tc>
        <w:tc>
          <w:tcPr>
            <w:tcW w:w="380" w:type="dxa"/>
            <w:tcBorders>
              <w:top w:val="nil"/>
              <w:left w:val="nil"/>
              <w:bottom w:val="single" w:sz="4" w:space="0" w:color="auto"/>
              <w:right w:val="single" w:sz="4" w:space="0" w:color="auto"/>
            </w:tcBorders>
            <w:shd w:val="clear" w:color="auto" w:fill="auto"/>
            <w:noWrap/>
            <w:vAlign w:val="bottom"/>
            <w:hideMark/>
          </w:tcPr>
          <w:p w14:paraId="7609E4E3" w14:textId="77777777" w:rsidR="00A14D02" w:rsidRPr="00A14D02" w:rsidRDefault="00A14D02" w:rsidP="00A14D02">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45</w:t>
            </w:r>
          </w:p>
        </w:tc>
        <w:tc>
          <w:tcPr>
            <w:tcW w:w="320" w:type="dxa"/>
            <w:tcBorders>
              <w:top w:val="nil"/>
              <w:left w:val="nil"/>
              <w:bottom w:val="single" w:sz="4" w:space="0" w:color="auto"/>
              <w:right w:val="single" w:sz="4" w:space="0" w:color="auto"/>
            </w:tcBorders>
            <w:shd w:val="clear" w:color="auto" w:fill="auto"/>
            <w:noWrap/>
            <w:vAlign w:val="bottom"/>
            <w:hideMark/>
          </w:tcPr>
          <w:p w14:paraId="749EC7A8" w14:textId="77777777" w:rsidR="00A14D02" w:rsidRPr="00A14D02" w:rsidRDefault="00A14D02" w:rsidP="00A14D02">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27</w:t>
            </w:r>
          </w:p>
        </w:tc>
        <w:tc>
          <w:tcPr>
            <w:tcW w:w="320" w:type="dxa"/>
            <w:tcBorders>
              <w:top w:val="nil"/>
              <w:left w:val="nil"/>
              <w:bottom w:val="single" w:sz="4" w:space="0" w:color="auto"/>
              <w:right w:val="single" w:sz="4" w:space="0" w:color="auto"/>
            </w:tcBorders>
            <w:shd w:val="clear" w:color="auto" w:fill="auto"/>
            <w:noWrap/>
            <w:vAlign w:val="bottom"/>
            <w:hideMark/>
          </w:tcPr>
          <w:p w14:paraId="0A5E6727" w14:textId="77777777" w:rsidR="00A14D02" w:rsidRPr="00A14D02" w:rsidRDefault="00A14D02" w:rsidP="00A14D02">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36</w:t>
            </w:r>
          </w:p>
        </w:tc>
        <w:tc>
          <w:tcPr>
            <w:tcW w:w="320" w:type="dxa"/>
            <w:tcBorders>
              <w:top w:val="nil"/>
              <w:left w:val="nil"/>
              <w:bottom w:val="single" w:sz="4" w:space="0" w:color="auto"/>
              <w:right w:val="single" w:sz="4" w:space="0" w:color="auto"/>
            </w:tcBorders>
            <w:shd w:val="clear" w:color="auto" w:fill="auto"/>
            <w:noWrap/>
            <w:vAlign w:val="bottom"/>
            <w:hideMark/>
          </w:tcPr>
          <w:p w14:paraId="62A80507" w14:textId="77777777" w:rsidR="00A14D02" w:rsidRPr="00A14D02" w:rsidRDefault="00A14D02" w:rsidP="00A14D02">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29</w:t>
            </w:r>
          </w:p>
        </w:tc>
        <w:tc>
          <w:tcPr>
            <w:tcW w:w="460" w:type="dxa"/>
            <w:tcBorders>
              <w:top w:val="nil"/>
              <w:left w:val="nil"/>
              <w:bottom w:val="single" w:sz="4" w:space="0" w:color="auto"/>
              <w:right w:val="single" w:sz="4" w:space="0" w:color="auto"/>
            </w:tcBorders>
            <w:shd w:val="clear" w:color="auto" w:fill="auto"/>
            <w:noWrap/>
            <w:vAlign w:val="bottom"/>
            <w:hideMark/>
          </w:tcPr>
          <w:p w14:paraId="62D5D0C8" w14:textId="77777777" w:rsidR="00A14D02" w:rsidRPr="00A14D02" w:rsidRDefault="00A14D02" w:rsidP="00A14D02">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15</w:t>
            </w:r>
          </w:p>
        </w:tc>
        <w:tc>
          <w:tcPr>
            <w:tcW w:w="560" w:type="dxa"/>
            <w:tcBorders>
              <w:top w:val="nil"/>
              <w:left w:val="nil"/>
              <w:bottom w:val="single" w:sz="4" w:space="0" w:color="auto"/>
              <w:right w:val="single" w:sz="4" w:space="0" w:color="auto"/>
            </w:tcBorders>
            <w:shd w:val="clear" w:color="auto" w:fill="auto"/>
            <w:noWrap/>
            <w:vAlign w:val="bottom"/>
            <w:hideMark/>
          </w:tcPr>
          <w:p w14:paraId="3FB7706F" w14:textId="77777777" w:rsidR="00A14D02" w:rsidRPr="00A14D02" w:rsidRDefault="00A14D02" w:rsidP="00A14D02">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13</w:t>
            </w:r>
          </w:p>
        </w:tc>
        <w:tc>
          <w:tcPr>
            <w:tcW w:w="680" w:type="dxa"/>
            <w:tcBorders>
              <w:top w:val="nil"/>
              <w:left w:val="nil"/>
              <w:bottom w:val="single" w:sz="4" w:space="0" w:color="auto"/>
              <w:right w:val="single" w:sz="8" w:space="0" w:color="auto"/>
            </w:tcBorders>
            <w:shd w:val="clear" w:color="auto" w:fill="auto"/>
            <w:noWrap/>
            <w:vAlign w:val="bottom"/>
            <w:hideMark/>
          </w:tcPr>
          <w:p w14:paraId="7B611BC0" w14:textId="77777777" w:rsidR="00A14D02" w:rsidRPr="00A14D02" w:rsidRDefault="00A14D02" w:rsidP="00A14D02">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339</w:t>
            </w:r>
          </w:p>
        </w:tc>
      </w:tr>
      <w:tr w:rsidR="00A14D02" w:rsidRPr="00A14D02" w14:paraId="5D46D4E9" w14:textId="77777777" w:rsidTr="00A14D02">
        <w:trPr>
          <w:trHeight w:val="204"/>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1D4A5DE" w14:textId="77777777" w:rsidR="00A14D02" w:rsidRPr="00A14D02" w:rsidRDefault="00A14D02" w:rsidP="00A14D02">
            <w:pPr>
              <w:spacing w:after="0" w:line="240" w:lineRule="auto"/>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 xml:space="preserve">PSA </w:t>
            </w:r>
          </w:p>
        </w:tc>
        <w:tc>
          <w:tcPr>
            <w:tcW w:w="560" w:type="dxa"/>
            <w:tcBorders>
              <w:top w:val="nil"/>
              <w:left w:val="nil"/>
              <w:bottom w:val="single" w:sz="4" w:space="0" w:color="auto"/>
              <w:right w:val="single" w:sz="4" w:space="0" w:color="auto"/>
            </w:tcBorders>
            <w:shd w:val="clear" w:color="auto" w:fill="auto"/>
            <w:noWrap/>
            <w:vAlign w:val="bottom"/>
            <w:hideMark/>
          </w:tcPr>
          <w:p w14:paraId="35EC2BE3" w14:textId="77777777" w:rsidR="00A14D02" w:rsidRPr="00A14D02" w:rsidRDefault="00A14D02" w:rsidP="00A14D02">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22</w:t>
            </w:r>
          </w:p>
        </w:tc>
        <w:tc>
          <w:tcPr>
            <w:tcW w:w="320" w:type="dxa"/>
            <w:tcBorders>
              <w:top w:val="nil"/>
              <w:left w:val="nil"/>
              <w:bottom w:val="single" w:sz="4" w:space="0" w:color="auto"/>
              <w:right w:val="single" w:sz="4" w:space="0" w:color="auto"/>
            </w:tcBorders>
            <w:shd w:val="clear" w:color="auto" w:fill="auto"/>
            <w:noWrap/>
            <w:vAlign w:val="bottom"/>
            <w:hideMark/>
          </w:tcPr>
          <w:p w14:paraId="405C6F11" w14:textId="77777777" w:rsidR="00A14D02" w:rsidRPr="00A14D02" w:rsidRDefault="00A14D02" w:rsidP="00A14D02">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3</w:t>
            </w:r>
          </w:p>
        </w:tc>
        <w:tc>
          <w:tcPr>
            <w:tcW w:w="380" w:type="dxa"/>
            <w:tcBorders>
              <w:top w:val="nil"/>
              <w:left w:val="nil"/>
              <w:bottom w:val="single" w:sz="4" w:space="0" w:color="auto"/>
              <w:right w:val="single" w:sz="4" w:space="0" w:color="auto"/>
            </w:tcBorders>
            <w:shd w:val="clear" w:color="auto" w:fill="auto"/>
            <w:noWrap/>
            <w:vAlign w:val="bottom"/>
            <w:hideMark/>
          </w:tcPr>
          <w:p w14:paraId="351DC395" w14:textId="77777777" w:rsidR="00A14D02" w:rsidRPr="00A14D02" w:rsidRDefault="00A14D02" w:rsidP="00A14D02">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32</w:t>
            </w:r>
          </w:p>
        </w:tc>
        <w:tc>
          <w:tcPr>
            <w:tcW w:w="480" w:type="dxa"/>
            <w:tcBorders>
              <w:top w:val="nil"/>
              <w:left w:val="nil"/>
              <w:bottom w:val="single" w:sz="4" w:space="0" w:color="auto"/>
              <w:right w:val="single" w:sz="4" w:space="0" w:color="auto"/>
            </w:tcBorders>
            <w:shd w:val="clear" w:color="auto" w:fill="auto"/>
            <w:noWrap/>
            <w:vAlign w:val="bottom"/>
            <w:hideMark/>
          </w:tcPr>
          <w:p w14:paraId="51E4EDE4" w14:textId="77777777" w:rsidR="00A14D02" w:rsidRPr="00A14D02" w:rsidRDefault="00A14D02" w:rsidP="00A14D02">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1</w:t>
            </w:r>
          </w:p>
        </w:tc>
        <w:tc>
          <w:tcPr>
            <w:tcW w:w="380" w:type="dxa"/>
            <w:tcBorders>
              <w:top w:val="nil"/>
              <w:left w:val="nil"/>
              <w:bottom w:val="single" w:sz="4" w:space="0" w:color="auto"/>
              <w:right w:val="single" w:sz="4" w:space="0" w:color="auto"/>
            </w:tcBorders>
            <w:shd w:val="clear" w:color="auto" w:fill="auto"/>
            <w:noWrap/>
            <w:vAlign w:val="bottom"/>
            <w:hideMark/>
          </w:tcPr>
          <w:p w14:paraId="56871799" w14:textId="77777777" w:rsidR="00A14D02" w:rsidRPr="00A14D02" w:rsidRDefault="00A14D02" w:rsidP="00A14D02">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41</w:t>
            </w:r>
          </w:p>
        </w:tc>
        <w:tc>
          <w:tcPr>
            <w:tcW w:w="380" w:type="dxa"/>
            <w:tcBorders>
              <w:top w:val="nil"/>
              <w:left w:val="nil"/>
              <w:bottom w:val="single" w:sz="4" w:space="0" w:color="auto"/>
              <w:right w:val="single" w:sz="4" w:space="0" w:color="auto"/>
            </w:tcBorders>
            <w:shd w:val="clear" w:color="auto" w:fill="auto"/>
            <w:noWrap/>
            <w:vAlign w:val="bottom"/>
            <w:hideMark/>
          </w:tcPr>
          <w:p w14:paraId="17A12545" w14:textId="77777777" w:rsidR="00A14D02" w:rsidRPr="00A14D02" w:rsidRDefault="00A14D02" w:rsidP="00A14D02">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21</w:t>
            </w:r>
          </w:p>
        </w:tc>
        <w:tc>
          <w:tcPr>
            <w:tcW w:w="380" w:type="dxa"/>
            <w:tcBorders>
              <w:top w:val="nil"/>
              <w:left w:val="nil"/>
              <w:bottom w:val="single" w:sz="4" w:space="0" w:color="auto"/>
              <w:right w:val="single" w:sz="4" w:space="0" w:color="auto"/>
            </w:tcBorders>
            <w:shd w:val="clear" w:color="auto" w:fill="auto"/>
            <w:noWrap/>
            <w:vAlign w:val="bottom"/>
            <w:hideMark/>
          </w:tcPr>
          <w:p w14:paraId="1C1F95FF" w14:textId="77777777" w:rsidR="00A14D02" w:rsidRPr="00A14D02" w:rsidRDefault="00A14D02" w:rsidP="00A14D02">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3</w:t>
            </w:r>
          </w:p>
        </w:tc>
        <w:tc>
          <w:tcPr>
            <w:tcW w:w="320" w:type="dxa"/>
            <w:tcBorders>
              <w:top w:val="nil"/>
              <w:left w:val="nil"/>
              <w:bottom w:val="single" w:sz="4" w:space="0" w:color="auto"/>
              <w:right w:val="single" w:sz="4" w:space="0" w:color="auto"/>
            </w:tcBorders>
            <w:shd w:val="clear" w:color="auto" w:fill="auto"/>
            <w:noWrap/>
            <w:vAlign w:val="bottom"/>
            <w:hideMark/>
          </w:tcPr>
          <w:p w14:paraId="02CA0785" w14:textId="77777777" w:rsidR="00A14D02" w:rsidRPr="00A14D02" w:rsidRDefault="00A14D02" w:rsidP="00A14D02">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4</w:t>
            </w:r>
          </w:p>
        </w:tc>
        <w:tc>
          <w:tcPr>
            <w:tcW w:w="320" w:type="dxa"/>
            <w:tcBorders>
              <w:top w:val="nil"/>
              <w:left w:val="nil"/>
              <w:bottom w:val="single" w:sz="4" w:space="0" w:color="auto"/>
              <w:right w:val="single" w:sz="4" w:space="0" w:color="auto"/>
            </w:tcBorders>
            <w:shd w:val="clear" w:color="auto" w:fill="auto"/>
            <w:noWrap/>
            <w:vAlign w:val="bottom"/>
            <w:hideMark/>
          </w:tcPr>
          <w:p w14:paraId="1B8F2F6B" w14:textId="77777777" w:rsidR="00A14D02" w:rsidRPr="00A14D02" w:rsidRDefault="00A14D02" w:rsidP="00A14D02">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18</w:t>
            </w:r>
          </w:p>
        </w:tc>
        <w:tc>
          <w:tcPr>
            <w:tcW w:w="320" w:type="dxa"/>
            <w:tcBorders>
              <w:top w:val="nil"/>
              <w:left w:val="nil"/>
              <w:bottom w:val="single" w:sz="4" w:space="0" w:color="auto"/>
              <w:right w:val="single" w:sz="4" w:space="0" w:color="auto"/>
            </w:tcBorders>
            <w:shd w:val="clear" w:color="auto" w:fill="auto"/>
            <w:noWrap/>
            <w:vAlign w:val="bottom"/>
            <w:hideMark/>
          </w:tcPr>
          <w:p w14:paraId="5F1AD4E4" w14:textId="77777777" w:rsidR="00A14D02" w:rsidRPr="00A14D02" w:rsidRDefault="00A14D02" w:rsidP="00A14D02">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20</w:t>
            </w:r>
          </w:p>
        </w:tc>
        <w:tc>
          <w:tcPr>
            <w:tcW w:w="460" w:type="dxa"/>
            <w:tcBorders>
              <w:top w:val="nil"/>
              <w:left w:val="nil"/>
              <w:bottom w:val="single" w:sz="4" w:space="0" w:color="auto"/>
              <w:right w:val="single" w:sz="4" w:space="0" w:color="auto"/>
            </w:tcBorders>
            <w:shd w:val="clear" w:color="auto" w:fill="auto"/>
            <w:noWrap/>
            <w:vAlign w:val="bottom"/>
            <w:hideMark/>
          </w:tcPr>
          <w:p w14:paraId="23662870" w14:textId="77777777" w:rsidR="00A14D02" w:rsidRPr="00A14D02" w:rsidRDefault="00A14D02" w:rsidP="00A14D02">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16</w:t>
            </w:r>
          </w:p>
        </w:tc>
        <w:tc>
          <w:tcPr>
            <w:tcW w:w="560" w:type="dxa"/>
            <w:tcBorders>
              <w:top w:val="nil"/>
              <w:left w:val="nil"/>
              <w:bottom w:val="single" w:sz="4" w:space="0" w:color="auto"/>
              <w:right w:val="single" w:sz="4" w:space="0" w:color="auto"/>
            </w:tcBorders>
            <w:shd w:val="clear" w:color="auto" w:fill="auto"/>
            <w:noWrap/>
            <w:vAlign w:val="bottom"/>
            <w:hideMark/>
          </w:tcPr>
          <w:p w14:paraId="212A22F6" w14:textId="77777777" w:rsidR="00A14D02" w:rsidRPr="00A14D02" w:rsidRDefault="00A14D02" w:rsidP="00A14D02">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22</w:t>
            </w:r>
          </w:p>
        </w:tc>
        <w:tc>
          <w:tcPr>
            <w:tcW w:w="680" w:type="dxa"/>
            <w:tcBorders>
              <w:top w:val="nil"/>
              <w:left w:val="nil"/>
              <w:bottom w:val="single" w:sz="4" w:space="0" w:color="auto"/>
              <w:right w:val="single" w:sz="8" w:space="0" w:color="auto"/>
            </w:tcBorders>
            <w:shd w:val="clear" w:color="auto" w:fill="auto"/>
            <w:noWrap/>
            <w:vAlign w:val="bottom"/>
            <w:hideMark/>
          </w:tcPr>
          <w:p w14:paraId="688BFBC6" w14:textId="77777777" w:rsidR="00A14D02" w:rsidRPr="00A14D02" w:rsidRDefault="00A14D02" w:rsidP="00A14D02">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203</w:t>
            </w:r>
          </w:p>
        </w:tc>
      </w:tr>
      <w:tr w:rsidR="00A14D02" w:rsidRPr="00A14D02" w14:paraId="0D94B2C9" w14:textId="77777777" w:rsidTr="00A14D02">
        <w:trPr>
          <w:trHeight w:val="204"/>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162E3C3" w14:textId="77777777" w:rsidR="00A14D02" w:rsidRPr="00A14D02" w:rsidRDefault="00A14D02" w:rsidP="00A14D02">
            <w:pPr>
              <w:spacing w:after="0" w:line="240" w:lineRule="auto"/>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 xml:space="preserve">SBC </w:t>
            </w:r>
          </w:p>
        </w:tc>
        <w:tc>
          <w:tcPr>
            <w:tcW w:w="560" w:type="dxa"/>
            <w:tcBorders>
              <w:top w:val="nil"/>
              <w:left w:val="nil"/>
              <w:bottom w:val="single" w:sz="4" w:space="0" w:color="auto"/>
              <w:right w:val="single" w:sz="4" w:space="0" w:color="auto"/>
            </w:tcBorders>
            <w:shd w:val="clear" w:color="auto" w:fill="auto"/>
            <w:noWrap/>
            <w:vAlign w:val="bottom"/>
            <w:hideMark/>
          </w:tcPr>
          <w:p w14:paraId="49C85FA5" w14:textId="77777777" w:rsidR="00A14D02" w:rsidRPr="00A14D02" w:rsidRDefault="00A14D02" w:rsidP="00A14D02">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1</w:t>
            </w:r>
          </w:p>
        </w:tc>
        <w:tc>
          <w:tcPr>
            <w:tcW w:w="320" w:type="dxa"/>
            <w:tcBorders>
              <w:top w:val="nil"/>
              <w:left w:val="nil"/>
              <w:bottom w:val="single" w:sz="4" w:space="0" w:color="auto"/>
              <w:right w:val="single" w:sz="4" w:space="0" w:color="auto"/>
            </w:tcBorders>
            <w:shd w:val="clear" w:color="auto" w:fill="auto"/>
            <w:noWrap/>
            <w:vAlign w:val="bottom"/>
            <w:hideMark/>
          </w:tcPr>
          <w:p w14:paraId="270A1270" w14:textId="77777777" w:rsidR="00A14D02" w:rsidRPr="00A14D02" w:rsidRDefault="00A14D02" w:rsidP="00A14D02">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1</w:t>
            </w:r>
          </w:p>
        </w:tc>
        <w:tc>
          <w:tcPr>
            <w:tcW w:w="380" w:type="dxa"/>
            <w:tcBorders>
              <w:top w:val="nil"/>
              <w:left w:val="nil"/>
              <w:bottom w:val="single" w:sz="4" w:space="0" w:color="auto"/>
              <w:right w:val="single" w:sz="4" w:space="0" w:color="auto"/>
            </w:tcBorders>
            <w:shd w:val="clear" w:color="auto" w:fill="auto"/>
            <w:noWrap/>
            <w:vAlign w:val="bottom"/>
            <w:hideMark/>
          </w:tcPr>
          <w:p w14:paraId="48721B4B" w14:textId="77777777" w:rsidR="00A14D02" w:rsidRPr="00A14D02" w:rsidRDefault="00A14D02" w:rsidP="00A14D02">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4</w:t>
            </w:r>
          </w:p>
        </w:tc>
        <w:tc>
          <w:tcPr>
            <w:tcW w:w="480" w:type="dxa"/>
            <w:tcBorders>
              <w:top w:val="nil"/>
              <w:left w:val="nil"/>
              <w:bottom w:val="single" w:sz="4" w:space="0" w:color="auto"/>
              <w:right w:val="single" w:sz="4" w:space="0" w:color="auto"/>
            </w:tcBorders>
            <w:shd w:val="clear" w:color="auto" w:fill="auto"/>
            <w:noWrap/>
            <w:vAlign w:val="bottom"/>
            <w:hideMark/>
          </w:tcPr>
          <w:p w14:paraId="5C8DE675" w14:textId="77777777" w:rsidR="00A14D02" w:rsidRPr="00A14D02" w:rsidRDefault="00A14D02" w:rsidP="00A14D02">
            <w:pPr>
              <w:spacing w:after="0" w:line="240" w:lineRule="auto"/>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14:paraId="4ACF0B04" w14:textId="77777777" w:rsidR="00A14D02" w:rsidRPr="00A14D02" w:rsidRDefault="00A14D02" w:rsidP="00A14D02">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26</w:t>
            </w:r>
          </w:p>
        </w:tc>
        <w:tc>
          <w:tcPr>
            <w:tcW w:w="380" w:type="dxa"/>
            <w:tcBorders>
              <w:top w:val="nil"/>
              <w:left w:val="nil"/>
              <w:bottom w:val="single" w:sz="4" w:space="0" w:color="auto"/>
              <w:right w:val="single" w:sz="4" w:space="0" w:color="auto"/>
            </w:tcBorders>
            <w:shd w:val="clear" w:color="auto" w:fill="auto"/>
            <w:noWrap/>
            <w:vAlign w:val="bottom"/>
            <w:hideMark/>
          </w:tcPr>
          <w:p w14:paraId="03E6839B" w14:textId="77777777" w:rsidR="00A14D02" w:rsidRPr="00A14D02" w:rsidRDefault="00A14D02" w:rsidP="00A14D02">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10</w:t>
            </w:r>
          </w:p>
        </w:tc>
        <w:tc>
          <w:tcPr>
            <w:tcW w:w="380" w:type="dxa"/>
            <w:tcBorders>
              <w:top w:val="nil"/>
              <w:left w:val="nil"/>
              <w:bottom w:val="single" w:sz="4" w:space="0" w:color="auto"/>
              <w:right w:val="single" w:sz="4" w:space="0" w:color="auto"/>
            </w:tcBorders>
            <w:shd w:val="clear" w:color="auto" w:fill="auto"/>
            <w:noWrap/>
            <w:vAlign w:val="bottom"/>
            <w:hideMark/>
          </w:tcPr>
          <w:p w14:paraId="3D537B0B" w14:textId="77777777" w:rsidR="00A14D02" w:rsidRPr="00A14D02" w:rsidRDefault="00A14D02" w:rsidP="00A14D02">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5</w:t>
            </w:r>
          </w:p>
        </w:tc>
        <w:tc>
          <w:tcPr>
            <w:tcW w:w="320" w:type="dxa"/>
            <w:tcBorders>
              <w:top w:val="nil"/>
              <w:left w:val="nil"/>
              <w:bottom w:val="single" w:sz="4" w:space="0" w:color="auto"/>
              <w:right w:val="single" w:sz="4" w:space="0" w:color="auto"/>
            </w:tcBorders>
            <w:shd w:val="clear" w:color="auto" w:fill="auto"/>
            <w:noWrap/>
            <w:vAlign w:val="bottom"/>
            <w:hideMark/>
          </w:tcPr>
          <w:p w14:paraId="46A43581" w14:textId="77777777" w:rsidR="00A14D02" w:rsidRPr="00A14D02" w:rsidRDefault="00A14D02" w:rsidP="00A14D02">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9</w:t>
            </w:r>
          </w:p>
        </w:tc>
        <w:tc>
          <w:tcPr>
            <w:tcW w:w="320" w:type="dxa"/>
            <w:tcBorders>
              <w:top w:val="nil"/>
              <w:left w:val="nil"/>
              <w:bottom w:val="single" w:sz="4" w:space="0" w:color="auto"/>
              <w:right w:val="single" w:sz="4" w:space="0" w:color="auto"/>
            </w:tcBorders>
            <w:shd w:val="clear" w:color="auto" w:fill="auto"/>
            <w:noWrap/>
            <w:vAlign w:val="bottom"/>
            <w:hideMark/>
          </w:tcPr>
          <w:p w14:paraId="24A56DE8" w14:textId="77777777" w:rsidR="00A14D02" w:rsidRPr="00A14D02" w:rsidRDefault="00A14D02" w:rsidP="00A14D02">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5</w:t>
            </w:r>
          </w:p>
        </w:tc>
        <w:tc>
          <w:tcPr>
            <w:tcW w:w="320" w:type="dxa"/>
            <w:tcBorders>
              <w:top w:val="nil"/>
              <w:left w:val="nil"/>
              <w:bottom w:val="single" w:sz="4" w:space="0" w:color="auto"/>
              <w:right w:val="single" w:sz="4" w:space="0" w:color="auto"/>
            </w:tcBorders>
            <w:shd w:val="clear" w:color="auto" w:fill="auto"/>
            <w:noWrap/>
            <w:vAlign w:val="bottom"/>
            <w:hideMark/>
          </w:tcPr>
          <w:p w14:paraId="7976212A" w14:textId="77777777" w:rsidR="00A14D02" w:rsidRPr="00A14D02" w:rsidRDefault="00A14D02" w:rsidP="00A14D02">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6</w:t>
            </w:r>
          </w:p>
        </w:tc>
        <w:tc>
          <w:tcPr>
            <w:tcW w:w="460" w:type="dxa"/>
            <w:tcBorders>
              <w:top w:val="nil"/>
              <w:left w:val="nil"/>
              <w:bottom w:val="single" w:sz="4" w:space="0" w:color="auto"/>
              <w:right w:val="single" w:sz="4" w:space="0" w:color="auto"/>
            </w:tcBorders>
            <w:shd w:val="clear" w:color="auto" w:fill="auto"/>
            <w:noWrap/>
            <w:vAlign w:val="bottom"/>
            <w:hideMark/>
          </w:tcPr>
          <w:p w14:paraId="43E337D3" w14:textId="77777777" w:rsidR="00A14D02" w:rsidRPr="00A14D02" w:rsidRDefault="00A14D02" w:rsidP="00A14D02">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3</w:t>
            </w:r>
          </w:p>
        </w:tc>
        <w:tc>
          <w:tcPr>
            <w:tcW w:w="560" w:type="dxa"/>
            <w:tcBorders>
              <w:top w:val="nil"/>
              <w:left w:val="nil"/>
              <w:bottom w:val="single" w:sz="4" w:space="0" w:color="auto"/>
              <w:right w:val="single" w:sz="4" w:space="0" w:color="auto"/>
            </w:tcBorders>
            <w:shd w:val="clear" w:color="auto" w:fill="auto"/>
            <w:noWrap/>
            <w:vAlign w:val="bottom"/>
            <w:hideMark/>
          </w:tcPr>
          <w:p w14:paraId="7EE18552" w14:textId="77777777" w:rsidR="00A14D02" w:rsidRPr="00A14D02" w:rsidRDefault="00A14D02" w:rsidP="00A14D02">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10</w:t>
            </w:r>
          </w:p>
        </w:tc>
        <w:tc>
          <w:tcPr>
            <w:tcW w:w="680" w:type="dxa"/>
            <w:tcBorders>
              <w:top w:val="nil"/>
              <w:left w:val="nil"/>
              <w:bottom w:val="single" w:sz="4" w:space="0" w:color="auto"/>
              <w:right w:val="single" w:sz="8" w:space="0" w:color="auto"/>
            </w:tcBorders>
            <w:shd w:val="clear" w:color="auto" w:fill="auto"/>
            <w:noWrap/>
            <w:vAlign w:val="bottom"/>
            <w:hideMark/>
          </w:tcPr>
          <w:p w14:paraId="2CC49BAB" w14:textId="77777777" w:rsidR="00A14D02" w:rsidRPr="00A14D02" w:rsidRDefault="00A14D02" w:rsidP="00A14D02">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80</w:t>
            </w:r>
          </w:p>
        </w:tc>
      </w:tr>
      <w:tr w:rsidR="00A14D02" w:rsidRPr="00A14D02" w14:paraId="1E7F3077" w14:textId="77777777" w:rsidTr="00A14D02">
        <w:trPr>
          <w:trHeight w:val="420"/>
        </w:trPr>
        <w:tc>
          <w:tcPr>
            <w:tcW w:w="660" w:type="dxa"/>
            <w:tcBorders>
              <w:top w:val="nil"/>
              <w:left w:val="single" w:sz="8" w:space="0" w:color="auto"/>
              <w:bottom w:val="single" w:sz="8" w:space="0" w:color="auto"/>
              <w:right w:val="nil"/>
            </w:tcBorders>
            <w:shd w:val="clear" w:color="DDEBF7" w:fill="DDEBF7"/>
            <w:vAlign w:val="bottom"/>
            <w:hideMark/>
          </w:tcPr>
          <w:p w14:paraId="1C9B7D52" w14:textId="77777777" w:rsidR="00A14D02" w:rsidRPr="00A14D02" w:rsidRDefault="00A14D02" w:rsidP="00A14D02">
            <w:pPr>
              <w:spacing w:after="0" w:line="240" w:lineRule="auto"/>
              <w:rPr>
                <w:rFonts w:ascii="Calibri" w:eastAsia="Times New Roman" w:hAnsi="Calibri" w:cs="Times New Roman"/>
                <w:b/>
                <w:bCs/>
                <w:color w:val="000000"/>
                <w:sz w:val="16"/>
                <w:szCs w:val="16"/>
              </w:rPr>
            </w:pPr>
            <w:r w:rsidRPr="00A14D02">
              <w:rPr>
                <w:rFonts w:ascii="Calibri" w:eastAsia="Times New Roman" w:hAnsi="Calibri" w:cs="Times New Roman"/>
                <w:b/>
                <w:bCs/>
                <w:color w:val="000000"/>
                <w:sz w:val="16"/>
                <w:szCs w:val="16"/>
              </w:rPr>
              <w:t>Total general</w:t>
            </w:r>
          </w:p>
        </w:tc>
        <w:tc>
          <w:tcPr>
            <w:tcW w:w="560" w:type="dxa"/>
            <w:tcBorders>
              <w:top w:val="nil"/>
              <w:left w:val="single" w:sz="4" w:space="0" w:color="auto"/>
              <w:bottom w:val="single" w:sz="8" w:space="0" w:color="auto"/>
              <w:right w:val="single" w:sz="4" w:space="0" w:color="auto"/>
            </w:tcBorders>
            <w:shd w:val="clear" w:color="DDEBF7" w:fill="DDEBF7"/>
            <w:noWrap/>
            <w:vAlign w:val="bottom"/>
            <w:hideMark/>
          </w:tcPr>
          <w:p w14:paraId="14238464" w14:textId="77777777" w:rsidR="00A14D02" w:rsidRPr="00A14D02" w:rsidRDefault="00A14D02" w:rsidP="00A14D02">
            <w:pPr>
              <w:spacing w:after="0" w:line="240" w:lineRule="auto"/>
              <w:jc w:val="right"/>
              <w:rPr>
                <w:rFonts w:ascii="Calibri" w:eastAsia="Times New Roman" w:hAnsi="Calibri" w:cs="Times New Roman"/>
                <w:b/>
                <w:bCs/>
                <w:color w:val="000000"/>
                <w:sz w:val="16"/>
                <w:szCs w:val="16"/>
              </w:rPr>
            </w:pPr>
            <w:r w:rsidRPr="00A14D02">
              <w:rPr>
                <w:rFonts w:ascii="Calibri" w:eastAsia="Times New Roman" w:hAnsi="Calibri" w:cs="Times New Roman"/>
                <w:b/>
                <w:bCs/>
                <w:color w:val="000000"/>
                <w:sz w:val="16"/>
                <w:szCs w:val="16"/>
              </w:rPr>
              <w:t>37</w:t>
            </w:r>
          </w:p>
        </w:tc>
        <w:tc>
          <w:tcPr>
            <w:tcW w:w="320" w:type="dxa"/>
            <w:tcBorders>
              <w:top w:val="nil"/>
              <w:left w:val="nil"/>
              <w:bottom w:val="single" w:sz="8" w:space="0" w:color="auto"/>
              <w:right w:val="single" w:sz="4" w:space="0" w:color="auto"/>
            </w:tcBorders>
            <w:shd w:val="clear" w:color="DDEBF7" w:fill="DDEBF7"/>
            <w:noWrap/>
            <w:vAlign w:val="bottom"/>
            <w:hideMark/>
          </w:tcPr>
          <w:p w14:paraId="319A9C63" w14:textId="77777777" w:rsidR="00A14D02" w:rsidRPr="00A14D02" w:rsidRDefault="00A14D02" w:rsidP="00A14D02">
            <w:pPr>
              <w:spacing w:after="0" w:line="240" w:lineRule="auto"/>
              <w:jc w:val="right"/>
              <w:rPr>
                <w:rFonts w:ascii="Calibri" w:eastAsia="Times New Roman" w:hAnsi="Calibri" w:cs="Times New Roman"/>
                <w:b/>
                <w:bCs/>
                <w:color w:val="000000"/>
                <w:sz w:val="16"/>
                <w:szCs w:val="16"/>
              </w:rPr>
            </w:pPr>
            <w:r w:rsidRPr="00A14D02">
              <w:rPr>
                <w:rFonts w:ascii="Calibri" w:eastAsia="Times New Roman" w:hAnsi="Calibri" w:cs="Times New Roman"/>
                <w:b/>
                <w:bCs/>
                <w:color w:val="000000"/>
                <w:sz w:val="16"/>
                <w:szCs w:val="16"/>
              </w:rPr>
              <w:t>48</w:t>
            </w:r>
          </w:p>
        </w:tc>
        <w:tc>
          <w:tcPr>
            <w:tcW w:w="380" w:type="dxa"/>
            <w:tcBorders>
              <w:top w:val="nil"/>
              <w:left w:val="nil"/>
              <w:bottom w:val="single" w:sz="8" w:space="0" w:color="auto"/>
              <w:right w:val="single" w:sz="4" w:space="0" w:color="auto"/>
            </w:tcBorders>
            <w:shd w:val="clear" w:color="DDEBF7" w:fill="DDEBF7"/>
            <w:noWrap/>
            <w:vAlign w:val="bottom"/>
            <w:hideMark/>
          </w:tcPr>
          <w:p w14:paraId="136E5450" w14:textId="77777777" w:rsidR="00A14D02" w:rsidRPr="00A14D02" w:rsidRDefault="00A14D02" w:rsidP="00A14D02">
            <w:pPr>
              <w:spacing w:after="0" w:line="240" w:lineRule="auto"/>
              <w:jc w:val="right"/>
              <w:rPr>
                <w:rFonts w:ascii="Calibri" w:eastAsia="Times New Roman" w:hAnsi="Calibri" w:cs="Times New Roman"/>
                <w:b/>
                <w:bCs/>
                <w:color w:val="000000"/>
                <w:sz w:val="16"/>
                <w:szCs w:val="16"/>
              </w:rPr>
            </w:pPr>
            <w:r w:rsidRPr="00A14D02">
              <w:rPr>
                <w:rFonts w:ascii="Calibri" w:eastAsia="Times New Roman" w:hAnsi="Calibri" w:cs="Times New Roman"/>
                <w:b/>
                <w:bCs/>
                <w:color w:val="000000"/>
                <w:sz w:val="16"/>
                <w:szCs w:val="16"/>
              </w:rPr>
              <w:t>136</w:t>
            </w:r>
          </w:p>
        </w:tc>
        <w:tc>
          <w:tcPr>
            <w:tcW w:w="480" w:type="dxa"/>
            <w:tcBorders>
              <w:top w:val="nil"/>
              <w:left w:val="nil"/>
              <w:bottom w:val="single" w:sz="8" w:space="0" w:color="auto"/>
              <w:right w:val="single" w:sz="4" w:space="0" w:color="auto"/>
            </w:tcBorders>
            <w:shd w:val="clear" w:color="DDEBF7" w:fill="DDEBF7"/>
            <w:noWrap/>
            <w:vAlign w:val="bottom"/>
            <w:hideMark/>
          </w:tcPr>
          <w:p w14:paraId="0AA54C72" w14:textId="77777777" w:rsidR="00A14D02" w:rsidRPr="00A14D02" w:rsidRDefault="00A14D02" w:rsidP="00A14D02">
            <w:pPr>
              <w:spacing w:after="0" w:line="240" w:lineRule="auto"/>
              <w:jc w:val="right"/>
              <w:rPr>
                <w:rFonts w:ascii="Calibri" w:eastAsia="Times New Roman" w:hAnsi="Calibri" w:cs="Times New Roman"/>
                <w:b/>
                <w:bCs/>
                <w:color w:val="000000"/>
                <w:sz w:val="16"/>
                <w:szCs w:val="16"/>
              </w:rPr>
            </w:pPr>
            <w:r w:rsidRPr="00A14D02">
              <w:rPr>
                <w:rFonts w:ascii="Calibri" w:eastAsia="Times New Roman" w:hAnsi="Calibri" w:cs="Times New Roman"/>
                <w:b/>
                <w:bCs/>
                <w:color w:val="000000"/>
                <w:sz w:val="16"/>
                <w:szCs w:val="16"/>
              </w:rPr>
              <w:t>74</w:t>
            </w:r>
          </w:p>
        </w:tc>
        <w:tc>
          <w:tcPr>
            <w:tcW w:w="380" w:type="dxa"/>
            <w:tcBorders>
              <w:top w:val="nil"/>
              <w:left w:val="nil"/>
              <w:bottom w:val="single" w:sz="8" w:space="0" w:color="auto"/>
              <w:right w:val="single" w:sz="4" w:space="0" w:color="auto"/>
            </w:tcBorders>
            <w:shd w:val="clear" w:color="DDEBF7" w:fill="DDEBF7"/>
            <w:noWrap/>
            <w:vAlign w:val="bottom"/>
            <w:hideMark/>
          </w:tcPr>
          <w:p w14:paraId="02725A8E" w14:textId="77777777" w:rsidR="00A14D02" w:rsidRPr="00A14D02" w:rsidRDefault="00A14D02" w:rsidP="00A14D02">
            <w:pPr>
              <w:spacing w:after="0" w:line="240" w:lineRule="auto"/>
              <w:jc w:val="right"/>
              <w:rPr>
                <w:rFonts w:ascii="Calibri" w:eastAsia="Times New Roman" w:hAnsi="Calibri" w:cs="Times New Roman"/>
                <w:b/>
                <w:bCs/>
                <w:color w:val="000000"/>
                <w:sz w:val="16"/>
                <w:szCs w:val="16"/>
              </w:rPr>
            </w:pPr>
            <w:r w:rsidRPr="00A14D02">
              <w:rPr>
                <w:rFonts w:ascii="Calibri" w:eastAsia="Times New Roman" w:hAnsi="Calibri" w:cs="Times New Roman"/>
                <w:b/>
                <w:bCs/>
                <w:color w:val="000000"/>
                <w:sz w:val="16"/>
                <w:szCs w:val="16"/>
              </w:rPr>
              <w:t>205</w:t>
            </w:r>
          </w:p>
        </w:tc>
        <w:tc>
          <w:tcPr>
            <w:tcW w:w="380" w:type="dxa"/>
            <w:tcBorders>
              <w:top w:val="nil"/>
              <w:left w:val="nil"/>
              <w:bottom w:val="single" w:sz="8" w:space="0" w:color="auto"/>
              <w:right w:val="single" w:sz="4" w:space="0" w:color="auto"/>
            </w:tcBorders>
            <w:shd w:val="clear" w:color="DDEBF7" w:fill="DDEBF7"/>
            <w:noWrap/>
            <w:vAlign w:val="bottom"/>
            <w:hideMark/>
          </w:tcPr>
          <w:p w14:paraId="7808A258" w14:textId="77777777" w:rsidR="00A14D02" w:rsidRPr="00A14D02" w:rsidRDefault="00A14D02" w:rsidP="00A14D02">
            <w:pPr>
              <w:spacing w:after="0" w:line="240" w:lineRule="auto"/>
              <w:jc w:val="right"/>
              <w:rPr>
                <w:rFonts w:ascii="Calibri" w:eastAsia="Times New Roman" w:hAnsi="Calibri" w:cs="Times New Roman"/>
                <w:b/>
                <w:bCs/>
                <w:color w:val="000000"/>
                <w:sz w:val="16"/>
                <w:szCs w:val="16"/>
              </w:rPr>
            </w:pPr>
            <w:r w:rsidRPr="00A14D02">
              <w:rPr>
                <w:rFonts w:ascii="Calibri" w:eastAsia="Times New Roman" w:hAnsi="Calibri" w:cs="Times New Roman"/>
                <w:b/>
                <w:bCs/>
                <w:color w:val="000000"/>
                <w:sz w:val="16"/>
                <w:szCs w:val="16"/>
              </w:rPr>
              <w:t>115</w:t>
            </w:r>
          </w:p>
        </w:tc>
        <w:tc>
          <w:tcPr>
            <w:tcW w:w="380" w:type="dxa"/>
            <w:tcBorders>
              <w:top w:val="nil"/>
              <w:left w:val="nil"/>
              <w:bottom w:val="single" w:sz="8" w:space="0" w:color="auto"/>
              <w:right w:val="single" w:sz="4" w:space="0" w:color="auto"/>
            </w:tcBorders>
            <w:shd w:val="clear" w:color="DDEBF7" w:fill="DDEBF7"/>
            <w:noWrap/>
            <w:vAlign w:val="bottom"/>
            <w:hideMark/>
          </w:tcPr>
          <w:p w14:paraId="7E4902FA" w14:textId="77777777" w:rsidR="00A14D02" w:rsidRPr="00A14D02" w:rsidRDefault="00A14D02" w:rsidP="00A14D02">
            <w:pPr>
              <w:spacing w:after="0" w:line="240" w:lineRule="auto"/>
              <w:jc w:val="right"/>
              <w:rPr>
                <w:rFonts w:ascii="Calibri" w:eastAsia="Times New Roman" w:hAnsi="Calibri" w:cs="Times New Roman"/>
                <w:b/>
                <w:bCs/>
                <w:color w:val="000000"/>
                <w:sz w:val="16"/>
                <w:szCs w:val="16"/>
              </w:rPr>
            </w:pPr>
            <w:r w:rsidRPr="00A14D02">
              <w:rPr>
                <w:rFonts w:ascii="Calibri" w:eastAsia="Times New Roman" w:hAnsi="Calibri" w:cs="Times New Roman"/>
                <w:b/>
                <w:bCs/>
                <w:color w:val="000000"/>
                <w:sz w:val="16"/>
                <w:szCs w:val="16"/>
              </w:rPr>
              <w:t>101</w:t>
            </w:r>
          </w:p>
        </w:tc>
        <w:tc>
          <w:tcPr>
            <w:tcW w:w="320" w:type="dxa"/>
            <w:tcBorders>
              <w:top w:val="nil"/>
              <w:left w:val="nil"/>
              <w:bottom w:val="single" w:sz="8" w:space="0" w:color="auto"/>
              <w:right w:val="single" w:sz="4" w:space="0" w:color="auto"/>
            </w:tcBorders>
            <w:shd w:val="clear" w:color="DDEBF7" w:fill="DDEBF7"/>
            <w:noWrap/>
            <w:vAlign w:val="bottom"/>
            <w:hideMark/>
          </w:tcPr>
          <w:p w14:paraId="52042F13" w14:textId="77777777" w:rsidR="00A14D02" w:rsidRPr="00A14D02" w:rsidRDefault="00A14D02" w:rsidP="00A14D02">
            <w:pPr>
              <w:spacing w:after="0" w:line="240" w:lineRule="auto"/>
              <w:jc w:val="right"/>
              <w:rPr>
                <w:rFonts w:ascii="Calibri" w:eastAsia="Times New Roman" w:hAnsi="Calibri" w:cs="Times New Roman"/>
                <w:b/>
                <w:bCs/>
                <w:color w:val="000000"/>
                <w:sz w:val="16"/>
                <w:szCs w:val="16"/>
              </w:rPr>
            </w:pPr>
            <w:r w:rsidRPr="00A14D02">
              <w:rPr>
                <w:rFonts w:ascii="Calibri" w:eastAsia="Times New Roman" w:hAnsi="Calibri" w:cs="Times New Roman"/>
                <w:b/>
                <w:bCs/>
                <w:color w:val="000000"/>
                <w:sz w:val="16"/>
                <w:szCs w:val="16"/>
              </w:rPr>
              <w:t>57</w:t>
            </w:r>
          </w:p>
        </w:tc>
        <w:tc>
          <w:tcPr>
            <w:tcW w:w="320" w:type="dxa"/>
            <w:tcBorders>
              <w:top w:val="nil"/>
              <w:left w:val="nil"/>
              <w:bottom w:val="single" w:sz="8" w:space="0" w:color="auto"/>
              <w:right w:val="single" w:sz="4" w:space="0" w:color="auto"/>
            </w:tcBorders>
            <w:shd w:val="clear" w:color="DDEBF7" w:fill="DDEBF7"/>
            <w:noWrap/>
            <w:vAlign w:val="bottom"/>
            <w:hideMark/>
          </w:tcPr>
          <w:p w14:paraId="058EC84B" w14:textId="77777777" w:rsidR="00A14D02" w:rsidRPr="00A14D02" w:rsidRDefault="00A14D02" w:rsidP="00A14D02">
            <w:pPr>
              <w:spacing w:after="0" w:line="240" w:lineRule="auto"/>
              <w:jc w:val="right"/>
              <w:rPr>
                <w:rFonts w:ascii="Calibri" w:eastAsia="Times New Roman" w:hAnsi="Calibri" w:cs="Times New Roman"/>
                <w:b/>
                <w:bCs/>
                <w:color w:val="000000"/>
                <w:sz w:val="16"/>
                <w:szCs w:val="16"/>
              </w:rPr>
            </w:pPr>
            <w:r w:rsidRPr="00A14D02">
              <w:rPr>
                <w:rFonts w:ascii="Calibri" w:eastAsia="Times New Roman" w:hAnsi="Calibri" w:cs="Times New Roman"/>
                <w:b/>
                <w:bCs/>
                <w:color w:val="000000"/>
                <w:sz w:val="16"/>
                <w:szCs w:val="16"/>
              </w:rPr>
              <w:t>69</w:t>
            </w:r>
          </w:p>
        </w:tc>
        <w:tc>
          <w:tcPr>
            <w:tcW w:w="320" w:type="dxa"/>
            <w:tcBorders>
              <w:top w:val="nil"/>
              <w:left w:val="nil"/>
              <w:bottom w:val="single" w:sz="8" w:space="0" w:color="auto"/>
              <w:right w:val="single" w:sz="4" w:space="0" w:color="auto"/>
            </w:tcBorders>
            <w:shd w:val="clear" w:color="DDEBF7" w:fill="DDEBF7"/>
            <w:noWrap/>
            <w:vAlign w:val="bottom"/>
            <w:hideMark/>
          </w:tcPr>
          <w:p w14:paraId="51A6974C" w14:textId="77777777" w:rsidR="00A14D02" w:rsidRPr="00A14D02" w:rsidRDefault="00A14D02" w:rsidP="00A14D02">
            <w:pPr>
              <w:spacing w:after="0" w:line="240" w:lineRule="auto"/>
              <w:jc w:val="right"/>
              <w:rPr>
                <w:rFonts w:ascii="Calibri" w:eastAsia="Times New Roman" w:hAnsi="Calibri" w:cs="Times New Roman"/>
                <w:b/>
                <w:bCs/>
                <w:color w:val="000000"/>
                <w:sz w:val="16"/>
                <w:szCs w:val="16"/>
              </w:rPr>
            </w:pPr>
            <w:r w:rsidRPr="00A14D02">
              <w:rPr>
                <w:rFonts w:ascii="Calibri" w:eastAsia="Times New Roman" w:hAnsi="Calibri" w:cs="Times New Roman"/>
                <w:b/>
                <w:bCs/>
                <w:color w:val="000000"/>
                <w:sz w:val="16"/>
                <w:szCs w:val="16"/>
              </w:rPr>
              <w:t>71</w:t>
            </w:r>
          </w:p>
        </w:tc>
        <w:tc>
          <w:tcPr>
            <w:tcW w:w="460" w:type="dxa"/>
            <w:tcBorders>
              <w:top w:val="nil"/>
              <w:left w:val="nil"/>
              <w:bottom w:val="single" w:sz="8" w:space="0" w:color="auto"/>
              <w:right w:val="single" w:sz="4" w:space="0" w:color="auto"/>
            </w:tcBorders>
            <w:shd w:val="clear" w:color="DDEBF7" w:fill="DDEBF7"/>
            <w:noWrap/>
            <w:vAlign w:val="bottom"/>
            <w:hideMark/>
          </w:tcPr>
          <w:p w14:paraId="7F072555" w14:textId="77777777" w:rsidR="00A14D02" w:rsidRPr="00A14D02" w:rsidRDefault="00A14D02" w:rsidP="00A14D02">
            <w:pPr>
              <w:spacing w:after="0" w:line="240" w:lineRule="auto"/>
              <w:jc w:val="right"/>
              <w:rPr>
                <w:rFonts w:ascii="Calibri" w:eastAsia="Times New Roman" w:hAnsi="Calibri" w:cs="Times New Roman"/>
                <w:b/>
                <w:bCs/>
                <w:color w:val="000000"/>
                <w:sz w:val="16"/>
                <w:szCs w:val="16"/>
              </w:rPr>
            </w:pPr>
            <w:r w:rsidRPr="00A14D02">
              <w:rPr>
                <w:rFonts w:ascii="Calibri" w:eastAsia="Times New Roman" w:hAnsi="Calibri" w:cs="Times New Roman"/>
                <w:b/>
                <w:bCs/>
                <w:color w:val="000000"/>
                <w:sz w:val="16"/>
                <w:szCs w:val="16"/>
              </w:rPr>
              <w:t>51</w:t>
            </w:r>
          </w:p>
        </w:tc>
        <w:tc>
          <w:tcPr>
            <w:tcW w:w="560" w:type="dxa"/>
            <w:tcBorders>
              <w:top w:val="nil"/>
              <w:left w:val="nil"/>
              <w:bottom w:val="single" w:sz="8" w:space="0" w:color="auto"/>
              <w:right w:val="single" w:sz="4" w:space="0" w:color="auto"/>
            </w:tcBorders>
            <w:shd w:val="clear" w:color="DDEBF7" w:fill="DDEBF7"/>
            <w:noWrap/>
            <w:vAlign w:val="bottom"/>
            <w:hideMark/>
          </w:tcPr>
          <w:p w14:paraId="50302F34" w14:textId="77777777" w:rsidR="00A14D02" w:rsidRPr="00A14D02" w:rsidRDefault="00A14D02" w:rsidP="00A14D02">
            <w:pPr>
              <w:spacing w:after="0" w:line="240" w:lineRule="auto"/>
              <w:jc w:val="right"/>
              <w:rPr>
                <w:rFonts w:ascii="Calibri" w:eastAsia="Times New Roman" w:hAnsi="Calibri" w:cs="Times New Roman"/>
                <w:b/>
                <w:bCs/>
                <w:color w:val="000000"/>
                <w:sz w:val="16"/>
                <w:szCs w:val="16"/>
              </w:rPr>
            </w:pPr>
            <w:r w:rsidRPr="00A14D02">
              <w:rPr>
                <w:rFonts w:ascii="Calibri" w:eastAsia="Times New Roman" w:hAnsi="Calibri" w:cs="Times New Roman"/>
                <w:b/>
                <w:bCs/>
                <w:color w:val="000000"/>
                <w:sz w:val="16"/>
                <w:szCs w:val="16"/>
              </w:rPr>
              <w:t>52</w:t>
            </w:r>
          </w:p>
        </w:tc>
        <w:tc>
          <w:tcPr>
            <w:tcW w:w="680" w:type="dxa"/>
            <w:tcBorders>
              <w:top w:val="nil"/>
              <w:left w:val="nil"/>
              <w:bottom w:val="single" w:sz="8" w:space="0" w:color="auto"/>
              <w:right w:val="single" w:sz="8" w:space="0" w:color="auto"/>
            </w:tcBorders>
            <w:shd w:val="clear" w:color="DDEBF7" w:fill="DDEBF7"/>
            <w:noWrap/>
            <w:vAlign w:val="bottom"/>
            <w:hideMark/>
          </w:tcPr>
          <w:p w14:paraId="638FCB82" w14:textId="77777777" w:rsidR="00A14D02" w:rsidRPr="00A14D02" w:rsidRDefault="00A14D02" w:rsidP="00A14D02">
            <w:pPr>
              <w:spacing w:after="0" w:line="240" w:lineRule="auto"/>
              <w:jc w:val="right"/>
              <w:rPr>
                <w:rFonts w:ascii="Calibri" w:eastAsia="Times New Roman" w:hAnsi="Calibri" w:cs="Times New Roman"/>
                <w:b/>
                <w:bCs/>
                <w:color w:val="000000"/>
                <w:sz w:val="16"/>
                <w:szCs w:val="16"/>
              </w:rPr>
            </w:pPr>
            <w:r w:rsidRPr="00A14D02">
              <w:rPr>
                <w:rFonts w:ascii="Calibri" w:eastAsia="Times New Roman" w:hAnsi="Calibri" w:cs="Times New Roman"/>
                <w:b/>
                <w:bCs/>
                <w:color w:val="000000"/>
                <w:sz w:val="16"/>
                <w:szCs w:val="16"/>
              </w:rPr>
              <w:t>1016</w:t>
            </w:r>
          </w:p>
        </w:tc>
      </w:tr>
    </w:tbl>
    <w:p w14:paraId="34E3A10F" w14:textId="0BF04798" w:rsidR="00A14D02" w:rsidRDefault="00A14D02" w:rsidP="00CF573C">
      <w:pPr>
        <w:spacing w:after="0" w:line="240" w:lineRule="auto"/>
        <w:rPr>
          <w:b/>
          <w:caps/>
        </w:rPr>
      </w:pPr>
    </w:p>
    <w:p w14:paraId="0E998E73" w14:textId="7FB5320B" w:rsidR="000E2993" w:rsidRDefault="000E2993" w:rsidP="000E2993">
      <w:pPr>
        <w:tabs>
          <w:tab w:val="left" w:pos="540"/>
        </w:tabs>
        <w:spacing w:after="0"/>
        <w:jc w:val="both"/>
        <w:rPr>
          <w:rFonts w:cstheme="minorHAnsi"/>
        </w:rPr>
      </w:pPr>
      <w:r>
        <w:rPr>
          <w:rFonts w:cstheme="minorHAnsi"/>
        </w:rPr>
        <w:tab/>
        <w:t xml:space="preserve">Del cuadro de jóvenes vigentes al 31 de julio, se aprecia que 1016 adolescentes (RUT único aplicado como filtro), se encontraban vigentes en los programas multimodal. La mayor parte de estos </w:t>
      </w:r>
      <w:r w:rsidR="00BC180F">
        <w:rPr>
          <w:rFonts w:cstheme="minorHAnsi"/>
        </w:rPr>
        <w:t>adolescentes</w:t>
      </w:r>
      <w:r>
        <w:rPr>
          <w:rFonts w:cstheme="minorHAnsi"/>
        </w:rPr>
        <w:t xml:space="preserve"> se encuentra vigente en la sanción PLE, con un 33% de los jóvenes vigentes, seguida por las sanciones PLA que evidenció un 18% de los vigentes y SBC que registra sólo un 8% de los vigentes en PMM. A nivel de condiciones la cautelar ambulatoria MCA, registra un 21% de los adolescentes vigentes, en tanto la salida alternativa (PSA), registra un 20% de los adolescentes vigentes en esta oferta </w:t>
      </w:r>
      <w:r w:rsidR="00BC180F">
        <w:rPr>
          <w:rFonts w:cstheme="minorHAnsi"/>
        </w:rPr>
        <w:t>programática</w:t>
      </w:r>
      <w:r>
        <w:rPr>
          <w:rFonts w:cstheme="minorHAnsi"/>
        </w:rPr>
        <w:t>.</w:t>
      </w:r>
    </w:p>
    <w:p w14:paraId="33FA92D1" w14:textId="038811B6" w:rsidR="000E2993" w:rsidRDefault="000E2993" w:rsidP="000E2993">
      <w:pPr>
        <w:tabs>
          <w:tab w:val="left" w:pos="540"/>
        </w:tabs>
        <w:spacing w:after="0"/>
        <w:jc w:val="both"/>
        <w:rPr>
          <w:rFonts w:cstheme="minorHAnsi"/>
        </w:rPr>
      </w:pPr>
      <w:r>
        <w:rPr>
          <w:rFonts w:cstheme="minorHAnsi"/>
        </w:rPr>
        <w:tab/>
        <w:t>Respecto de las regiones,</w:t>
      </w:r>
      <w:r w:rsidR="00AE22A6">
        <w:rPr>
          <w:rFonts w:cstheme="minorHAnsi"/>
        </w:rPr>
        <w:t xml:space="preserve"> </w:t>
      </w:r>
      <w:r>
        <w:rPr>
          <w:rFonts w:cstheme="minorHAnsi"/>
        </w:rPr>
        <w:t xml:space="preserve">la mayor proporción de adolescentes </w:t>
      </w:r>
      <w:r w:rsidR="00AE22A6">
        <w:rPr>
          <w:rFonts w:cstheme="minorHAnsi"/>
        </w:rPr>
        <w:t xml:space="preserve">vigentes se registra en </w:t>
      </w:r>
      <w:r>
        <w:rPr>
          <w:rFonts w:cstheme="minorHAnsi"/>
        </w:rPr>
        <w:t>los programas de Maule, Coquimbo, Ñuble y Bío Bío, que en conjunto alcanzan el 53% de los adolescentes atendidos en el periodo junio-julio 2021, registrando un 20%, 13%, 1</w:t>
      </w:r>
      <w:r w:rsidR="00AE22A6">
        <w:rPr>
          <w:rFonts w:cstheme="minorHAnsi"/>
        </w:rPr>
        <w:t>1</w:t>
      </w:r>
      <w:r>
        <w:rPr>
          <w:rFonts w:cstheme="minorHAnsi"/>
        </w:rPr>
        <w:t xml:space="preserve">% y 10% cada región respectivamente. </w:t>
      </w:r>
    </w:p>
    <w:p w14:paraId="2EDF28E1" w14:textId="1402747F" w:rsidR="000E2993" w:rsidRDefault="000E2993" w:rsidP="000E2993">
      <w:pPr>
        <w:tabs>
          <w:tab w:val="left" w:pos="540"/>
        </w:tabs>
        <w:spacing w:after="0"/>
        <w:jc w:val="both"/>
        <w:rPr>
          <w:rFonts w:cstheme="minorHAnsi"/>
        </w:rPr>
      </w:pPr>
      <w:r>
        <w:rPr>
          <w:rFonts w:cstheme="minorHAnsi"/>
        </w:rPr>
        <w:lastRenderedPageBreak/>
        <w:tab/>
      </w:r>
      <w:r w:rsidR="00BC180F">
        <w:rPr>
          <w:rFonts w:cstheme="minorHAnsi"/>
        </w:rPr>
        <w:t>Con relación a</w:t>
      </w:r>
      <w:r>
        <w:rPr>
          <w:rFonts w:cstheme="minorHAnsi"/>
        </w:rPr>
        <w:t xml:space="preserve"> la distribución por sexo, se mantiene las proporciones </w:t>
      </w:r>
      <w:r w:rsidR="0091062C">
        <w:rPr>
          <w:rFonts w:cstheme="minorHAnsi"/>
        </w:rPr>
        <w:t>de las atenciones</w:t>
      </w:r>
      <w:r>
        <w:rPr>
          <w:rFonts w:cstheme="minorHAnsi"/>
        </w:rPr>
        <w:t xml:space="preserve">, donde el </w:t>
      </w:r>
      <w:r w:rsidR="0091062C">
        <w:rPr>
          <w:rFonts w:cstheme="minorHAnsi"/>
        </w:rPr>
        <w:t>90</w:t>
      </w:r>
      <w:r>
        <w:rPr>
          <w:rFonts w:cstheme="minorHAnsi"/>
        </w:rPr>
        <w:t xml:space="preserve">% de los adolescentes </w:t>
      </w:r>
      <w:r w:rsidR="0091062C">
        <w:rPr>
          <w:rFonts w:cstheme="minorHAnsi"/>
        </w:rPr>
        <w:t>vigentes al 31 de julio son</w:t>
      </w:r>
      <w:r>
        <w:rPr>
          <w:rFonts w:cstheme="minorHAnsi"/>
        </w:rPr>
        <w:t xml:space="preserve"> varones, y sólo el 1</w:t>
      </w:r>
      <w:r w:rsidR="0091062C">
        <w:rPr>
          <w:rFonts w:cstheme="minorHAnsi"/>
        </w:rPr>
        <w:t>0</w:t>
      </w:r>
      <w:r>
        <w:rPr>
          <w:rFonts w:cstheme="minorHAnsi"/>
        </w:rPr>
        <w:t>% son mujeres.</w:t>
      </w:r>
    </w:p>
    <w:p w14:paraId="4230081F" w14:textId="215ADE42" w:rsidR="000E2993" w:rsidRPr="0091062C" w:rsidRDefault="000E2993" w:rsidP="0091062C">
      <w:pPr>
        <w:jc w:val="both"/>
        <w:rPr>
          <w:rFonts w:ascii="Calibri" w:eastAsia="Times New Roman" w:hAnsi="Calibri" w:cs="Times New Roman"/>
          <w:color w:val="000000"/>
        </w:rPr>
      </w:pPr>
      <w:r>
        <w:rPr>
          <w:rFonts w:cstheme="minorHAnsi"/>
        </w:rPr>
        <w:tab/>
        <w:t xml:space="preserve">Sobre los tramos de edad, también se evidencia una proporción similar a los atendidos, y es que el mayor porcentaje se concentra en los jóvenes mayores de 18 años, que alcanza un 63% de los adolescentes </w:t>
      </w:r>
      <w:r w:rsidR="0091062C">
        <w:rPr>
          <w:rFonts w:cstheme="minorHAnsi"/>
        </w:rPr>
        <w:t>vigentes al 31 de julio</w:t>
      </w:r>
      <w:r>
        <w:rPr>
          <w:rFonts w:cstheme="minorHAnsi"/>
        </w:rPr>
        <w:t>, seguido del tramo de 16-17 años que alcanza un 3</w:t>
      </w:r>
      <w:r w:rsidR="0091062C">
        <w:rPr>
          <w:rFonts w:cstheme="minorHAnsi"/>
        </w:rPr>
        <w:t>2</w:t>
      </w:r>
      <w:r>
        <w:rPr>
          <w:rFonts w:cstheme="minorHAnsi"/>
        </w:rPr>
        <w:t xml:space="preserve">%, y sólo un </w:t>
      </w:r>
      <w:r w:rsidR="0091062C">
        <w:rPr>
          <w:rFonts w:cstheme="minorHAnsi"/>
        </w:rPr>
        <w:t>5</w:t>
      </w:r>
      <w:r>
        <w:rPr>
          <w:rFonts w:cstheme="minorHAnsi"/>
        </w:rPr>
        <w:t>% de jóvenes de 14-15 años.</w:t>
      </w:r>
    </w:p>
    <w:p w14:paraId="714022FB" w14:textId="77777777" w:rsidR="00712A45" w:rsidRDefault="00712A45" w:rsidP="00CF573C">
      <w:pPr>
        <w:spacing w:after="0" w:line="240" w:lineRule="auto"/>
        <w:rPr>
          <w:b/>
          <w:caps/>
        </w:rPr>
      </w:pPr>
    </w:p>
    <w:tbl>
      <w:tblPr>
        <w:tblW w:w="7422" w:type="dxa"/>
        <w:tblCellMar>
          <w:left w:w="70" w:type="dxa"/>
          <w:right w:w="70" w:type="dxa"/>
        </w:tblCellMar>
        <w:tblLook w:val="04A0" w:firstRow="1" w:lastRow="0" w:firstColumn="1" w:lastColumn="0" w:noHBand="0" w:noVBand="1"/>
      </w:tblPr>
      <w:tblGrid>
        <w:gridCol w:w="1531"/>
        <w:gridCol w:w="384"/>
        <w:gridCol w:w="384"/>
        <w:gridCol w:w="763"/>
        <w:gridCol w:w="580"/>
        <w:gridCol w:w="1890"/>
        <w:gridCol w:w="347"/>
        <w:gridCol w:w="384"/>
        <w:gridCol w:w="384"/>
        <w:gridCol w:w="775"/>
      </w:tblGrid>
      <w:tr w:rsidR="00712A45" w:rsidRPr="00A14D02" w14:paraId="4D6508B4" w14:textId="77777777" w:rsidTr="00712A45">
        <w:trPr>
          <w:trHeight w:val="204"/>
        </w:trPr>
        <w:tc>
          <w:tcPr>
            <w:tcW w:w="1531" w:type="dxa"/>
            <w:tcBorders>
              <w:top w:val="single" w:sz="8" w:space="0" w:color="auto"/>
              <w:left w:val="single" w:sz="8" w:space="0" w:color="auto"/>
              <w:bottom w:val="single" w:sz="4" w:space="0" w:color="auto"/>
              <w:right w:val="single" w:sz="8" w:space="0" w:color="000000"/>
            </w:tcBorders>
            <w:shd w:val="clear" w:color="auto" w:fill="B8CCE4" w:themeFill="accent1" w:themeFillTint="66"/>
          </w:tcPr>
          <w:p w14:paraId="7C4D8726" w14:textId="77777777" w:rsidR="00712A45" w:rsidRPr="00A14D02" w:rsidRDefault="00712A45" w:rsidP="00A14D02">
            <w:pPr>
              <w:spacing w:after="0" w:line="240" w:lineRule="auto"/>
              <w:jc w:val="center"/>
              <w:rPr>
                <w:rFonts w:ascii="Calibri" w:eastAsia="Times New Roman" w:hAnsi="Calibri" w:cs="Times New Roman"/>
                <w:b/>
                <w:bCs/>
                <w:color w:val="000000"/>
                <w:sz w:val="16"/>
                <w:szCs w:val="16"/>
              </w:rPr>
            </w:pPr>
          </w:p>
        </w:tc>
        <w:tc>
          <w:tcPr>
            <w:tcW w:w="1531" w:type="dxa"/>
            <w:gridSpan w:val="3"/>
            <w:tcBorders>
              <w:top w:val="single" w:sz="8" w:space="0" w:color="auto"/>
              <w:left w:val="single" w:sz="8" w:space="0" w:color="auto"/>
              <w:bottom w:val="single" w:sz="4" w:space="0" w:color="auto"/>
              <w:right w:val="single" w:sz="8" w:space="0" w:color="000000"/>
            </w:tcBorders>
            <w:shd w:val="clear" w:color="DDEBF7" w:fill="DDEBF7"/>
            <w:noWrap/>
            <w:vAlign w:val="center"/>
            <w:hideMark/>
          </w:tcPr>
          <w:p w14:paraId="473A0904" w14:textId="5D46B2FD" w:rsidR="00712A45" w:rsidRPr="00A14D02" w:rsidRDefault="00712A45" w:rsidP="00A14D02">
            <w:pPr>
              <w:spacing w:after="0" w:line="240" w:lineRule="auto"/>
              <w:jc w:val="center"/>
              <w:rPr>
                <w:rFonts w:ascii="Calibri" w:eastAsia="Times New Roman" w:hAnsi="Calibri" w:cs="Times New Roman"/>
                <w:b/>
                <w:bCs/>
                <w:color w:val="000000"/>
                <w:sz w:val="16"/>
                <w:szCs w:val="16"/>
              </w:rPr>
            </w:pPr>
            <w:r w:rsidRPr="00A14D02">
              <w:rPr>
                <w:rFonts w:ascii="Calibri" w:eastAsia="Times New Roman" w:hAnsi="Calibri" w:cs="Times New Roman"/>
                <w:b/>
                <w:bCs/>
                <w:color w:val="000000"/>
                <w:sz w:val="16"/>
                <w:szCs w:val="16"/>
              </w:rPr>
              <w:t>Sexo</w:t>
            </w:r>
          </w:p>
        </w:tc>
        <w:tc>
          <w:tcPr>
            <w:tcW w:w="580" w:type="dxa"/>
            <w:tcBorders>
              <w:top w:val="nil"/>
              <w:left w:val="nil"/>
              <w:bottom w:val="nil"/>
              <w:right w:val="nil"/>
            </w:tcBorders>
            <w:shd w:val="clear" w:color="auto" w:fill="auto"/>
            <w:noWrap/>
            <w:vAlign w:val="bottom"/>
            <w:hideMark/>
          </w:tcPr>
          <w:p w14:paraId="1878A7E3" w14:textId="77777777" w:rsidR="00712A45" w:rsidRPr="00A14D02" w:rsidRDefault="00712A45" w:rsidP="00A14D02">
            <w:pPr>
              <w:spacing w:after="0" w:line="240" w:lineRule="auto"/>
              <w:jc w:val="center"/>
              <w:rPr>
                <w:rFonts w:ascii="Calibri" w:eastAsia="Times New Roman" w:hAnsi="Calibri" w:cs="Times New Roman"/>
                <w:b/>
                <w:bCs/>
                <w:color w:val="000000"/>
                <w:sz w:val="16"/>
                <w:szCs w:val="16"/>
              </w:rPr>
            </w:pPr>
          </w:p>
        </w:tc>
        <w:tc>
          <w:tcPr>
            <w:tcW w:w="1890" w:type="dxa"/>
            <w:tcBorders>
              <w:top w:val="single" w:sz="8" w:space="0" w:color="auto"/>
              <w:left w:val="single" w:sz="8" w:space="0" w:color="auto"/>
              <w:bottom w:val="single" w:sz="4" w:space="0" w:color="auto"/>
              <w:right w:val="single" w:sz="8" w:space="0" w:color="auto"/>
            </w:tcBorders>
            <w:shd w:val="clear" w:color="auto" w:fill="B8CCE4" w:themeFill="accent1" w:themeFillTint="66"/>
          </w:tcPr>
          <w:p w14:paraId="5CFE1588" w14:textId="77777777" w:rsidR="00712A45" w:rsidRPr="00A14D02" w:rsidRDefault="00712A45" w:rsidP="00A14D02">
            <w:pPr>
              <w:spacing w:after="0" w:line="240" w:lineRule="auto"/>
              <w:jc w:val="center"/>
              <w:rPr>
                <w:rFonts w:ascii="Calibri" w:eastAsia="Times New Roman" w:hAnsi="Calibri" w:cs="Times New Roman"/>
                <w:b/>
                <w:bCs/>
                <w:color w:val="000000"/>
                <w:sz w:val="16"/>
                <w:szCs w:val="16"/>
              </w:rPr>
            </w:pPr>
          </w:p>
        </w:tc>
        <w:tc>
          <w:tcPr>
            <w:tcW w:w="1890" w:type="dxa"/>
            <w:gridSpan w:val="4"/>
            <w:tcBorders>
              <w:top w:val="single" w:sz="8" w:space="0" w:color="auto"/>
              <w:left w:val="single" w:sz="8" w:space="0" w:color="auto"/>
              <w:bottom w:val="single" w:sz="4" w:space="0" w:color="auto"/>
              <w:right w:val="single" w:sz="8" w:space="0" w:color="000000"/>
            </w:tcBorders>
            <w:shd w:val="clear" w:color="DDEBF7" w:fill="DDEBF7"/>
            <w:noWrap/>
            <w:vAlign w:val="center"/>
            <w:hideMark/>
          </w:tcPr>
          <w:p w14:paraId="67CD633D" w14:textId="74C8F8CF" w:rsidR="00712A45" w:rsidRPr="00A14D02" w:rsidRDefault="00712A45" w:rsidP="00A14D02">
            <w:pPr>
              <w:spacing w:after="0" w:line="240" w:lineRule="auto"/>
              <w:jc w:val="center"/>
              <w:rPr>
                <w:rFonts w:ascii="Calibri" w:eastAsia="Times New Roman" w:hAnsi="Calibri" w:cs="Times New Roman"/>
                <w:b/>
                <w:bCs/>
                <w:color w:val="000000"/>
                <w:sz w:val="16"/>
                <w:szCs w:val="16"/>
              </w:rPr>
            </w:pPr>
            <w:r w:rsidRPr="00A14D02">
              <w:rPr>
                <w:rFonts w:ascii="Calibri" w:eastAsia="Times New Roman" w:hAnsi="Calibri" w:cs="Times New Roman"/>
                <w:b/>
                <w:bCs/>
                <w:color w:val="000000"/>
                <w:sz w:val="16"/>
                <w:szCs w:val="16"/>
              </w:rPr>
              <w:t>Edad Tramo</w:t>
            </w:r>
          </w:p>
        </w:tc>
      </w:tr>
      <w:tr w:rsidR="00712A45" w:rsidRPr="00A14D02" w14:paraId="07B3E6A8" w14:textId="77777777" w:rsidTr="00712A45">
        <w:trPr>
          <w:trHeight w:val="1039"/>
        </w:trPr>
        <w:tc>
          <w:tcPr>
            <w:tcW w:w="1531" w:type="dxa"/>
            <w:tcBorders>
              <w:top w:val="nil"/>
              <w:left w:val="single" w:sz="8" w:space="0" w:color="auto"/>
              <w:bottom w:val="single" w:sz="8" w:space="0" w:color="auto"/>
              <w:right w:val="single" w:sz="4" w:space="0" w:color="auto"/>
            </w:tcBorders>
            <w:shd w:val="clear" w:color="auto" w:fill="B8CCE4" w:themeFill="accent1" w:themeFillTint="66"/>
            <w:vAlign w:val="center"/>
          </w:tcPr>
          <w:p w14:paraId="4224B1A2" w14:textId="2C9ACE9B" w:rsidR="00712A45" w:rsidRPr="00A14D02" w:rsidRDefault="00712A45" w:rsidP="00712A45">
            <w:pPr>
              <w:spacing w:after="0" w:line="240" w:lineRule="auto"/>
              <w:jc w:val="center"/>
              <w:rPr>
                <w:rFonts w:ascii="Calibri" w:eastAsia="Times New Roman" w:hAnsi="Calibri" w:cs="Times New Roman"/>
                <w:b/>
                <w:bCs/>
                <w:color w:val="000000"/>
                <w:sz w:val="16"/>
                <w:szCs w:val="16"/>
              </w:rPr>
            </w:pPr>
            <w:r w:rsidRPr="00A14D02">
              <w:rPr>
                <w:rFonts w:ascii="Calibri" w:eastAsia="Times New Roman" w:hAnsi="Calibri" w:cs="Times New Roman"/>
                <w:b/>
                <w:bCs/>
                <w:color w:val="000000"/>
                <w:sz w:val="16"/>
                <w:szCs w:val="16"/>
              </w:rPr>
              <w:t>Modelo</w:t>
            </w:r>
            <w:r w:rsidRPr="00A14D02">
              <w:rPr>
                <w:rFonts w:ascii="Calibri" w:eastAsia="Times New Roman" w:hAnsi="Calibri" w:cs="Times New Roman"/>
                <w:b/>
                <w:bCs/>
                <w:color w:val="000000"/>
                <w:sz w:val="16"/>
                <w:szCs w:val="16"/>
              </w:rPr>
              <w:br/>
              <w:t>Anidado</w:t>
            </w:r>
          </w:p>
        </w:tc>
        <w:tc>
          <w:tcPr>
            <w:tcW w:w="384" w:type="dxa"/>
            <w:tcBorders>
              <w:top w:val="nil"/>
              <w:left w:val="single" w:sz="8" w:space="0" w:color="auto"/>
              <w:bottom w:val="single" w:sz="8" w:space="0" w:color="auto"/>
              <w:right w:val="single" w:sz="4" w:space="0" w:color="auto"/>
            </w:tcBorders>
            <w:shd w:val="clear" w:color="DDEBF7" w:fill="DDEBF7"/>
            <w:noWrap/>
            <w:textDirection w:val="btLr"/>
            <w:vAlign w:val="center"/>
            <w:hideMark/>
          </w:tcPr>
          <w:p w14:paraId="380BD0A9" w14:textId="4546A495" w:rsidR="00712A45" w:rsidRPr="00A14D02" w:rsidRDefault="00712A45" w:rsidP="00712A45">
            <w:pPr>
              <w:spacing w:after="0" w:line="240" w:lineRule="auto"/>
              <w:jc w:val="center"/>
              <w:rPr>
                <w:rFonts w:ascii="Calibri" w:eastAsia="Times New Roman" w:hAnsi="Calibri" w:cs="Times New Roman"/>
                <w:b/>
                <w:bCs/>
                <w:color w:val="000000"/>
                <w:sz w:val="16"/>
                <w:szCs w:val="16"/>
              </w:rPr>
            </w:pPr>
            <w:r w:rsidRPr="00A14D02">
              <w:rPr>
                <w:rFonts w:ascii="Calibri" w:eastAsia="Times New Roman" w:hAnsi="Calibri" w:cs="Times New Roman"/>
                <w:b/>
                <w:bCs/>
                <w:color w:val="000000"/>
                <w:sz w:val="16"/>
                <w:szCs w:val="16"/>
              </w:rPr>
              <w:t>Hombres</w:t>
            </w:r>
          </w:p>
        </w:tc>
        <w:tc>
          <w:tcPr>
            <w:tcW w:w="384" w:type="dxa"/>
            <w:tcBorders>
              <w:top w:val="nil"/>
              <w:left w:val="nil"/>
              <w:bottom w:val="single" w:sz="8" w:space="0" w:color="auto"/>
              <w:right w:val="single" w:sz="4" w:space="0" w:color="auto"/>
            </w:tcBorders>
            <w:shd w:val="clear" w:color="DDEBF7" w:fill="DDEBF7"/>
            <w:noWrap/>
            <w:textDirection w:val="btLr"/>
            <w:vAlign w:val="center"/>
            <w:hideMark/>
          </w:tcPr>
          <w:p w14:paraId="3850B31E" w14:textId="77777777" w:rsidR="00712A45" w:rsidRPr="00A14D02" w:rsidRDefault="00712A45" w:rsidP="00712A45">
            <w:pPr>
              <w:spacing w:after="0" w:line="240" w:lineRule="auto"/>
              <w:jc w:val="center"/>
              <w:rPr>
                <w:rFonts w:ascii="Calibri" w:eastAsia="Times New Roman" w:hAnsi="Calibri" w:cs="Times New Roman"/>
                <w:b/>
                <w:bCs/>
                <w:color w:val="000000"/>
                <w:sz w:val="16"/>
                <w:szCs w:val="16"/>
              </w:rPr>
            </w:pPr>
            <w:r w:rsidRPr="00A14D02">
              <w:rPr>
                <w:rFonts w:ascii="Calibri" w:eastAsia="Times New Roman" w:hAnsi="Calibri" w:cs="Times New Roman"/>
                <w:b/>
                <w:bCs/>
                <w:color w:val="000000"/>
                <w:sz w:val="16"/>
                <w:szCs w:val="16"/>
              </w:rPr>
              <w:t>Mujeres</w:t>
            </w:r>
          </w:p>
        </w:tc>
        <w:tc>
          <w:tcPr>
            <w:tcW w:w="763" w:type="dxa"/>
            <w:tcBorders>
              <w:top w:val="nil"/>
              <w:left w:val="nil"/>
              <w:bottom w:val="single" w:sz="8" w:space="0" w:color="auto"/>
              <w:right w:val="single" w:sz="8" w:space="0" w:color="auto"/>
            </w:tcBorders>
            <w:shd w:val="clear" w:color="DDEBF7" w:fill="DDEBF7"/>
            <w:vAlign w:val="center"/>
            <w:hideMark/>
          </w:tcPr>
          <w:p w14:paraId="0AF469EE" w14:textId="77777777" w:rsidR="00712A45" w:rsidRPr="00A14D02" w:rsidRDefault="00712A45" w:rsidP="00712A45">
            <w:pPr>
              <w:spacing w:after="0" w:line="240" w:lineRule="auto"/>
              <w:jc w:val="center"/>
              <w:rPr>
                <w:rFonts w:ascii="Calibri" w:eastAsia="Times New Roman" w:hAnsi="Calibri" w:cs="Times New Roman"/>
                <w:b/>
                <w:bCs/>
                <w:color w:val="000000"/>
                <w:sz w:val="16"/>
                <w:szCs w:val="16"/>
              </w:rPr>
            </w:pPr>
            <w:r w:rsidRPr="00A14D02">
              <w:rPr>
                <w:rFonts w:ascii="Calibri" w:eastAsia="Times New Roman" w:hAnsi="Calibri" w:cs="Times New Roman"/>
                <w:b/>
                <w:bCs/>
                <w:color w:val="000000"/>
                <w:sz w:val="16"/>
                <w:szCs w:val="16"/>
              </w:rPr>
              <w:t xml:space="preserve">Total </w:t>
            </w:r>
            <w:r w:rsidRPr="00A14D02">
              <w:rPr>
                <w:rFonts w:ascii="Calibri" w:eastAsia="Times New Roman" w:hAnsi="Calibri" w:cs="Times New Roman"/>
                <w:b/>
                <w:bCs/>
                <w:color w:val="000000"/>
                <w:sz w:val="16"/>
                <w:szCs w:val="16"/>
              </w:rPr>
              <w:br/>
              <w:t>General</w:t>
            </w:r>
          </w:p>
        </w:tc>
        <w:tc>
          <w:tcPr>
            <w:tcW w:w="580" w:type="dxa"/>
            <w:tcBorders>
              <w:top w:val="nil"/>
              <w:left w:val="nil"/>
              <w:bottom w:val="nil"/>
              <w:right w:val="nil"/>
            </w:tcBorders>
            <w:shd w:val="clear" w:color="auto" w:fill="auto"/>
            <w:noWrap/>
            <w:vAlign w:val="bottom"/>
            <w:hideMark/>
          </w:tcPr>
          <w:p w14:paraId="5D9095BE" w14:textId="77777777" w:rsidR="00712A45" w:rsidRPr="00A14D02" w:rsidRDefault="00712A45" w:rsidP="00712A45">
            <w:pPr>
              <w:spacing w:after="0" w:line="240" w:lineRule="auto"/>
              <w:jc w:val="center"/>
              <w:rPr>
                <w:rFonts w:ascii="Calibri" w:eastAsia="Times New Roman" w:hAnsi="Calibri" w:cs="Times New Roman"/>
                <w:b/>
                <w:bCs/>
                <w:color w:val="000000"/>
                <w:sz w:val="16"/>
                <w:szCs w:val="16"/>
              </w:rPr>
            </w:pPr>
          </w:p>
        </w:tc>
        <w:tc>
          <w:tcPr>
            <w:tcW w:w="1890" w:type="dxa"/>
            <w:tcBorders>
              <w:top w:val="nil"/>
              <w:left w:val="single" w:sz="8" w:space="0" w:color="auto"/>
              <w:bottom w:val="single" w:sz="8" w:space="0" w:color="auto"/>
              <w:right w:val="single" w:sz="8" w:space="0" w:color="auto"/>
            </w:tcBorders>
            <w:shd w:val="clear" w:color="auto" w:fill="B8CCE4" w:themeFill="accent1" w:themeFillTint="66"/>
            <w:vAlign w:val="center"/>
          </w:tcPr>
          <w:p w14:paraId="2D0BFEF8" w14:textId="6DED3F61" w:rsidR="00712A45" w:rsidRPr="00A14D02" w:rsidRDefault="00712A45" w:rsidP="00712A45">
            <w:pPr>
              <w:spacing w:after="0" w:line="240" w:lineRule="auto"/>
              <w:jc w:val="center"/>
              <w:rPr>
                <w:rFonts w:ascii="Calibri" w:eastAsia="Times New Roman" w:hAnsi="Calibri" w:cs="Times New Roman"/>
                <w:b/>
                <w:bCs/>
                <w:color w:val="000000"/>
                <w:sz w:val="16"/>
                <w:szCs w:val="16"/>
              </w:rPr>
            </w:pPr>
            <w:r w:rsidRPr="00A14D02">
              <w:rPr>
                <w:rFonts w:ascii="Calibri" w:eastAsia="Times New Roman" w:hAnsi="Calibri" w:cs="Times New Roman"/>
                <w:b/>
                <w:bCs/>
                <w:color w:val="000000"/>
                <w:sz w:val="16"/>
                <w:szCs w:val="16"/>
              </w:rPr>
              <w:t>Modelo</w:t>
            </w:r>
            <w:r w:rsidRPr="00A14D02">
              <w:rPr>
                <w:rFonts w:ascii="Calibri" w:eastAsia="Times New Roman" w:hAnsi="Calibri" w:cs="Times New Roman"/>
                <w:b/>
                <w:bCs/>
                <w:color w:val="000000"/>
                <w:sz w:val="16"/>
                <w:szCs w:val="16"/>
              </w:rPr>
              <w:br/>
              <w:t>Anidado</w:t>
            </w:r>
          </w:p>
        </w:tc>
        <w:tc>
          <w:tcPr>
            <w:tcW w:w="347" w:type="dxa"/>
            <w:tcBorders>
              <w:top w:val="nil"/>
              <w:left w:val="single" w:sz="8" w:space="0" w:color="auto"/>
              <w:bottom w:val="single" w:sz="8" w:space="0" w:color="auto"/>
              <w:right w:val="single" w:sz="4" w:space="0" w:color="auto"/>
            </w:tcBorders>
            <w:shd w:val="clear" w:color="DDEBF7" w:fill="DDEBF7"/>
            <w:noWrap/>
            <w:textDirection w:val="btLr"/>
            <w:vAlign w:val="center"/>
            <w:hideMark/>
          </w:tcPr>
          <w:p w14:paraId="0ECD8267" w14:textId="1A8CF7D2" w:rsidR="00712A45" w:rsidRPr="00A14D02" w:rsidRDefault="00712A45" w:rsidP="00712A45">
            <w:pPr>
              <w:spacing w:after="0" w:line="240" w:lineRule="auto"/>
              <w:jc w:val="center"/>
              <w:rPr>
                <w:rFonts w:ascii="Calibri" w:eastAsia="Times New Roman" w:hAnsi="Calibri" w:cs="Times New Roman"/>
                <w:b/>
                <w:bCs/>
                <w:color w:val="000000"/>
                <w:sz w:val="16"/>
                <w:szCs w:val="16"/>
              </w:rPr>
            </w:pPr>
            <w:r w:rsidRPr="00A14D02">
              <w:rPr>
                <w:rFonts w:ascii="Calibri" w:eastAsia="Times New Roman" w:hAnsi="Calibri" w:cs="Times New Roman"/>
                <w:b/>
                <w:bCs/>
                <w:color w:val="000000"/>
                <w:sz w:val="16"/>
                <w:szCs w:val="16"/>
              </w:rPr>
              <w:t>14 - 15 años</w:t>
            </w:r>
          </w:p>
        </w:tc>
        <w:tc>
          <w:tcPr>
            <w:tcW w:w="384" w:type="dxa"/>
            <w:tcBorders>
              <w:top w:val="nil"/>
              <w:left w:val="nil"/>
              <w:bottom w:val="single" w:sz="8" w:space="0" w:color="auto"/>
              <w:right w:val="single" w:sz="4" w:space="0" w:color="auto"/>
            </w:tcBorders>
            <w:shd w:val="clear" w:color="DDEBF7" w:fill="DDEBF7"/>
            <w:noWrap/>
            <w:textDirection w:val="btLr"/>
            <w:vAlign w:val="center"/>
            <w:hideMark/>
          </w:tcPr>
          <w:p w14:paraId="7D105DDD" w14:textId="77777777" w:rsidR="00712A45" w:rsidRPr="00A14D02" w:rsidRDefault="00712A45" w:rsidP="00712A45">
            <w:pPr>
              <w:spacing w:after="0" w:line="240" w:lineRule="auto"/>
              <w:jc w:val="center"/>
              <w:rPr>
                <w:rFonts w:ascii="Calibri" w:eastAsia="Times New Roman" w:hAnsi="Calibri" w:cs="Times New Roman"/>
                <w:b/>
                <w:bCs/>
                <w:color w:val="000000"/>
                <w:sz w:val="16"/>
                <w:szCs w:val="16"/>
              </w:rPr>
            </w:pPr>
            <w:r w:rsidRPr="00A14D02">
              <w:rPr>
                <w:rFonts w:ascii="Calibri" w:eastAsia="Times New Roman" w:hAnsi="Calibri" w:cs="Times New Roman"/>
                <w:b/>
                <w:bCs/>
                <w:color w:val="000000"/>
                <w:sz w:val="16"/>
                <w:szCs w:val="16"/>
              </w:rPr>
              <w:t>16 - 17 años</w:t>
            </w:r>
          </w:p>
        </w:tc>
        <w:tc>
          <w:tcPr>
            <w:tcW w:w="384" w:type="dxa"/>
            <w:tcBorders>
              <w:top w:val="nil"/>
              <w:left w:val="nil"/>
              <w:bottom w:val="single" w:sz="8" w:space="0" w:color="auto"/>
              <w:right w:val="single" w:sz="4" w:space="0" w:color="auto"/>
            </w:tcBorders>
            <w:shd w:val="clear" w:color="DDEBF7" w:fill="DDEBF7"/>
            <w:noWrap/>
            <w:textDirection w:val="btLr"/>
            <w:vAlign w:val="center"/>
            <w:hideMark/>
          </w:tcPr>
          <w:p w14:paraId="77EDED2E" w14:textId="77777777" w:rsidR="00712A45" w:rsidRPr="00A14D02" w:rsidRDefault="00712A45" w:rsidP="00712A45">
            <w:pPr>
              <w:spacing w:after="0" w:line="240" w:lineRule="auto"/>
              <w:jc w:val="center"/>
              <w:rPr>
                <w:rFonts w:ascii="Calibri" w:eastAsia="Times New Roman" w:hAnsi="Calibri" w:cs="Times New Roman"/>
                <w:b/>
                <w:bCs/>
                <w:color w:val="000000"/>
                <w:sz w:val="16"/>
                <w:szCs w:val="16"/>
              </w:rPr>
            </w:pPr>
            <w:r w:rsidRPr="00A14D02">
              <w:rPr>
                <w:rFonts w:ascii="Calibri" w:eastAsia="Times New Roman" w:hAnsi="Calibri" w:cs="Times New Roman"/>
                <w:b/>
                <w:bCs/>
                <w:color w:val="000000"/>
                <w:sz w:val="16"/>
                <w:szCs w:val="16"/>
              </w:rPr>
              <w:t>18 y más años</w:t>
            </w:r>
          </w:p>
        </w:tc>
        <w:tc>
          <w:tcPr>
            <w:tcW w:w="775" w:type="dxa"/>
            <w:tcBorders>
              <w:top w:val="nil"/>
              <w:left w:val="nil"/>
              <w:bottom w:val="single" w:sz="8" w:space="0" w:color="auto"/>
              <w:right w:val="single" w:sz="8" w:space="0" w:color="auto"/>
            </w:tcBorders>
            <w:shd w:val="clear" w:color="DDEBF7" w:fill="DDEBF7"/>
            <w:vAlign w:val="center"/>
            <w:hideMark/>
          </w:tcPr>
          <w:p w14:paraId="7DB0EE53" w14:textId="77777777" w:rsidR="00712A45" w:rsidRPr="00A14D02" w:rsidRDefault="00712A45" w:rsidP="00712A45">
            <w:pPr>
              <w:spacing w:after="0" w:line="240" w:lineRule="auto"/>
              <w:jc w:val="center"/>
              <w:rPr>
                <w:rFonts w:ascii="Calibri" w:eastAsia="Times New Roman" w:hAnsi="Calibri" w:cs="Times New Roman"/>
                <w:b/>
                <w:bCs/>
                <w:color w:val="000000"/>
                <w:sz w:val="16"/>
                <w:szCs w:val="16"/>
              </w:rPr>
            </w:pPr>
            <w:r w:rsidRPr="00A14D02">
              <w:rPr>
                <w:rFonts w:ascii="Calibri" w:eastAsia="Times New Roman" w:hAnsi="Calibri" w:cs="Times New Roman"/>
                <w:b/>
                <w:bCs/>
                <w:color w:val="000000"/>
                <w:sz w:val="16"/>
                <w:szCs w:val="16"/>
              </w:rPr>
              <w:t xml:space="preserve">Total </w:t>
            </w:r>
            <w:r w:rsidRPr="00A14D02">
              <w:rPr>
                <w:rFonts w:ascii="Calibri" w:eastAsia="Times New Roman" w:hAnsi="Calibri" w:cs="Times New Roman"/>
                <w:b/>
                <w:bCs/>
                <w:color w:val="000000"/>
                <w:sz w:val="16"/>
                <w:szCs w:val="16"/>
              </w:rPr>
              <w:br/>
              <w:t>General</w:t>
            </w:r>
          </w:p>
        </w:tc>
      </w:tr>
      <w:tr w:rsidR="00712A45" w:rsidRPr="00A14D02" w14:paraId="3340A276" w14:textId="77777777" w:rsidTr="00712A45">
        <w:trPr>
          <w:trHeight w:val="204"/>
        </w:trPr>
        <w:tc>
          <w:tcPr>
            <w:tcW w:w="1531" w:type="dxa"/>
            <w:tcBorders>
              <w:top w:val="nil"/>
              <w:left w:val="single" w:sz="8" w:space="0" w:color="auto"/>
              <w:bottom w:val="single" w:sz="4" w:space="0" w:color="auto"/>
              <w:right w:val="single" w:sz="4" w:space="0" w:color="auto"/>
            </w:tcBorders>
            <w:shd w:val="clear" w:color="auto" w:fill="B8CCE4" w:themeFill="accent1" w:themeFillTint="66"/>
            <w:vAlign w:val="center"/>
          </w:tcPr>
          <w:p w14:paraId="0FF6C46E" w14:textId="77777777" w:rsidR="00712A45" w:rsidRPr="00A14D02" w:rsidRDefault="00712A45" w:rsidP="00712A45">
            <w:pPr>
              <w:spacing w:after="0" w:line="240" w:lineRule="auto"/>
              <w:jc w:val="right"/>
              <w:rPr>
                <w:rFonts w:ascii="Calibri" w:eastAsia="Times New Roman" w:hAnsi="Calibri" w:cs="Times New Roman"/>
                <w:color w:val="000000"/>
                <w:sz w:val="16"/>
                <w:szCs w:val="16"/>
              </w:rPr>
            </w:pPr>
          </w:p>
        </w:tc>
        <w:tc>
          <w:tcPr>
            <w:tcW w:w="384" w:type="dxa"/>
            <w:tcBorders>
              <w:top w:val="nil"/>
              <w:left w:val="single" w:sz="8" w:space="0" w:color="auto"/>
              <w:bottom w:val="single" w:sz="4" w:space="0" w:color="auto"/>
              <w:right w:val="single" w:sz="4" w:space="0" w:color="auto"/>
            </w:tcBorders>
            <w:shd w:val="clear" w:color="auto" w:fill="auto"/>
            <w:noWrap/>
            <w:vAlign w:val="bottom"/>
            <w:hideMark/>
          </w:tcPr>
          <w:p w14:paraId="1BA4824A" w14:textId="14BF74F6" w:rsidR="00712A45" w:rsidRPr="00A14D02" w:rsidRDefault="00712A45" w:rsidP="00712A45">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190</w:t>
            </w:r>
          </w:p>
        </w:tc>
        <w:tc>
          <w:tcPr>
            <w:tcW w:w="384" w:type="dxa"/>
            <w:tcBorders>
              <w:top w:val="nil"/>
              <w:left w:val="nil"/>
              <w:bottom w:val="single" w:sz="4" w:space="0" w:color="auto"/>
              <w:right w:val="single" w:sz="4" w:space="0" w:color="auto"/>
            </w:tcBorders>
            <w:shd w:val="clear" w:color="auto" w:fill="auto"/>
            <w:noWrap/>
            <w:vAlign w:val="bottom"/>
            <w:hideMark/>
          </w:tcPr>
          <w:p w14:paraId="112720C2" w14:textId="77777777" w:rsidR="00712A45" w:rsidRPr="00A14D02" w:rsidRDefault="00712A45" w:rsidP="00712A45">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23</w:t>
            </w:r>
          </w:p>
        </w:tc>
        <w:tc>
          <w:tcPr>
            <w:tcW w:w="763" w:type="dxa"/>
            <w:tcBorders>
              <w:top w:val="nil"/>
              <w:left w:val="nil"/>
              <w:bottom w:val="single" w:sz="4" w:space="0" w:color="auto"/>
              <w:right w:val="single" w:sz="8" w:space="0" w:color="auto"/>
            </w:tcBorders>
            <w:shd w:val="clear" w:color="auto" w:fill="auto"/>
            <w:noWrap/>
            <w:vAlign w:val="bottom"/>
            <w:hideMark/>
          </w:tcPr>
          <w:p w14:paraId="25207E15" w14:textId="77777777" w:rsidR="00712A45" w:rsidRPr="00A14D02" w:rsidRDefault="00712A45" w:rsidP="00712A45">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213</w:t>
            </w:r>
          </w:p>
        </w:tc>
        <w:tc>
          <w:tcPr>
            <w:tcW w:w="580" w:type="dxa"/>
            <w:tcBorders>
              <w:top w:val="nil"/>
              <w:left w:val="nil"/>
              <w:bottom w:val="nil"/>
              <w:right w:val="nil"/>
            </w:tcBorders>
            <w:shd w:val="clear" w:color="auto" w:fill="auto"/>
            <w:noWrap/>
            <w:vAlign w:val="bottom"/>
            <w:hideMark/>
          </w:tcPr>
          <w:p w14:paraId="6A91A9AB" w14:textId="77777777" w:rsidR="00712A45" w:rsidRPr="00A14D02" w:rsidRDefault="00712A45" w:rsidP="00712A45">
            <w:pPr>
              <w:spacing w:after="0" w:line="240" w:lineRule="auto"/>
              <w:jc w:val="right"/>
              <w:rPr>
                <w:rFonts w:ascii="Calibri" w:eastAsia="Times New Roman" w:hAnsi="Calibri" w:cs="Times New Roman"/>
                <w:color w:val="000000"/>
                <w:sz w:val="16"/>
                <w:szCs w:val="16"/>
              </w:rPr>
            </w:pPr>
          </w:p>
        </w:tc>
        <w:tc>
          <w:tcPr>
            <w:tcW w:w="1890" w:type="dxa"/>
            <w:tcBorders>
              <w:top w:val="nil"/>
              <w:left w:val="single" w:sz="8" w:space="0" w:color="auto"/>
              <w:bottom w:val="single" w:sz="4" w:space="0" w:color="auto"/>
              <w:right w:val="single" w:sz="8" w:space="0" w:color="auto"/>
            </w:tcBorders>
            <w:shd w:val="clear" w:color="auto" w:fill="B8CCE4" w:themeFill="accent1" w:themeFillTint="66"/>
            <w:vAlign w:val="center"/>
          </w:tcPr>
          <w:p w14:paraId="209F0B73" w14:textId="77777777" w:rsidR="00712A45" w:rsidRPr="00A14D02" w:rsidRDefault="00712A45" w:rsidP="00712A45">
            <w:pPr>
              <w:spacing w:after="0" w:line="240" w:lineRule="auto"/>
              <w:jc w:val="right"/>
              <w:rPr>
                <w:rFonts w:ascii="Calibri" w:eastAsia="Times New Roman" w:hAnsi="Calibri" w:cs="Times New Roman"/>
                <w:color w:val="000000"/>
                <w:sz w:val="16"/>
                <w:szCs w:val="16"/>
              </w:rPr>
            </w:pPr>
          </w:p>
        </w:tc>
        <w:tc>
          <w:tcPr>
            <w:tcW w:w="347" w:type="dxa"/>
            <w:tcBorders>
              <w:top w:val="nil"/>
              <w:left w:val="single" w:sz="8" w:space="0" w:color="auto"/>
              <w:bottom w:val="single" w:sz="4" w:space="0" w:color="auto"/>
              <w:right w:val="single" w:sz="4" w:space="0" w:color="auto"/>
            </w:tcBorders>
            <w:shd w:val="clear" w:color="auto" w:fill="auto"/>
            <w:noWrap/>
            <w:vAlign w:val="bottom"/>
            <w:hideMark/>
          </w:tcPr>
          <w:p w14:paraId="7126EE3E" w14:textId="4041351A" w:rsidR="00712A45" w:rsidRPr="00A14D02" w:rsidRDefault="00712A45" w:rsidP="00712A45">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31</w:t>
            </w:r>
          </w:p>
        </w:tc>
        <w:tc>
          <w:tcPr>
            <w:tcW w:w="384" w:type="dxa"/>
            <w:tcBorders>
              <w:top w:val="nil"/>
              <w:left w:val="nil"/>
              <w:bottom w:val="single" w:sz="4" w:space="0" w:color="auto"/>
              <w:right w:val="single" w:sz="4" w:space="0" w:color="auto"/>
            </w:tcBorders>
            <w:shd w:val="clear" w:color="auto" w:fill="auto"/>
            <w:noWrap/>
            <w:vAlign w:val="bottom"/>
            <w:hideMark/>
          </w:tcPr>
          <w:p w14:paraId="7D8EBAA7" w14:textId="77777777" w:rsidR="00712A45" w:rsidRPr="00A14D02" w:rsidRDefault="00712A45" w:rsidP="00712A45">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117</w:t>
            </w:r>
          </w:p>
        </w:tc>
        <w:tc>
          <w:tcPr>
            <w:tcW w:w="384" w:type="dxa"/>
            <w:tcBorders>
              <w:top w:val="nil"/>
              <w:left w:val="nil"/>
              <w:bottom w:val="single" w:sz="4" w:space="0" w:color="auto"/>
              <w:right w:val="single" w:sz="4" w:space="0" w:color="auto"/>
            </w:tcBorders>
            <w:shd w:val="clear" w:color="auto" w:fill="auto"/>
            <w:noWrap/>
            <w:vAlign w:val="bottom"/>
            <w:hideMark/>
          </w:tcPr>
          <w:p w14:paraId="679B9BDE" w14:textId="77777777" w:rsidR="00712A45" w:rsidRPr="00A14D02" w:rsidRDefault="00712A45" w:rsidP="00712A45">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65</w:t>
            </w:r>
          </w:p>
        </w:tc>
        <w:tc>
          <w:tcPr>
            <w:tcW w:w="775" w:type="dxa"/>
            <w:tcBorders>
              <w:top w:val="nil"/>
              <w:left w:val="nil"/>
              <w:bottom w:val="single" w:sz="4" w:space="0" w:color="auto"/>
              <w:right w:val="single" w:sz="8" w:space="0" w:color="auto"/>
            </w:tcBorders>
            <w:shd w:val="clear" w:color="auto" w:fill="auto"/>
            <w:noWrap/>
            <w:vAlign w:val="bottom"/>
            <w:hideMark/>
          </w:tcPr>
          <w:p w14:paraId="57B76F96" w14:textId="77777777" w:rsidR="00712A45" w:rsidRPr="00A14D02" w:rsidRDefault="00712A45" w:rsidP="00712A45">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213</w:t>
            </w:r>
          </w:p>
        </w:tc>
      </w:tr>
      <w:tr w:rsidR="00712A45" w:rsidRPr="00A14D02" w14:paraId="1AA29648" w14:textId="77777777" w:rsidTr="00712A45">
        <w:trPr>
          <w:trHeight w:val="204"/>
        </w:trPr>
        <w:tc>
          <w:tcPr>
            <w:tcW w:w="1531" w:type="dxa"/>
            <w:tcBorders>
              <w:top w:val="nil"/>
              <w:left w:val="single" w:sz="8" w:space="0" w:color="auto"/>
              <w:bottom w:val="single" w:sz="4" w:space="0" w:color="auto"/>
              <w:right w:val="single" w:sz="4" w:space="0" w:color="auto"/>
            </w:tcBorders>
            <w:shd w:val="clear" w:color="auto" w:fill="B8CCE4" w:themeFill="accent1" w:themeFillTint="66"/>
            <w:vAlign w:val="bottom"/>
          </w:tcPr>
          <w:p w14:paraId="406A0BBA" w14:textId="49F4D731" w:rsidR="00712A45" w:rsidRPr="00A14D02" w:rsidRDefault="00712A45" w:rsidP="00712A45">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 xml:space="preserve">MCA </w:t>
            </w:r>
          </w:p>
        </w:tc>
        <w:tc>
          <w:tcPr>
            <w:tcW w:w="384" w:type="dxa"/>
            <w:tcBorders>
              <w:top w:val="nil"/>
              <w:left w:val="single" w:sz="8" w:space="0" w:color="auto"/>
              <w:bottom w:val="single" w:sz="4" w:space="0" w:color="auto"/>
              <w:right w:val="single" w:sz="4" w:space="0" w:color="auto"/>
            </w:tcBorders>
            <w:shd w:val="clear" w:color="auto" w:fill="auto"/>
            <w:noWrap/>
            <w:vAlign w:val="bottom"/>
            <w:hideMark/>
          </w:tcPr>
          <w:p w14:paraId="51A561F5" w14:textId="08DA793F" w:rsidR="00712A45" w:rsidRPr="00A14D02" w:rsidRDefault="00712A45" w:rsidP="00712A45">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162</w:t>
            </w:r>
          </w:p>
        </w:tc>
        <w:tc>
          <w:tcPr>
            <w:tcW w:w="384" w:type="dxa"/>
            <w:tcBorders>
              <w:top w:val="nil"/>
              <w:left w:val="nil"/>
              <w:bottom w:val="single" w:sz="4" w:space="0" w:color="auto"/>
              <w:right w:val="single" w:sz="4" w:space="0" w:color="auto"/>
            </w:tcBorders>
            <w:shd w:val="clear" w:color="auto" w:fill="auto"/>
            <w:noWrap/>
            <w:vAlign w:val="bottom"/>
            <w:hideMark/>
          </w:tcPr>
          <w:p w14:paraId="50ABCCB8" w14:textId="77777777" w:rsidR="00712A45" w:rsidRPr="00A14D02" w:rsidRDefault="00712A45" w:rsidP="00712A45">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19</w:t>
            </w:r>
          </w:p>
        </w:tc>
        <w:tc>
          <w:tcPr>
            <w:tcW w:w="763" w:type="dxa"/>
            <w:tcBorders>
              <w:top w:val="nil"/>
              <w:left w:val="nil"/>
              <w:bottom w:val="single" w:sz="4" w:space="0" w:color="auto"/>
              <w:right w:val="single" w:sz="8" w:space="0" w:color="auto"/>
            </w:tcBorders>
            <w:shd w:val="clear" w:color="auto" w:fill="auto"/>
            <w:noWrap/>
            <w:vAlign w:val="bottom"/>
            <w:hideMark/>
          </w:tcPr>
          <w:p w14:paraId="69D98B14" w14:textId="77777777" w:rsidR="00712A45" w:rsidRPr="00A14D02" w:rsidRDefault="00712A45" w:rsidP="00712A45">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181</w:t>
            </w:r>
          </w:p>
        </w:tc>
        <w:tc>
          <w:tcPr>
            <w:tcW w:w="580" w:type="dxa"/>
            <w:tcBorders>
              <w:top w:val="nil"/>
              <w:left w:val="nil"/>
              <w:bottom w:val="nil"/>
              <w:right w:val="nil"/>
            </w:tcBorders>
            <w:shd w:val="clear" w:color="auto" w:fill="auto"/>
            <w:noWrap/>
            <w:vAlign w:val="bottom"/>
            <w:hideMark/>
          </w:tcPr>
          <w:p w14:paraId="59B96F1B" w14:textId="77777777" w:rsidR="00712A45" w:rsidRPr="00A14D02" w:rsidRDefault="00712A45" w:rsidP="00712A45">
            <w:pPr>
              <w:spacing w:after="0" w:line="240" w:lineRule="auto"/>
              <w:jc w:val="right"/>
              <w:rPr>
                <w:rFonts w:ascii="Calibri" w:eastAsia="Times New Roman" w:hAnsi="Calibri" w:cs="Times New Roman"/>
                <w:color w:val="000000"/>
                <w:sz w:val="16"/>
                <w:szCs w:val="16"/>
              </w:rPr>
            </w:pPr>
          </w:p>
        </w:tc>
        <w:tc>
          <w:tcPr>
            <w:tcW w:w="1890" w:type="dxa"/>
            <w:tcBorders>
              <w:top w:val="nil"/>
              <w:left w:val="single" w:sz="8" w:space="0" w:color="auto"/>
              <w:bottom w:val="single" w:sz="4" w:space="0" w:color="auto"/>
              <w:right w:val="single" w:sz="8" w:space="0" w:color="auto"/>
            </w:tcBorders>
            <w:shd w:val="clear" w:color="auto" w:fill="B8CCE4" w:themeFill="accent1" w:themeFillTint="66"/>
            <w:vAlign w:val="bottom"/>
          </w:tcPr>
          <w:p w14:paraId="28544CE7" w14:textId="41A563E6" w:rsidR="00712A45" w:rsidRPr="00A14D02" w:rsidRDefault="00712A45" w:rsidP="00712A45">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 xml:space="preserve">MCA </w:t>
            </w:r>
          </w:p>
        </w:tc>
        <w:tc>
          <w:tcPr>
            <w:tcW w:w="347" w:type="dxa"/>
            <w:tcBorders>
              <w:top w:val="nil"/>
              <w:left w:val="single" w:sz="8" w:space="0" w:color="auto"/>
              <w:bottom w:val="single" w:sz="4" w:space="0" w:color="auto"/>
              <w:right w:val="single" w:sz="4" w:space="0" w:color="auto"/>
            </w:tcBorders>
            <w:shd w:val="clear" w:color="auto" w:fill="auto"/>
            <w:noWrap/>
            <w:vAlign w:val="bottom"/>
            <w:hideMark/>
          </w:tcPr>
          <w:p w14:paraId="39E84DC7" w14:textId="10870EED" w:rsidR="00712A45" w:rsidRPr="00A14D02" w:rsidRDefault="00712A45" w:rsidP="00712A45">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9</w:t>
            </w:r>
          </w:p>
        </w:tc>
        <w:tc>
          <w:tcPr>
            <w:tcW w:w="384" w:type="dxa"/>
            <w:tcBorders>
              <w:top w:val="nil"/>
              <w:left w:val="nil"/>
              <w:bottom w:val="single" w:sz="4" w:space="0" w:color="auto"/>
              <w:right w:val="single" w:sz="4" w:space="0" w:color="auto"/>
            </w:tcBorders>
            <w:shd w:val="clear" w:color="auto" w:fill="auto"/>
            <w:noWrap/>
            <w:vAlign w:val="bottom"/>
            <w:hideMark/>
          </w:tcPr>
          <w:p w14:paraId="1FFCA582" w14:textId="77777777" w:rsidR="00712A45" w:rsidRPr="00A14D02" w:rsidRDefault="00712A45" w:rsidP="00712A45">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53</w:t>
            </w:r>
          </w:p>
        </w:tc>
        <w:tc>
          <w:tcPr>
            <w:tcW w:w="384" w:type="dxa"/>
            <w:tcBorders>
              <w:top w:val="nil"/>
              <w:left w:val="nil"/>
              <w:bottom w:val="single" w:sz="4" w:space="0" w:color="auto"/>
              <w:right w:val="single" w:sz="4" w:space="0" w:color="auto"/>
            </w:tcBorders>
            <w:shd w:val="clear" w:color="auto" w:fill="auto"/>
            <w:noWrap/>
            <w:vAlign w:val="bottom"/>
            <w:hideMark/>
          </w:tcPr>
          <w:p w14:paraId="3A663A61" w14:textId="77777777" w:rsidR="00712A45" w:rsidRPr="00A14D02" w:rsidRDefault="00712A45" w:rsidP="00712A45">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119</w:t>
            </w:r>
          </w:p>
        </w:tc>
        <w:tc>
          <w:tcPr>
            <w:tcW w:w="775" w:type="dxa"/>
            <w:tcBorders>
              <w:top w:val="nil"/>
              <w:left w:val="nil"/>
              <w:bottom w:val="single" w:sz="4" w:space="0" w:color="auto"/>
              <w:right w:val="single" w:sz="8" w:space="0" w:color="auto"/>
            </w:tcBorders>
            <w:shd w:val="clear" w:color="auto" w:fill="auto"/>
            <w:noWrap/>
            <w:vAlign w:val="bottom"/>
            <w:hideMark/>
          </w:tcPr>
          <w:p w14:paraId="7EDA6005" w14:textId="77777777" w:rsidR="00712A45" w:rsidRPr="00A14D02" w:rsidRDefault="00712A45" w:rsidP="00712A45">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181</w:t>
            </w:r>
          </w:p>
        </w:tc>
      </w:tr>
      <w:tr w:rsidR="00712A45" w:rsidRPr="00A14D02" w14:paraId="258BCF51" w14:textId="77777777" w:rsidTr="00712A45">
        <w:trPr>
          <w:trHeight w:val="204"/>
        </w:trPr>
        <w:tc>
          <w:tcPr>
            <w:tcW w:w="1531" w:type="dxa"/>
            <w:tcBorders>
              <w:top w:val="nil"/>
              <w:left w:val="single" w:sz="8" w:space="0" w:color="auto"/>
              <w:bottom w:val="single" w:sz="4" w:space="0" w:color="auto"/>
              <w:right w:val="single" w:sz="4" w:space="0" w:color="auto"/>
            </w:tcBorders>
            <w:shd w:val="clear" w:color="auto" w:fill="B8CCE4" w:themeFill="accent1" w:themeFillTint="66"/>
            <w:vAlign w:val="bottom"/>
          </w:tcPr>
          <w:p w14:paraId="152FD7CC" w14:textId="50F04632" w:rsidR="00712A45" w:rsidRPr="00A14D02" w:rsidRDefault="00712A45" w:rsidP="00712A45">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 xml:space="preserve">PLA </w:t>
            </w:r>
          </w:p>
        </w:tc>
        <w:tc>
          <w:tcPr>
            <w:tcW w:w="384" w:type="dxa"/>
            <w:tcBorders>
              <w:top w:val="nil"/>
              <w:left w:val="single" w:sz="8" w:space="0" w:color="auto"/>
              <w:bottom w:val="single" w:sz="4" w:space="0" w:color="auto"/>
              <w:right w:val="single" w:sz="4" w:space="0" w:color="auto"/>
            </w:tcBorders>
            <w:shd w:val="clear" w:color="auto" w:fill="auto"/>
            <w:noWrap/>
            <w:vAlign w:val="bottom"/>
            <w:hideMark/>
          </w:tcPr>
          <w:p w14:paraId="6A6C0260" w14:textId="3F50ADFF" w:rsidR="00712A45" w:rsidRPr="00A14D02" w:rsidRDefault="00712A45" w:rsidP="00712A45">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316</w:t>
            </w:r>
          </w:p>
        </w:tc>
        <w:tc>
          <w:tcPr>
            <w:tcW w:w="384" w:type="dxa"/>
            <w:tcBorders>
              <w:top w:val="nil"/>
              <w:left w:val="nil"/>
              <w:bottom w:val="single" w:sz="4" w:space="0" w:color="auto"/>
              <w:right w:val="single" w:sz="4" w:space="0" w:color="auto"/>
            </w:tcBorders>
            <w:shd w:val="clear" w:color="auto" w:fill="auto"/>
            <w:noWrap/>
            <w:vAlign w:val="bottom"/>
            <w:hideMark/>
          </w:tcPr>
          <w:p w14:paraId="4CA3FBE2" w14:textId="77777777" w:rsidR="00712A45" w:rsidRPr="00A14D02" w:rsidRDefault="00712A45" w:rsidP="00712A45">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23</w:t>
            </w:r>
          </w:p>
        </w:tc>
        <w:tc>
          <w:tcPr>
            <w:tcW w:w="763" w:type="dxa"/>
            <w:tcBorders>
              <w:top w:val="nil"/>
              <w:left w:val="nil"/>
              <w:bottom w:val="single" w:sz="4" w:space="0" w:color="auto"/>
              <w:right w:val="single" w:sz="8" w:space="0" w:color="auto"/>
            </w:tcBorders>
            <w:shd w:val="clear" w:color="auto" w:fill="auto"/>
            <w:noWrap/>
            <w:vAlign w:val="bottom"/>
            <w:hideMark/>
          </w:tcPr>
          <w:p w14:paraId="4A02F33B" w14:textId="77777777" w:rsidR="00712A45" w:rsidRPr="00A14D02" w:rsidRDefault="00712A45" w:rsidP="00712A45">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339</w:t>
            </w:r>
          </w:p>
        </w:tc>
        <w:tc>
          <w:tcPr>
            <w:tcW w:w="580" w:type="dxa"/>
            <w:tcBorders>
              <w:top w:val="nil"/>
              <w:left w:val="nil"/>
              <w:bottom w:val="nil"/>
              <w:right w:val="nil"/>
            </w:tcBorders>
            <w:shd w:val="clear" w:color="auto" w:fill="auto"/>
            <w:noWrap/>
            <w:vAlign w:val="bottom"/>
            <w:hideMark/>
          </w:tcPr>
          <w:p w14:paraId="6E39E803" w14:textId="77777777" w:rsidR="00712A45" w:rsidRPr="00A14D02" w:rsidRDefault="00712A45" w:rsidP="00712A45">
            <w:pPr>
              <w:spacing w:after="0" w:line="240" w:lineRule="auto"/>
              <w:jc w:val="right"/>
              <w:rPr>
                <w:rFonts w:ascii="Calibri" w:eastAsia="Times New Roman" w:hAnsi="Calibri" w:cs="Times New Roman"/>
                <w:color w:val="000000"/>
                <w:sz w:val="16"/>
                <w:szCs w:val="16"/>
              </w:rPr>
            </w:pPr>
          </w:p>
        </w:tc>
        <w:tc>
          <w:tcPr>
            <w:tcW w:w="1890" w:type="dxa"/>
            <w:tcBorders>
              <w:top w:val="nil"/>
              <w:left w:val="single" w:sz="8" w:space="0" w:color="auto"/>
              <w:bottom w:val="single" w:sz="4" w:space="0" w:color="auto"/>
              <w:right w:val="single" w:sz="8" w:space="0" w:color="auto"/>
            </w:tcBorders>
            <w:shd w:val="clear" w:color="auto" w:fill="B8CCE4" w:themeFill="accent1" w:themeFillTint="66"/>
            <w:vAlign w:val="bottom"/>
          </w:tcPr>
          <w:p w14:paraId="1C7E4347" w14:textId="00F64B8B" w:rsidR="00712A45" w:rsidRPr="00A14D02" w:rsidRDefault="00712A45" w:rsidP="00712A45">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 xml:space="preserve">PLA </w:t>
            </w:r>
          </w:p>
        </w:tc>
        <w:tc>
          <w:tcPr>
            <w:tcW w:w="347" w:type="dxa"/>
            <w:tcBorders>
              <w:top w:val="nil"/>
              <w:left w:val="single" w:sz="8" w:space="0" w:color="auto"/>
              <w:bottom w:val="single" w:sz="4" w:space="0" w:color="auto"/>
              <w:right w:val="single" w:sz="4" w:space="0" w:color="auto"/>
            </w:tcBorders>
            <w:shd w:val="clear" w:color="auto" w:fill="auto"/>
            <w:noWrap/>
            <w:vAlign w:val="bottom"/>
            <w:hideMark/>
          </w:tcPr>
          <w:p w14:paraId="3E86A32A" w14:textId="4516F33D" w:rsidR="00712A45" w:rsidRPr="00A14D02" w:rsidRDefault="00712A45" w:rsidP="00712A45">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7</w:t>
            </w:r>
          </w:p>
        </w:tc>
        <w:tc>
          <w:tcPr>
            <w:tcW w:w="384" w:type="dxa"/>
            <w:tcBorders>
              <w:top w:val="nil"/>
              <w:left w:val="nil"/>
              <w:bottom w:val="single" w:sz="4" w:space="0" w:color="auto"/>
              <w:right w:val="single" w:sz="4" w:space="0" w:color="auto"/>
            </w:tcBorders>
            <w:shd w:val="clear" w:color="auto" w:fill="auto"/>
            <w:noWrap/>
            <w:vAlign w:val="bottom"/>
            <w:hideMark/>
          </w:tcPr>
          <w:p w14:paraId="4E2E67A3" w14:textId="77777777" w:rsidR="00712A45" w:rsidRPr="00A14D02" w:rsidRDefault="00712A45" w:rsidP="00712A45">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60</w:t>
            </w:r>
          </w:p>
        </w:tc>
        <w:tc>
          <w:tcPr>
            <w:tcW w:w="384" w:type="dxa"/>
            <w:tcBorders>
              <w:top w:val="nil"/>
              <w:left w:val="nil"/>
              <w:bottom w:val="single" w:sz="4" w:space="0" w:color="auto"/>
              <w:right w:val="single" w:sz="4" w:space="0" w:color="auto"/>
            </w:tcBorders>
            <w:shd w:val="clear" w:color="auto" w:fill="auto"/>
            <w:noWrap/>
            <w:vAlign w:val="bottom"/>
            <w:hideMark/>
          </w:tcPr>
          <w:p w14:paraId="654AA8D6" w14:textId="77777777" w:rsidR="00712A45" w:rsidRPr="00A14D02" w:rsidRDefault="00712A45" w:rsidP="00712A45">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272</w:t>
            </w:r>
          </w:p>
        </w:tc>
        <w:tc>
          <w:tcPr>
            <w:tcW w:w="775" w:type="dxa"/>
            <w:tcBorders>
              <w:top w:val="nil"/>
              <w:left w:val="nil"/>
              <w:bottom w:val="single" w:sz="4" w:space="0" w:color="auto"/>
              <w:right w:val="single" w:sz="8" w:space="0" w:color="auto"/>
            </w:tcBorders>
            <w:shd w:val="clear" w:color="auto" w:fill="auto"/>
            <w:noWrap/>
            <w:vAlign w:val="bottom"/>
            <w:hideMark/>
          </w:tcPr>
          <w:p w14:paraId="7C3C04A9" w14:textId="77777777" w:rsidR="00712A45" w:rsidRPr="00A14D02" w:rsidRDefault="00712A45" w:rsidP="00712A45">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339</w:t>
            </w:r>
          </w:p>
        </w:tc>
      </w:tr>
      <w:tr w:rsidR="00712A45" w:rsidRPr="00A14D02" w14:paraId="6D873341" w14:textId="77777777" w:rsidTr="00712A45">
        <w:trPr>
          <w:trHeight w:val="204"/>
        </w:trPr>
        <w:tc>
          <w:tcPr>
            <w:tcW w:w="1531" w:type="dxa"/>
            <w:tcBorders>
              <w:top w:val="nil"/>
              <w:left w:val="single" w:sz="8" w:space="0" w:color="auto"/>
              <w:bottom w:val="single" w:sz="4" w:space="0" w:color="auto"/>
              <w:right w:val="single" w:sz="4" w:space="0" w:color="auto"/>
            </w:tcBorders>
            <w:shd w:val="clear" w:color="auto" w:fill="B8CCE4" w:themeFill="accent1" w:themeFillTint="66"/>
            <w:vAlign w:val="bottom"/>
          </w:tcPr>
          <w:p w14:paraId="42EE5177" w14:textId="2CC1CC60" w:rsidR="00712A45" w:rsidRPr="00A14D02" w:rsidRDefault="00712A45" w:rsidP="00712A45">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 xml:space="preserve">PLE </w:t>
            </w:r>
          </w:p>
        </w:tc>
        <w:tc>
          <w:tcPr>
            <w:tcW w:w="384" w:type="dxa"/>
            <w:tcBorders>
              <w:top w:val="nil"/>
              <w:left w:val="single" w:sz="8" w:space="0" w:color="auto"/>
              <w:bottom w:val="single" w:sz="4" w:space="0" w:color="auto"/>
              <w:right w:val="single" w:sz="4" w:space="0" w:color="auto"/>
            </w:tcBorders>
            <w:shd w:val="clear" w:color="auto" w:fill="auto"/>
            <w:noWrap/>
            <w:vAlign w:val="bottom"/>
            <w:hideMark/>
          </w:tcPr>
          <w:p w14:paraId="7F9D1D14" w14:textId="67765D83" w:rsidR="00712A45" w:rsidRPr="00A14D02" w:rsidRDefault="00712A45" w:rsidP="00712A45">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171</w:t>
            </w:r>
          </w:p>
        </w:tc>
        <w:tc>
          <w:tcPr>
            <w:tcW w:w="384" w:type="dxa"/>
            <w:tcBorders>
              <w:top w:val="nil"/>
              <w:left w:val="nil"/>
              <w:bottom w:val="single" w:sz="4" w:space="0" w:color="auto"/>
              <w:right w:val="single" w:sz="4" w:space="0" w:color="auto"/>
            </w:tcBorders>
            <w:shd w:val="clear" w:color="auto" w:fill="auto"/>
            <w:noWrap/>
            <w:vAlign w:val="bottom"/>
            <w:hideMark/>
          </w:tcPr>
          <w:p w14:paraId="4971937B" w14:textId="77777777" w:rsidR="00712A45" w:rsidRPr="00A14D02" w:rsidRDefault="00712A45" w:rsidP="00712A45">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32</w:t>
            </w:r>
          </w:p>
        </w:tc>
        <w:tc>
          <w:tcPr>
            <w:tcW w:w="763" w:type="dxa"/>
            <w:tcBorders>
              <w:top w:val="nil"/>
              <w:left w:val="nil"/>
              <w:bottom w:val="single" w:sz="4" w:space="0" w:color="auto"/>
              <w:right w:val="single" w:sz="8" w:space="0" w:color="auto"/>
            </w:tcBorders>
            <w:shd w:val="clear" w:color="auto" w:fill="auto"/>
            <w:noWrap/>
            <w:vAlign w:val="bottom"/>
            <w:hideMark/>
          </w:tcPr>
          <w:p w14:paraId="2533C268" w14:textId="77777777" w:rsidR="00712A45" w:rsidRPr="00A14D02" w:rsidRDefault="00712A45" w:rsidP="00712A45">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203</w:t>
            </w:r>
          </w:p>
        </w:tc>
        <w:tc>
          <w:tcPr>
            <w:tcW w:w="580" w:type="dxa"/>
            <w:tcBorders>
              <w:top w:val="nil"/>
              <w:left w:val="nil"/>
              <w:bottom w:val="nil"/>
              <w:right w:val="nil"/>
            </w:tcBorders>
            <w:shd w:val="clear" w:color="auto" w:fill="auto"/>
            <w:noWrap/>
            <w:vAlign w:val="bottom"/>
            <w:hideMark/>
          </w:tcPr>
          <w:p w14:paraId="4DB5D8C3" w14:textId="77777777" w:rsidR="00712A45" w:rsidRPr="00A14D02" w:rsidRDefault="00712A45" w:rsidP="00712A45">
            <w:pPr>
              <w:spacing w:after="0" w:line="240" w:lineRule="auto"/>
              <w:jc w:val="right"/>
              <w:rPr>
                <w:rFonts w:ascii="Calibri" w:eastAsia="Times New Roman" w:hAnsi="Calibri" w:cs="Times New Roman"/>
                <w:color w:val="000000"/>
                <w:sz w:val="16"/>
                <w:szCs w:val="16"/>
              </w:rPr>
            </w:pPr>
          </w:p>
        </w:tc>
        <w:tc>
          <w:tcPr>
            <w:tcW w:w="1890" w:type="dxa"/>
            <w:tcBorders>
              <w:top w:val="nil"/>
              <w:left w:val="single" w:sz="8" w:space="0" w:color="auto"/>
              <w:bottom w:val="single" w:sz="4" w:space="0" w:color="auto"/>
              <w:right w:val="single" w:sz="8" w:space="0" w:color="auto"/>
            </w:tcBorders>
            <w:shd w:val="clear" w:color="auto" w:fill="B8CCE4" w:themeFill="accent1" w:themeFillTint="66"/>
            <w:vAlign w:val="bottom"/>
          </w:tcPr>
          <w:p w14:paraId="00963665" w14:textId="03BCD6F0" w:rsidR="00712A45" w:rsidRPr="00A14D02" w:rsidRDefault="00712A45" w:rsidP="00712A45">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 xml:space="preserve">PLE </w:t>
            </w:r>
          </w:p>
        </w:tc>
        <w:tc>
          <w:tcPr>
            <w:tcW w:w="347" w:type="dxa"/>
            <w:tcBorders>
              <w:top w:val="nil"/>
              <w:left w:val="single" w:sz="8" w:space="0" w:color="auto"/>
              <w:bottom w:val="single" w:sz="4" w:space="0" w:color="auto"/>
              <w:right w:val="single" w:sz="4" w:space="0" w:color="auto"/>
            </w:tcBorders>
            <w:shd w:val="clear" w:color="auto" w:fill="auto"/>
            <w:noWrap/>
            <w:vAlign w:val="bottom"/>
            <w:hideMark/>
          </w:tcPr>
          <w:p w14:paraId="54498788" w14:textId="32E7C5A6" w:rsidR="00712A45" w:rsidRPr="00A14D02" w:rsidRDefault="00712A45" w:rsidP="00712A45">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16</w:t>
            </w:r>
          </w:p>
        </w:tc>
        <w:tc>
          <w:tcPr>
            <w:tcW w:w="384" w:type="dxa"/>
            <w:tcBorders>
              <w:top w:val="nil"/>
              <w:left w:val="nil"/>
              <w:bottom w:val="single" w:sz="4" w:space="0" w:color="auto"/>
              <w:right w:val="single" w:sz="4" w:space="0" w:color="auto"/>
            </w:tcBorders>
            <w:shd w:val="clear" w:color="auto" w:fill="auto"/>
            <w:noWrap/>
            <w:vAlign w:val="bottom"/>
            <w:hideMark/>
          </w:tcPr>
          <w:p w14:paraId="23E14C51" w14:textId="77777777" w:rsidR="00712A45" w:rsidRPr="00A14D02" w:rsidRDefault="00712A45" w:rsidP="00712A45">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88</w:t>
            </w:r>
          </w:p>
        </w:tc>
        <w:tc>
          <w:tcPr>
            <w:tcW w:w="384" w:type="dxa"/>
            <w:tcBorders>
              <w:top w:val="nil"/>
              <w:left w:val="nil"/>
              <w:bottom w:val="single" w:sz="4" w:space="0" w:color="auto"/>
              <w:right w:val="single" w:sz="4" w:space="0" w:color="auto"/>
            </w:tcBorders>
            <w:shd w:val="clear" w:color="auto" w:fill="auto"/>
            <w:noWrap/>
            <w:vAlign w:val="bottom"/>
            <w:hideMark/>
          </w:tcPr>
          <w:p w14:paraId="15398616" w14:textId="77777777" w:rsidR="00712A45" w:rsidRPr="00A14D02" w:rsidRDefault="00712A45" w:rsidP="00712A45">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99</w:t>
            </w:r>
          </w:p>
        </w:tc>
        <w:tc>
          <w:tcPr>
            <w:tcW w:w="775" w:type="dxa"/>
            <w:tcBorders>
              <w:top w:val="nil"/>
              <w:left w:val="nil"/>
              <w:bottom w:val="single" w:sz="4" w:space="0" w:color="auto"/>
              <w:right w:val="single" w:sz="8" w:space="0" w:color="auto"/>
            </w:tcBorders>
            <w:shd w:val="clear" w:color="auto" w:fill="auto"/>
            <w:noWrap/>
            <w:vAlign w:val="bottom"/>
            <w:hideMark/>
          </w:tcPr>
          <w:p w14:paraId="5AD9B87B" w14:textId="77777777" w:rsidR="00712A45" w:rsidRPr="00A14D02" w:rsidRDefault="00712A45" w:rsidP="00712A45">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203</w:t>
            </w:r>
          </w:p>
        </w:tc>
      </w:tr>
      <w:tr w:rsidR="00712A45" w:rsidRPr="00A14D02" w14:paraId="0465351E" w14:textId="77777777" w:rsidTr="00712A45">
        <w:trPr>
          <w:trHeight w:val="204"/>
        </w:trPr>
        <w:tc>
          <w:tcPr>
            <w:tcW w:w="1531" w:type="dxa"/>
            <w:tcBorders>
              <w:top w:val="nil"/>
              <w:left w:val="single" w:sz="8" w:space="0" w:color="auto"/>
              <w:bottom w:val="single" w:sz="4" w:space="0" w:color="auto"/>
              <w:right w:val="single" w:sz="4" w:space="0" w:color="auto"/>
            </w:tcBorders>
            <w:shd w:val="clear" w:color="auto" w:fill="B8CCE4" w:themeFill="accent1" w:themeFillTint="66"/>
            <w:vAlign w:val="bottom"/>
          </w:tcPr>
          <w:p w14:paraId="735B7637" w14:textId="21CA3B0B" w:rsidR="00712A45" w:rsidRPr="00A14D02" w:rsidRDefault="00712A45" w:rsidP="00712A45">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 xml:space="preserve">PSA </w:t>
            </w:r>
          </w:p>
        </w:tc>
        <w:tc>
          <w:tcPr>
            <w:tcW w:w="384" w:type="dxa"/>
            <w:tcBorders>
              <w:top w:val="nil"/>
              <w:left w:val="single" w:sz="8" w:space="0" w:color="auto"/>
              <w:bottom w:val="single" w:sz="4" w:space="0" w:color="auto"/>
              <w:right w:val="single" w:sz="4" w:space="0" w:color="auto"/>
            </w:tcBorders>
            <w:shd w:val="clear" w:color="auto" w:fill="auto"/>
            <w:noWrap/>
            <w:vAlign w:val="bottom"/>
            <w:hideMark/>
          </w:tcPr>
          <w:p w14:paraId="76C62604" w14:textId="4BB82B21" w:rsidR="00712A45" w:rsidRPr="00A14D02" w:rsidRDefault="00712A45" w:rsidP="00712A45">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67</w:t>
            </w:r>
          </w:p>
        </w:tc>
        <w:tc>
          <w:tcPr>
            <w:tcW w:w="384" w:type="dxa"/>
            <w:tcBorders>
              <w:top w:val="nil"/>
              <w:left w:val="nil"/>
              <w:bottom w:val="single" w:sz="4" w:space="0" w:color="auto"/>
              <w:right w:val="single" w:sz="4" w:space="0" w:color="auto"/>
            </w:tcBorders>
            <w:shd w:val="clear" w:color="auto" w:fill="auto"/>
            <w:noWrap/>
            <w:vAlign w:val="bottom"/>
            <w:hideMark/>
          </w:tcPr>
          <w:p w14:paraId="2AAD6CC1" w14:textId="77777777" w:rsidR="00712A45" w:rsidRPr="00A14D02" w:rsidRDefault="00712A45" w:rsidP="00712A45">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13</w:t>
            </w:r>
          </w:p>
        </w:tc>
        <w:tc>
          <w:tcPr>
            <w:tcW w:w="763" w:type="dxa"/>
            <w:tcBorders>
              <w:top w:val="nil"/>
              <w:left w:val="nil"/>
              <w:bottom w:val="single" w:sz="4" w:space="0" w:color="auto"/>
              <w:right w:val="single" w:sz="8" w:space="0" w:color="auto"/>
            </w:tcBorders>
            <w:shd w:val="clear" w:color="auto" w:fill="auto"/>
            <w:noWrap/>
            <w:vAlign w:val="bottom"/>
            <w:hideMark/>
          </w:tcPr>
          <w:p w14:paraId="5A31E0FC" w14:textId="77777777" w:rsidR="00712A45" w:rsidRPr="00A14D02" w:rsidRDefault="00712A45" w:rsidP="00712A45">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80</w:t>
            </w:r>
          </w:p>
        </w:tc>
        <w:tc>
          <w:tcPr>
            <w:tcW w:w="580" w:type="dxa"/>
            <w:tcBorders>
              <w:top w:val="nil"/>
              <w:left w:val="nil"/>
              <w:bottom w:val="nil"/>
              <w:right w:val="nil"/>
            </w:tcBorders>
            <w:shd w:val="clear" w:color="auto" w:fill="auto"/>
            <w:noWrap/>
            <w:vAlign w:val="bottom"/>
            <w:hideMark/>
          </w:tcPr>
          <w:p w14:paraId="4690F837" w14:textId="77777777" w:rsidR="00712A45" w:rsidRPr="00A14D02" w:rsidRDefault="00712A45" w:rsidP="00712A45">
            <w:pPr>
              <w:spacing w:after="0" w:line="240" w:lineRule="auto"/>
              <w:jc w:val="right"/>
              <w:rPr>
                <w:rFonts w:ascii="Calibri" w:eastAsia="Times New Roman" w:hAnsi="Calibri" w:cs="Times New Roman"/>
                <w:color w:val="000000"/>
                <w:sz w:val="16"/>
                <w:szCs w:val="16"/>
              </w:rPr>
            </w:pPr>
          </w:p>
        </w:tc>
        <w:tc>
          <w:tcPr>
            <w:tcW w:w="1890" w:type="dxa"/>
            <w:tcBorders>
              <w:top w:val="nil"/>
              <w:left w:val="single" w:sz="8" w:space="0" w:color="auto"/>
              <w:bottom w:val="single" w:sz="4" w:space="0" w:color="auto"/>
              <w:right w:val="single" w:sz="8" w:space="0" w:color="auto"/>
            </w:tcBorders>
            <w:shd w:val="clear" w:color="auto" w:fill="B8CCE4" w:themeFill="accent1" w:themeFillTint="66"/>
            <w:vAlign w:val="bottom"/>
          </w:tcPr>
          <w:p w14:paraId="38BA4A36" w14:textId="7E8E5495" w:rsidR="00712A45" w:rsidRPr="00A14D02" w:rsidRDefault="00712A45" w:rsidP="00712A45">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 xml:space="preserve">PSA </w:t>
            </w:r>
          </w:p>
        </w:tc>
        <w:tc>
          <w:tcPr>
            <w:tcW w:w="347" w:type="dxa"/>
            <w:tcBorders>
              <w:top w:val="nil"/>
              <w:left w:val="single" w:sz="8" w:space="0" w:color="auto"/>
              <w:bottom w:val="single" w:sz="4" w:space="0" w:color="auto"/>
              <w:right w:val="single" w:sz="4" w:space="0" w:color="auto"/>
            </w:tcBorders>
            <w:shd w:val="clear" w:color="auto" w:fill="auto"/>
            <w:noWrap/>
            <w:vAlign w:val="bottom"/>
            <w:hideMark/>
          </w:tcPr>
          <w:p w14:paraId="428F398F" w14:textId="1DB15FF0" w:rsidR="00712A45" w:rsidRPr="00A14D02" w:rsidRDefault="00712A45" w:rsidP="00712A45">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0</w:t>
            </w:r>
          </w:p>
        </w:tc>
        <w:tc>
          <w:tcPr>
            <w:tcW w:w="384" w:type="dxa"/>
            <w:tcBorders>
              <w:top w:val="nil"/>
              <w:left w:val="nil"/>
              <w:bottom w:val="single" w:sz="4" w:space="0" w:color="auto"/>
              <w:right w:val="single" w:sz="4" w:space="0" w:color="auto"/>
            </w:tcBorders>
            <w:shd w:val="clear" w:color="auto" w:fill="auto"/>
            <w:noWrap/>
            <w:vAlign w:val="bottom"/>
            <w:hideMark/>
          </w:tcPr>
          <w:p w14:paraId="0BA00C27" w14:textId="77777777" w:rsidR="00712A45" w:rsidRPr="00A14D02" w:rsidRDefault="00712A45" w:rsidP="00712A45">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12</w:t>
            </w:r>
          </w:p>
        </w:tc>
        <w:tc>
          <w:tcPr>
            <w:tcW w:w="384" w:type="dxa"/>
            <w:tcBorders>
              <w:top w:val="nil"/>
              <w:left w:val="nil"/>
              <w:bottom w:val="single" w:sz="4" w:space="0" w:color="auto"/>
              <w:right w:val="single" w:sz="4" w:space="0" w:color="auto"/>
            </w:tcBorders>
            <w:shd w:val="clear" w:color="auto" w:fill="auto"/>
            <w:noWrap/>
            <w:vAlign w:val="bottom"/>
            <w:hideMark/>
          </w:tcPr>
          <w:p w14:paraId="15FEE88C" w14:textId="77777777" w:rsidR="00712A45" w:rsidRPr="00A14D02" w:rsidRDefault="00712A45" w:rsidP="00712A45">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68</w:t>
            </w:r>
          </w:p>
        </w:tc>
        <w:tc>
          <w:tcPr>
            <w:tcW w:w="775" w:type="dxa"/>
            <w:tcBorders>
              <w:top w:val="nil"/>
              <w:left w:val="nil"/>
              <w:bottom w:val="single" w:sz="4" w:space="0" w:color="auto"/>
              <w:right w:val="single" w:sz="8" w:space="0" w:color="auto"/>
            </w:tcBorders>
            <w:shd w:val="clear" w:color="auto" w:fill="auto"/>
            <w:noWrap/>
            <w:vAlign w:val="bottom"/>
            <w:hideMark/>
          </w:tcPr>
          <w:p w14:paraId="6F2BF50F" w14:textId="77777777" w:rsidR="00712A45" w:rsidRPr="00A14D02" w:rsidRDefault="00712A45" w:rsidP="00712A45">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color w:val="000000"/>
                <w:sz w:val="16"/>
                <w:szCs w:val="16"/>
              </w:rPr>
              <w:t>80</w:t>
            </w:r>
          </w:p>
        </w:tc>
      </w:tr>
      <w:tr w:rsidR="00712A45" w:rsidRPr="00A14D02" w14:paraId="6B82F2CD" w14:textId="77777777" w:rsidTr="00712A45">
        <w:trPr>
          <w:trHeight w:val="190"/>
        </w:trPr>
        <w:tc>
          <w:tcPr>
            <w:tcW w:w="1531" w:type="dxa"/>
            <w:tcBorders>
              <w:top w:val="nil"/>
              <w:left w:val="single" w:sz="8" w:space="0" w:color="auto"/>
              <w:bottom w:val="single" w:sz="8" w:space="0" w:color="auto"/>
              <w:right w:val="single" w:sz="4" w:space="0" w:color="auto"/>
            </w:tcBorders>
            <w:shd w:val="clear" w:color="auto" w:fill="B8CCE4" w:themeFill="accent1" w:themeFillTint="66"/>
            <w:vAlign w:val="bottom"/>
          </w:tcPr>
          <w:p w14:paraId="3874D0DC" w14:textId="6647E95D" w:rsidR="00712A45" w:rsidRPr="00A14D02" w:rsidRDefault="00712A45" w:rsidP="00712A45">
            <w:pPr>
              <w:spacing w:after="0" w:line="240" w:lineRule="auto"/>
              <w:jc w:val="right"/>
              <w:rPr>
                <w:rFonts w:ascii="Calibri" w:eastAsia="Times New Roman" w:hAnsi="Calibri" w:cs="Times New Roman"/>
                <w:b/>
                <w:bCs/>
                <w:color w:val="000000"/>
                <w:sz w:val="16"/>
                <w:szCs w:val="16"/>
              </w:rPr>
            </w:pPr>
            <w:r w:rsidRPr="00A14D02">
              <w:rPr>
                <w:rFonts w:ascii="Calibri" w:eastAsia="Times New Roman" w:hAnsi="Calibri" w:cs="Times New Roman"/>
                <w:color w:val="000000"/>
                <w:sz w:val="16"/>
                <w:szCs w:val="16"/>
              </w:rPr>
              <w:t xml:space="preserve">SBC </w:t>
            </w:r>
          </w:p>
        </w:tc>
        <w:tc>
          <w:tcPr>
            <w:tcW w:w="384" w:type="dxa"/>
            <w:tcBorders>
              <w:top w:val="nil"/>
              <w:left w:val="single" w:sz="8" w:space="0" w:color="auto"/>
              <w:bottom w:val="single" w:sz="8" w:space="0" w:color="auto"/>
              <w:right w:val="single" w:sz="4" w:space="0" w:color="auto"/>
            </w:tcBorders>
            <w:shd w:val="clear" w:color="DDEBF7" w:fill="DDEBF7"/>
            <w:noWrap/>
            <w:vAlign w:val="bottom"/>
            <w:hideMark/>
          </w:tcPr>
          <w:p w14:paraId="39B36C55" w14:textId="16D30508" w:rsidR="00712A45" w:rsidRPr="00A14D02" w:rsidRDefault="00712A45" w:rsidP="00712A45">
            <w:pPr>
              <w:spacing w:after="0" w:line="240" w:lineRule="auto"/>
              <w:jc w:val="right"/>
              <w:rPr>
                <w:rFonts w:ascii="Calibri" w:eastAsia="Times New Roman" w:hAnsi="Calibri" w:cs="Times New Roman"/>
                <w:b/>
                <w:bCs/>
                <w:color w:val="000000"/>
                <w:sz w:val="16"/>
                <w:szCs w:val="16"/>
              </w:rPr>
            </w:pPr>
            <w:r w:rsidRPr="00A14D02">
              <w:rPr>
                <w:rFonts w:ascii="Calibri" w:eastAsia="Times New Roman" w:hAnsi="Calibri" w:cs="Times New Roman"/>
                <w:b/>
                <w:bCs/>
                <w:color w:val="000000"/>
                <w:sz w:val="16"/>
                <w:szCs w:val="16"/>
              </w:rPr>
              <w:t>906</w:t>
            </w:r>
          </w:p>
        </w:tc>
        <w:tc>
          <w:tcPr>
            <w:tcW w:w="384" w:type="dxa"/>
            <w:tcBorders>
              <w:top w:val="nil"/>
              <w:left w:val="nil"/>
              <w:bottom w:val="single" w:sz="8" w:space="0" w:color="auto"/>
              <w:right w:val="single" w:sz="4" w:space="0" w:color="auto"/>
            </w:tcBorders>
            <w:shd w:val="clear" w:color="DDEBF7" w:fill="DDEBF7"/>
            <w:noWrap/>
            <w:vAlign w:val="bottom"/>
            <w:hideMark/>
          </w:tcPr>
          <w:p w14:paraId="334FC7B4" w14:textId="77777777" w:rsidR="00712A45" w:rsidRPr="00A14D02" w:rsidRDefault="00712A45" w:rsidP="00712A45">
            <w:pPr>
              <w:spacing w:after="0" w:line="240" w:lineRule="auto"/>
              <w:jc w:val="right"/>
              <w:rPr>
                <w:rFonts w:ascii="Calibri" w:eastAsia="Times New Roman" w:hAnsi="Calibri" w:cs="Times New Roman"/>
                <w:b/>
                <w:bCs/>
                <w:color w:val="000000"/>
                <w:sz w:val="16"/>
                <w:szCs w:val="16"/>
              </w:rPr>
            </w:pPr>
            <w:r w:rsidRPr="00A14D02">
              <w:rPr>
                <w:rFonts w:ascii="Calibri" w:eastAsia="Times New Roman" w:hAnsi="Calibri" w:cs="Times New Roman"/>
                <w:b/>
                <w:bCs/>
                <w:color w:val="000000"/>
                <w:sz w:val="16"/>
                <w:szCs w:val="16"/>
              </w:rPr>
              <w:t>110</w:t>
            </w:r>
          </w:p>
        </w:tc>
        <w:tc>
          <w:tcPr>
            <w:tcW w:w="763" w:type="dxa"/>
            <w:tcBorders>
              <w:top w:val="nil"/>
              <w:left w:val="nil"/>
              <w:bottom w:val="single" w:sz="8" w:space="0" w:color="auto"/>
              <w:right w:val="single" w:sz="8" w:space="0" w:color="auto"/>
            </w:tcBorders>
            <w:shd w:val="clear" w:color="DDEBF7" w:fill="DDEBF7"/>
            <w:noWrap/>
            <w:vAlign w:val="bottom"/>
            <w:hideMark/>
          </w:tcPr>
          <w:p w14:paraId="16AD2188" w14:textId="77777777" w:rsidR="00712A45" w:rsidRPr="00A14D02" w:rsidRDefault="00712A45" w:rsidP="00712A45">
            <w:pPr>
              <w:spacing w:after="0" w:line="240" w:lineRule="auto"/>
              <w:jc w:val="right"/>
              <w:rPr>
                <w:rFonts w:ascii="Calibri" w:eastAsia="Times New Roman" w:hAnsi="Calibri" w:cs="Times New Roman"/>
                <w:b/>
                <w:bCs/>
                <w:color w:val="000000"/>
                <w:sz w:val="16"/>
                <w:szCs w:val="16"/>
              </w:rPr>
            </w:pPr>
            <w:r w:rsidRPr="00A14D02">
              <w:rPr>
                <w:rFonts w:ascii="Calibri" w:eastAsia="Times New Roman" w:hAnsi="Calibri" w:cs="Times New Roman"/>
                <w:b/>
                <w:bCs/>
                <w:color w:val="000000"/>
                <w:sz w:val="16"/>
                <w:szCs w:val="16"/>
              </w:rPr>
              <w:t>1016</w:t>
            </w:r>
          </w:p>
        </w:tc>
        <w:tc>
          <w:tcPr>
            <w:tcW w:w="580" w:type="dxa"/>
            <w:tcBorders>
              <w:top w:val="nil"/>
              <w:left w:val="nil"/>
              <w:bottom w:val="nil"/>
              <w:right w:val="nil"/>
            </w:tcBorders>
            <w:shd w:val="clear" w:color="auto" w:fill="auto"/>
            <w:noWrap/>
            <w:vAlign w:val="bottom"/>
            <w:hideMark/>
          </w:tcPr>
          <w:p w14:paraId="0AEC096B" w14:textId="77777777" w:rsidR="00712A45" w:rsidRPr="00A14D02" w:rsidRDefault="00712A45" w:rsidP="00712A45">
            <w:pPr>
              <w:spacing w:after="0" w:line="240" w:lineRule="auto"/>
              <w:jc w:val="right"/>
              <w:rPr>
                <w:rFonts w:ascii="Calibri" w:eastAsia="Times New Roman" w:hAnsi="Calibri" w:cs="Times New Roman"/>
                <w:b/>
                <w:bCs/>
                <w:color w:val="000000"/>
                <w:sz w:val="16"/>
                <w:szCs w:val="16"/>
              </w:rPr>
            </w:pPr>
          </w:p>
        </w:tc>
        <w:tc>
          <w:tcPr>
            <w:tcW w:w="1890" w:type="dxa"/>
            <w:tcBorders>
              <w:top w:val="nil"/>
              <w:left w:val="single" w:sz="8" w:space="0" w:color="auto"/>
              <w:bottom w:val="single" w:sz="8" w:space="0" w:color="auto"/>
              <w:right w:val="single" w:sz="8" w:space="0" w:color="auto"/>
            </w:tcBorders>
            <w:shd w:val="clear" w:color="auto" w:fill="B8CCE4" w:themeFill="accent1" w:themeFillTint="66"/>
            <w:vAlign w:val="bottom"/>
          </w:tcPr>
          <w:p w14:paraId="5813BDE1" w14:textId="354FC196" w:rsidR="00712A45" w:rsidRPr="00A14D02" w:rsidRDefault="00712A45" w:rsidP="00712A45">
            <w:pPr>
              <w:spacing w:after="0" w:line="240" w:lineRule="auto"/>
              <w:jc w:val="right"/>
              <w:rPr>
                <w:rFonts w:ascii="Calibri" w:eastAsia="Times New Roman" w:hAnsi="Calibri" w:cs="Times New Roman"/>
                <w:b/>
                <w:bCs/>
                <w:color w:val="000000"/>
                <w:sz w:val="16"/>
                <w:szCs w:val="16"/>
              </w:rPr>
            </w:pPr>
            <w:r w:rsidRPr="00A14D02">
              <w:rPr>
                <w:rFonts w:ascii="Calibri" w:eastAsia="Times New Roman" w:hAnsi="Calibri" w:cs="Times New Roman"/>
                <w:color w:val="000000"/>
                <w:sz w:val="16"/>
                <w:szCs w:val="16"/>
              </w:rPr>
              <w:t xml:space="preserve">SBC </w:t>
            </w:r>
          </w:p>
        </w:tc>
        <w:tc>
          <w:tcPr>
            <w:tcW w:w="347" w:type="dxa"/>
            <w:tcBorders>
              <w:top w:val="nil"/>
              <w:left w:val="single" w:sz="8" w:space="0" w:color="auto"/>
              <w:bottom w:val="single" w:sz="8" w:space="0" w:color="auto"/>
              <w:right w:val="single" w:sz="4" w:space="0" w:color="auto"/>
            </w:tcBorders>
            <w:shd w:val="clear" w:color="DDEBF7" w:fill="DDEBF7"/>
            <w:noWrap/>
            <w:vAlign w:val="bottom"/>
            <w:hideMark/>
          </w:tcPr>
          <w:p w14:paraId="1C320B64" w14:textId="5DBDDEA8" w:rsidR="00712A45" w:rsidRPr="00A14D02" w:rsidRDefault="00712A45" w:rsidP="00712A45">
            <w:pPr>
              <w:spacing w:after="0" w:line="240" w:lineRule="auto"/>
              <w:jc w:val="right"/>
              <w:rPr>
                <w:rFonts w:ascii="Calibri" w:eastAsia="Times New Roman" w:hAnsi="Calibri" w:cs="Times New Roman"/>
                <w:b/>
                <w:bCs/>
                <w:color w:val="000000"/>
                <w:sz w:val="16"/>
                <w:szCs w:val="16"/>
              </w:rPr>
            </w:pPr>
            <w:r w:rsidRPr="00A14D02">
              <w:rPr>
                <w:rFonts w:ascii="Calibri" w:eastAsia="Times New Roman" w:hAnsi="Calibri" w:cs="Times New Roman"/>
                <w:b/>
                <w:bCs/>
                <w:color w:val="000000"/>
                <w:sz w:val="16"/>
                <w:szCs w:val="16"/>
              </w:rPr>
              <w:t>63</w:t>
            </w:r>
          </w:p>
        </w:tc>
        <w:tc>
          <w:tcPr>
            <w:tcW w:w="384" w:type="dxa"/>
            <w:tcBorders>
              <w:top w:val="nil"/>
              <w:left w:val="nil"/>
              <w:bottom w:val="single" w:sz="8" w:space="0" w:color="auto"/>
              <w:right w:val="single" w:sz="4" w:space="0" w:color="auto"/>
            </w:tcBorders>
            <w:shd w:val="clear" w:color="DDEBF7" w:fill="DDEBF7"/>
            <w:noWrap/>
            <w:vAlign w:val="bottom"/>
            <w:hideMark/>
          </w:tcPr>
          <w:p w14:paraId="46EBB3AD" w14:textId="77777777" w:rsidR="00712A45" w:rsidRPr="00A14D02" w:rsidRDefault="00712A45" w:rsidP="00712A45">
            <w:pPr>
              <w:spacing w:after="0" w:line="240" w:lineRule="auto"/>
              <w:jc w:val="right"/>
              <w:rPr>
                <w:rFonts w:ascii="Calibri" w:eastAsia="Times New Roman" w:hAnsi="Calibri" w:cs="Times New Roman"/>
                <w:b/>
                <w:bCs/>
                <w:color w:val="000000"/>
                <w:sz w:val="16"/>
                <w:szCs w:val="16"/>
              </w:rPr>
            </w:pPr>
            <w:r w:rsidRPr="00A14D02">
              <w:rPr>
                <w:rFonts w:ascii="Calibri" w:eastAsia="Times New Roman" w:hAnsi="Calibri" w:cs="Times New Roman"/>
                <w:b/>
                <w:bCs/>
                <w:color w:val="000000"/>
                <w:sz w:val="16"/>
                <w:szCs w:val="16"/>
              </w:rPr>
              <w:t>330</w:t>
            </w:r>
          </w:p>
        </w:tc>
        <w:tc>
          <w:tcPr>
            <w:tcW w:w="384" w:type="dxa"/>
            <w:tcBorders>
              <w:top w:val="nil"/>
              <w:left w:val="nil"/>
              <w:bottom w:val="single" w:sz="8" w:space="0" w:color="auto"/>
              <w:right w:val="single" w:sz="4" w:space="0" w:color="auto"/>
            </w:tcBorders>
            <w:shd w:val="clear" w:color="DDEBF7" w:fill="DDEBF7"/>
            <w:noWrap/>
            <w:vAlign w:val="bottom"/>
            <w:hideMark/>
          </w:tcPr>
          <w:p w14:paraId="5B58BE1A" w14:textId="77777777" w:rsidR="00712A45" w:rsidRPr="00A14D02" w:rsidRDefault="00712A45" w:rsidP="00712A45">
            <w:pPr>
              <w:spacing w:after="0" w:line="240" w:lineRule="auto"/>
              <w:jc w:val="right"/>
              <w:rPr>
                <w:rFonts w:ascii="Calibri" w:eastAsia="Times New Roman" w:hAnsi="Calibri" w:cs="Times New Roman"/>
                <w:b/>
                <w:bCs/>
                <w:color w:val="000000"/>
                <w:sz w:val="16"/>
                <w:szCs w:val="16"/>
              </w:rPr>
            </w:pPr>
            <w:r w:rsidRPr="00A14D02">
              <w:rPr>
                <w:rFonts w:ascii="Calibri" w:eastAsia="Times New Roman" w:hAnsi="Calibri" w:cs="Times New Roman"/>
                <w:b/>
                <w:bCs/>
                <w:color w:val="000000"/>
                <w:sz w:val="16"/>
                <w:szCs w:val="16"/>
              </w:rPr>
              <w:t>623</w:t>
            </w:r>
          </w:p>
        </w:tc>
        <w:tc>
          <w:tcPr>
            <w:tcW w:w="775" w:type="dxa"/>
            <w:tcBorders>
              <w:top w:val="nil"/>
              <w:left w:val="nil"/>
              <w:bottom w:val="single" w:sz="8" w:space="0" w:color="auto"/>
              <w:right w:val="single" w:sz="8" w:space="0" w:color="auto"/>
            </w:tcBorders>
            <w:shd w:val="clear" w:color="DDEBF7" w:fill="DDEBF7"/>
            <w:noWrap/>
            <w:vAlign w:val="bottom"/>
            <w:hideMark/>
          </w:tcPr>
          <w:p w14:paraId="7681C582" w14:textId="77777777" w:rsidR="00712A45" w:rsidRPr="00A14D02" w:rsidRDefault="00712A45" w:rsidP="00712A45">
            <w:pPr>
              <w:spacing w:after="0" w:line="240" w:lineRule="auto"/>
              <w:jc w:val="right"/>
              <w:rPr>
                <w:rFonts w:ascii="Calibri" w:eastAsia="Times New Roman" w:hAnsi="Calibri" w:cs="Times New Roman"/>
                <w:b/>
                <w:bCs/>
                <w:color w:val="000000"/>
                <w:sz w:val="16"/>
                <w:szCs w:val="16"/>
              </w:rPr>
            </w:pPr>
            <w:r w:rsidRPr="00A14D02">
              <w:rPr>
                <w:rFonts w:ascii="Calibri" w:eastAsia="Times New Roman" w:hAnsi="Calibri" w:cs="Times New Roman"/>
                <w:b/>
                <w:bCs/>
                <w:color w:val="000000"/>
                <w:sz w:val="16"/>
                <w:szCs w:val="16"/>
              </w:rPr>
              <w:t>1016</w:t>
            </w:r>
          </w:p>
        </w:tc>
      </w:tr>
      <w:tr w:rsidR="00712A45" w:rsidRPr="00A14D02" w14:paraId="16C20385" w14:textId="77777777" w:rsidTr="00712A45">
        <w:trPr>
          <w:trHeight w:val="190"/>
        </w:trPr>
        <w:tc>
          <w:tcPr>
            <w:tcW w:w="1531" w:type="dxa"/>
            <w:tcBorders>
              <w:top w:val="nil"/>
              <w:left w:val="single" w:sz="8" w:space="0" w:color="auto"/>
              <w:bottom w:val="single" w:sz="8" w:space="0" w:color="auto"/>
              <w:right w:val="single" w:sz="4" w:space="0" w:color="auto"/>
            </w:tcBorders>
            <w:shd w:val="clear" w:color="auto" w:fill="B8CCE4" w:themeFill="accent1" w:themeFillTint="66"/>
            <w:vAlign w:val="bottom"/>
          </w:tcPr>
          <w:p w14:paraId="6F76CA4C" w14:textId="2C0DBEA3" w:rsidR="00712A45" w:rsidRPr="00A14D02" w:rsidRDefault="00712A45" w:rsidP="00712A45">
            <w:pPr>
              <w:spacing w:after="0" w:line="240" w:lineRule="auto"/>
              <w:jc w:val="right"/>
              <w:rPr>
                <w:rFonts w:ascii="Calibri" w:eastAsia="Times New Roman" w:hAnsi="Calibri" w:cs="Times New Roman"/>
                <w:color w:val="000000"/>
                <w:sz w:val="16"/>
                <w:szCs w:val="16"/>
              </w:rPr>
            </w:pPr>
            <w:r w:rsidRPr="00A14D02">
              <w:rPr>
                <w:rFonts w:ascii="Calibri" w:eastAsia="Times New Roman" w:hAnsi="Calibri" w:cs="Times New Roman"/>
                <w:b/>
                <w:bCs/>
                <w:color w:val="000000"/>
                <w:sz w:val="16"/>
                <w:szCs w:val="16"/>
              </w:rPr>
              <w:t>Total general</w:t>
            </w:r>
          </w:p>
        </w:tc>
        <w:tc>
          <w:tcPr>
            <w:tcW w:w="384" w:type="dxa"/>
            <w:tcBorders>
              <w:top w:val="nil"/>
              <w:left w:val="single" w:sz="8" w:space="0" w:color="auto"/>
              <w:bottom w:val="single" w:sz="8" w:space="0" w:color="auto"/>
              <w:right w:val="single" w:sz="4" w:space="0" w:color="auto"/>
            </w:tcBorders>
            <w:shd w:val="clear" w:color="DDEBF7" w:fill="DDEBF7"/>
            <w:noWrap/>
            <w:vAlign w:val="bottom"/>
          </w:tcPr>
          <w:p w14:paraId="3B3BB7E0" w14:textId="77777777" w:rsidR="00712A45" w:rsidRPr="00A14D02" w:rsidRDefault="00712A45" w:rsidP="00712A45">
            <w:pPr>
              <w:spacing w:after="0" w:line="240" w:lineRule="auto"/>
              <w:jc w:val="right"/>
              <w:rPr>
                <w:rFonts w:ascii="Calibri" w:eastAsia="Times New Roman" w:hAnsi="Calibri" w:cs="Times New Roman"/>
                <w:b/>
                <w:bCs/>
                <w:color w:val="000000"/>
                <w:sz w:val="16"/>
                <w:szCs w:val="16"/>
              </w:rPr>
            </w:pPr>
          </w:p>
        </w:tc>
        <w:tc>
          <w:tcPr>
            <w:tcW w:w="384" w:type="dxa"/>
            <w:tcBorders>
              <w:top w:val="nil"/>
              <w:left w:val="nil"/>
              <w:bottom w:val="single" w:sz="8" w:space="0" w:color="auto"/>
              <w:right w:val="single" w:sz="4" w:space="0" w:color="auto"/>
            </w:tcBorders>
            <w:shd w:val="clear" w:color="DDEBF7" w:fill="DDEBF7"/>
            <w:noWrap/>
            <w:vAlign w:val="bottom"/>
          </w:tcPr>
          <w:p w14:paraId="7D09E65C" w14:textId="77777777" w:rsidR="00712A45" w:rsidRPr="00A14D02" w:rsidRDefault="00712A45" w:rsidP="00712A45">
            <w:pPr>
              <w:spacing w:after="0" w:line="240" w:lineRule="auto"/>
              <w:jc w:val="right"/>
              <w:rPr>
                <w:rFonts w:ascii="Calibri" w:eastAsia="Times New Roman" w:hAnsi="Calibri" w:cs="Times New Roman"/>
                <w:b/>
                <w:bCs/>
                <w:color w:val="000000"/>
                <w:sz w:val="16"/>
                <w:szCs w:val="16"/>
              </w:rPr>
            </w:pPr>
          </w:p>
        </w:tc>
        <w:tc>
          <w:tcPr>
            <w:tcW w:w="763" w:type="dxa"/>
            <w:tcBorders>
              <w:top w:val="nil"/>
              <w:left w:val="nil"/>
              <w:bottom w:val="single" w:sz="8" w:space="0" w:color="auto"/>
              <w:right w:val="single" w:sz="8" w:space="0" w:color="auto"/>
            </w:tcBorders>
            <w:shd w:val="clear" w:color="DDEBF7" w:fill="DDEBF7"/>
            <w:noWrap/>
            <w:vAlign w:val="bottom"/>
          </w:tcPr>
          <w:p w14:paraId="7FD75D64" w14:textId="77777777" w:rsidR="00712A45" w:rsidRPr="00A14D02" w:rsidRDefault="00712A45" w:rsidP="00712A45">
            <w:pPr>
              <w:spacing w:after="0" w:line="240" w:lineRule="auto"/>
              <w:jc w:val="right"/>
              <w:rPr>
                <w:rFonts w:ascii="Calibri" w:eastAsia="Times New Roman" w:hAnsi="Calibri" w:cs="Times New Roman"/>
                <w:b/>
                <w:bCs/>
                <w:color w:val="000000"/>
                <w:sz w:val="16"/>
                <w:szCs w:val="16"/>
              </w:rPr>
            </w:pPr>
          </w:p>
        </w:tc>
        <w:tc>
          <w:tcPr>
            <w:tcW w:w="580" w:type="dxa"/>
            <w:tcBorders>
              <w:top w:val="nil"/>
              <w:left w:val="nil"/>
              <w:bottom w:val="nil"/>
              <w:right w:val="nil"/>
            </w:tcBorders>
            <w:shd w:val="clear" w:color="auto" w:fill="auto"/>
            <w:noWrap/>
            <w:vAlign w:val="bottom"/>
          </w:tcPr>
          <w:p w14:paraId="0426BCD8" w14:textId="77777777" w:rsidR="00712A45" w:rsidRPr="00A14D02" w:rsidRDefault="00712A45" w:rsidP="00712A45">
            <w:pPr>
              <w:spacing w:after="0" w:line="240" w:lineRule="auto"/>
              <w:jc w:val="right"/>
              <w:rPr>
                <w:rFonts w:ascii="Calibri" w:eastAsia="Times New Roman" w:hAnsi="Calibri" w:cs="Times New Roman"/>
                <w:b/>
                <w:bCs/>
                <w:color w:val="000000"/>
                <w:sz w:val="16"/>
                <w:szCs w:val="16"/>
              </w:rPr>
            </w:pPr>
          </w:p>
        </w:tc>
        <w:tc>
          <w:tcPr>
            <w:tcW w:w="1890" w:type="dxa"/>
            <w:tcBorders>
              <w:top w:val="nil"/>
              <w:left w:val="single" w:sz="8" w:space="0" w:color="auto"/>
              <w:bottom w:val="single" w:sz="8" w:space="0" w:color="auto"/>
              <w:right w:val="single" w:sz="8" w:space="0" w:color="auto"/>
            </w:tcBorders>
            <w:shd w:val="clear" w:color="auto" w:fill="B8CCE4" w:themeFill="accent1" w:themeFillTint="66"/>
            <w:vAlign w:val="bottom"/>
          </w:tcPr>
          <w:p w14:paraId="5D275327" w14:textId="4FC26FD5" w:rsidR="00712A45" w:rsidRPr="00A14D02" w:rsidRDefault="00712A45" w:rsidP="00712A45">
            <w:pPr>
              <w:spacing w:after="0" w:line="240" w:lineRule="auto"/>
              <w:jc w:val="right"/>
              <w:rPr>
                <w:rFonts w:ascii="Calibri" w:eastAsia="Times New Roman" w:hAnsi="Calibri" w:cs="Times New Roman"/>
                <w:b/>
                <w:bCs/>
                <w:color w:val="000000"/>
                <w:sz w:val="16"/>
                <w:szCs w:val="16"/>
              </w:rPr>
            </w:pPr>
            <w:r w:rsidRPr="00A14D02">
              <w:rPr>
                <w:rFonts w:ascii="Calibri" w:eastAsia="Times New Roman" w:hAnsi="Calibri" w:cs="Times New Roman"/>
                <w:b/>
                <w:bCs/>
                <w:color w:val="000000"/>
                <w:sz w:val="16"/>
                <w:szCs w:val="16"/>
              </w:rPr>
              <w:t>Total general</w:t>
            </w:r>
          </w:p>
        </w:tc>
        <w:tc>
          <w:tcPr>
            <w:tcW w:w="347" w:type="dxa"/>
            <w:tcBorders>
              <w:top w:val="nil"/>
              <w:left w:val="single" w:sz="8" w:space="0" w:color="auto"/>
              <w:bottom w:val="single" w:sz="8" w:space="0" w:color="auto"/>
              <w:right w:val="single" w:sz="4" w:space="0" w:color="auto"/>
            </w:tcBorders>
            <w:shd w:val="clear" w:color="DDEBF7" w:fill="DDEBF7"/>
            <w:noWrap/>
            <w:vAlign w:val="bottom"/>
          </w:tcPr>
          <w:p w14:paraId="48ADF135" w14:textId="77777777" w:rsidR="00712A45" w:rsidRPr="00A14D02" w:rsidRDefault="00712A45" w:rsidP="00712A45">
            <w:pPr>
              <w:spacing w:after="0" w:line="240" w:lineRule="auto"/>
              <w:jc w:val="right"/>
              <w:rPr>
                <w:rFonts w:ascii="Calibri" w:eastAsia="Times New Roman" w:hAnsi="Calibri" w:cs="Times New Roman"/>
                <w:b/>
                <w:bCs/>
                <w:color w:val="000000"/>
                <w:sz w:val="16"/>
                <w:szCs w:val="16"/>
              </w:rPr>
            </w:pPr>
          </w:p>
        </w:tc>
        <w:tc>
          <w:tcPr>
            <w:tcW w:w="384" w:type="dxa"/>
            <w:tcBorders>
              <w:top w:val="nil"/>
              <w:left w:val="nil"/>
              <w:bottom w:val="single" w:sz="8" w:space="0" w:color="auto"/>
              <w:right w:val="single" w:sz="4" w:space="0" w:color="auto"/>
            </w:tcBorders>
            <w:shd w:val="clear" w:color="DDEBF7" w:fill="DDEBF7"/>
            <w:noWrap/>
            <w:vAlign w:val="bottom"/>
          </w:tcPr>
          <w:p w14:paraId="540B69A0" w14:textId="77777777" w:rsidR="00712A45" w:rsidRPr="00A14D02" w:rsidRDefault="00712A45" w:rsidP="00712A45">
            <w:pPr>
              <w:spacing w:after="0" w:line="240" w:lineRule="auto"/>
              <w:jc w:val="right"/>
              <w:rPr>
                <w:rFonts w:ascii="Calibri" w:eastAsia="Times New Roman" w:hAnsi="Calibri" w:cs="Times New Roman"/>
                <w:b/>
                <w:bCs/>
                <w:color w:val="000000"/>
                <w:sz w:val="16"/>
                <w:szCs w:val="16"/>
              </w:rPr>
            </w:pPr>
          </w:p>
        </w:tc>
        <w:tc>
          <w:tcPr>
            <w:tcW w:w="384" w:type="dxa"/>
            <w:tcBorders>
              <w:top w:val="nil"/>
              <w:left w:val="nil"/>
              <w:bottom w:val="single" w:sz="8" w:space="0" w:color="auto"/>
              <w:right w:val="single" w:sz="4" w:space="0" w:color="auto"/>
            </w:tcBorders>
            <w:shd w:val="clear" w:color="DDEBF7" w:fill="DDEBF7"/>
            <w:noWrap/>
            <w:vAlign w:val="bottom"/>
          </w:tcPr>
          <w:p w14:paraId="54E00421" w14:textId="77777777" w:rsidR="00712A45" w:rsidRPr="00A14D02" w:rsidRDefault="00712A45" w:rsidP="00712A45">
            <w:pPr>
              <w:spacing w:after="0" w:line="240" w:lineRule="auto"/>
              <w:jc w:val="right"/>
              <w:rPr>
                <w:rFonts w:ascii="Calibri" w:eastAsia="Times New Roman" w:hAnsi="Calibri" w:cs="Times New Roman"/>
                <w:b/>
                <w:bCs/>
                <w:color w:val="000000"/>
                <w:sz w:val="16"/>
                <w:szCs w:val="16"/>
              </w:rPr>
            </w:pPr>
          </w:p>
        </w:tc>
        <w:tc>
          <w:tcPr>
            <w:tcW w:w="775" w:type="dxa"/>
            <w:tcBorders>
              <w:top w:val="nil"/>
              <w:left w:val="nil"/>
              <w:bottom w:val="single" w:sz="8" w:space="0" w:color="auto"/>
              <w:right w:val="single" w:sz="8" w:space="0" w:color="auto"/>
            </w:tcBorders>
            <w:shd w:val="clear" w:color="DDEBF7" w:fill="DDEBF7"/>
            <w:noWrap/>
            <w:vAlign w:val="bottom"/>
          </w:tcPr>
          <w:p w14:paraId="310B3A22" w14:textId="77777777" w:rsidR="00712A45" w:rsidRPr="00A14D02" w:rsidRDefault="00712A45" w:rsidP="00712A45">
            <w:pPr>
              <w:spacing w:after="0" w:line="240" w:lineRule="auto"/>
              <w:jc w:val="right"/>
              <w:rPr>
                <w:rFonts w:ascii="Calibri" w:eastAsia="Times New Roman" w:hAnsi="Calibri" w:cs="Times New Roman"/>
                <w:b/>
                <w:bCs/>
                <w:color w:val="000000"/>
                <w:sz w:val="16"/>
                <w:szCs w:val="16"/>
              </w:rPr>
            </w:pPr>
          </w:p>
        </w:tc>
      </w:tr>
    </w:tbl>
    <w:p w14:paraId="323D28D2" w14:textId="3BC69792" w:rsidR="00291EEE" w:rsidRDefault="00291EEE" w:rsidP="00CF573C">
      <w:pPr>
        <w:spacing w:after="0" w:line="240" w:lineRule="auto"/>
        <w:rPr>
          <w:b/>
          <w:caps/>
        </w:rPr>
      </w:pPr>
    </w:p>
    <w:p w14:paraId="4CB19EB8" w14:textId="01274AB4" w:rsidR="00310860" w:rsidRDefault="00310860" w:rsidP="00CF573C">
      <w:pPr>
        <w:spacing w:after="0" w:line="240" w:lineRule="auto"/>
        <w:rPr>
          <w:b/>
          <w:caps/>
        </w:rPr>
      </w:pPr>
    </w:p>
    <w:p w14:paraId="50335EFA" w14:textId="1EF9F64E" w:rsidR="006A346D" w:rsidRPr="001A692F" w:rsidRDefault="001A692F" w:rsidP="001A692F">
      <w:pPr>
        <w:jc w:val="both"/>
        <w:rPr>
          <w:rFonts w:ascii="Calibri" w:eastAsia="Times New Roman" w:hAnsi="Calibri" w:cs="Times New Roman"/>
          <w:color w:val="000000"/>
        </w:rPr>
      </w:pPr>
      <w:r>
        <w:rPr>
          <w:bCs/>
          <w:caps/>
        </w:rPr>
        <w:tab/>
      </w:r>
      <w:r>
        <w:rPr>
          <w:bCs/>
        </w:rPr>
        <w:t xml:space="preserve">Al analizar las vigencias, sin </w:t>
      </w:r>
      <w:r w:rsidR="00BC180F">
        <w:rPr>
          <w:bCs/>
        </w:rPr>
        <w:t>filtro</w:t>
      </w:r>
      <w:r>
        <w:rPr>
          <w:bCs/>
        </w:rPr>
        <w:t xml:space="preserve">, e </w:t>
      </w:r>
      <w:r w:rsidR="00BC180F">
        <w:rPr>
          <w:bCs/>
        </w:rPr>
        <w:t>incorporando</w:t>
      </w:r>
      <w:r>
        <w:rPr>
          <w:bCs/>
        </w:rPr>
        <w:t xml:space="preserve"> las vigencias de jóvenes con atenciones </w:t>
      </w:r>
      <w:r>
        <w:rPr>
          <w:rFonts w:ascii="Calibri" w:eastAsia="Times New Roman" w:hAnsi="Calibri" w:cs="Times New Roman"/>
          <w:color w:val="000000"/>
        </w:rPr>
        <w:t>simultaneas en otros programas y/ medidas LRPA, se registran los siguientes resultados:</w:t>
      </w:r>
    </w:p>
    <w:p w14:paraId="795E9634" w14:textId="3496A733" w:rsidR="006A346D" w:rsidRDefault="006A346D" w:rsidP="00CF573C">
      <w:pPr>
        <w:spacing w:after="0" w:line="240" w:lineRule="auto"/>
        <w:rPr>
          <w:b/>
          <w:caps/>
        </w:rPr>
      </w:pPr>
      <w:r w:rsidRPr="006A346D">
        <w:rPr>
          <w:b/>
          <w:caps/>
        </w:rPr>
        <w:t>N° de  vigentes al 31 de julio 2021 en los Programas Multimodal desagregado en medidas y sanciones: PLE, PLA, SBC, MCA y PSA, según región, programa, sanción o medida, sexo, edad tramo</w:t>
      </w:r>
    </w:p>
    <w:p w14:paraId="111B36F8" w14:textId="77777777" w:rsidR="006A346D" w:rsidRDefault="006A346D" w:rsidP="00CF573C">
      <w:pPr>
        <w:spacing w:after="0" w:line="240" w:lineRule="auto"/>
        <w:rPr>
          <w:b/>
          <w:caps/>
        </w:rPr>
      </w:pPr>
    </w:p>
    <w:tbl>
      <w:tblPr>
        <w:tblW w:w="5800" w:type="dxa"/>
        <w:tblCellMar>
          <w:left w:w="70" w:type="dxa"/>
          <w:right w:w="70" w:type="dxa"/>
        </w:tblCellMar>
        <w:tblLook w:val="04A0" w:firstRow="1" w:lastRow="0" w:firstColumn="1" w:lastColumn="0" w:noHBand="0" w:noVBand="1"/>
      </w:tblPr>
      <w:tblGrid>
        <w:gridCol w:w="699"/>
        <w:gridCol w:w="380"/>
        <w:gridCol w:w="342"/>
        <w:gridCol w:w="384"/>
        <w:gridCol w:w="480"/>
        <w:gridCol w:w="384"/>
        <w:gridCol w:w="384"/>
        <w:gridCol w:w="384"/>
        <w:gridCol w:w="342"/>
        <w:gridCol w:w="342"/>
        <w:gridCol w:w="342"/>
        <w:gridCol w:w="400"/>
        <w:gridCol w:w="400"/>
        <w:gridCol w:w="680"/>
      </w:tblGrid>
      <w:tr w:rsidR="00310860" w:rsidRPr="00310860" w14:paraId="0368A26F" w14:textId="77777777" w:rsidTr="00310860">
        <w:trPr>
          <w:trHeight w:val="204"/>
        </w:trPr>
        <w:tc>
          <w:tcPr>
            <w:tcW w:w="660" w:type="dxa"/>
            <w:vMerge w:val="restart"/>
            <w:tcBorders>
              <w:top w:val="single" w:sz="8" w:space="0" w:color="auto"/>
              <w:left w:val="single" w:sz="4" w:space="0" w:color="auto"/>
              <w:bottom w:val="single" w:sz="4" w:space="0" w:color="auto"/>
              <w:right w:val="single" w:sz="4" w:space="0" w:color="auto"/>
            </w:tcBorders>
            <w:shd w:val="clear" w:color="DDEBF7" w:fill="DDEBF7"/>
            <w:vAlign w:val="center"/>
            <w:hideMark/>
          </w:tcPr>
          <w:p w14:paraId="3957702E" w14:textId="77777777" w:rsidR="00310860" w:rsidRPr="00310860" w:rsidRDefault="00310860" w:rsidP="00310860">
            <w:pPr>
              <w:spacing w:after="0" w:line="240" w:lineRule="auto"/>
              <w:jc w:val="center"/>
              <w:rPr>
                <w:rFonts w:ascii="Calibri" w:eastAsia="Times New Roman" w:hAnsi="Calibri" w:cs="Times New Roman"/>
                <w:b/>
                <w:bCs/>
                <w:color w:val="000000"/>
                <w:sz w:val="16"/>
                <w:szCs w:val="16"/>
              </w:rPr>
            </w:pPr>
            <w:r w:rsidRPr="00310860">
              <w:rPr>
                <w:rFonts w:ascii="Calibri" w:eastAsia="Times New Roman" w:hAnsi="Calibri" w:cs="Times New Roman"/>
                <w:b/>
                <w:bCs/>
                <w:color w:val="000000"/>
                <w:sz w:val="16"/>
                <w:szCs w:val="16"/>
              </w:rPr>
              <w:t>Modelo</w:t>
            </w:r>
            <w:r w:rsidRPr="00310860">
              <w:rPr>
                <w:rFonts w:ascii="Calibri" w:eastAsia="Times New Roman" w:hAnsi="Calibri" w:cs="Times New Roman"/>
                <w:b/>
                <w:bCs/>
                <w:color w:val="000000"/>
                <w:sz w:val="16"/>
                <w:szCs w:val="16"/>
              </w:rPr>
              <w:br/>
              <w:t>Anidado</w:t>
            </w:r>
          </w:p>
        </w:tc>
        <w:tc>
          <w:tcPr>
            <w:tcW w:w="5140" w:type="dxa"/>
            <w:gridSpan w:val="13"/>
            <w:tcBorders>
              <w:top w:val="single" w:sz="8" w:space="0" w:color="auto"/>
              <w:left w:val="nil"/>
              <w:bottom w:val="single" w:sz="4" w:space="0" w:color="auto"/>
              <w:right w:val="single" w:sz="8" w:space="0" w:color="000000"/>
            </w:tcBorders>
            <w:shd w:val="clear" w:color="DDEBF7" w:fill="DDEBF7"/>
            <w:noWrap/>
            <w:vAlign w:val="center"/>
            <w:hideMark/>
          </w:tcPr>
          <w:p w14:paraId="6A77724B" w14:textId="7B1AAA50" w:rsidR="00310860" w:rsidRPr="00310860" w:rsidRDefault="00FA784E" w:rsidP="00310860">
            <w:pPr>
              <w:spacing w:after="0" w:line="240" w:lineRule="auto"/>
              <w:jc w:val="center"/>
              <w:rPr>
                <w:rFonts w:ascii="Calibri" w:eastAsia="Times New Roman" w:hAnsi="Calibri" w:cs="Times New Roman"/>
                <w:b/>
                <w:bCs/>
                <w:color w:val="000000"/>
                <w:sz w:val="16"/>
                <w:szCs w:val="16"/>
              </w:rPr>
            </w:pPr>
            <w:r w:rsidRPr="00310860">
              <w:rPr>
                <w:rFonts w:ascii="Calibri" w:eastAsia="Times New Roman" w:hAnsi="Calibri" w:cs="Times New Roman"/>
                <w:b/>
                <w:bCs/>
                <w:color w:val="000000"/>
                <w:sz w:val="16"/>
                <w:szCs w:val="16"/>
              </w:rPr>
              <w:t>Región</w:t>
            </w:r>
          </w:p>
        </w:tc>
      </w:tr>
      <w:tr w:rsidR="00310860" w:rsidRPr="00310860" w14:paraId="788309A8" w14:textId="77777777" w:rsidTr="00310860">
        <w:trPr>
          <w:trHeight w:val="2124"/>
        </w:trPr>
        <w:tc>
          <w:tcPr>
            <w:tcW w:w="660" w:type="dxa"/>
            <w:vMerge/>
            <w:tcBorders>
              <w:top w:val="single" w:sz="8" w:space="0" w:color="auto"/>
              <w:left w:val="single" w:sz="4" w:space="0" w:color="auto"/>
              <w:bottom w:val="single" w:sz="4" w:space="0" w:color="auto"/>
              <w:right w:val="single" w:sz="4" w:space="0" w:color="auto"/>
            </w:tcBorders>
            <w:vAlign w:val="center"/>
            <w:hideMark/>
          </w:tcPr>
          <w:p w14:paraId="602C211D" w14:textId="77777777" w:rsidR="00310860" w:rsidRPr="00310860" w:rsidRDefault="00310860" w:rsidP="00310860">
            <w:pPr>
              <w:spacing w:after="0" w:line="240" w:lineRule="auto"/>
              <w:rPr>
                <w:rFonts w:ascii="Calibri" w:eastAsia="Times New Roman" w:hAnsi="Calibri" w:cs="Times New Roman"/>
                <w:b/>
                <w:bCs/>
                <w:color w:val="000000"/>
                <w:sz w:val="16"/>
                <w:szCs w:val="16"/>
              </w:rPr>
            </w:pPr>
          </w:p>
        </w:tc>
        <w:tc>
          <w:tcPr>
            <w:tcW w:w="380" w:type="dxa"/>
            <w:tcBorders>
              <w:top w:val="single" w:sz="4" w:space="0" w:color="auto"/>
              <w:left w:val="nil"/>
              <w:bottom w:val="single" w:sz="4" w:space="0" w:color="auto"/>
              <w:right w:val="single" w:sz="4" w:space="0" w:color="auto"/>
            </w:tcBorders>
            <w:shd w:val="clear" w:color="DDEBF7" w:fill="DDEBF7"/>
            <w:textDirection w:val="btLr"/>
            <w:vAlign w:val="center"/>
            <w:hideMark/>
          </w:tcPr>
          <w:p w14:paraId="17FF367F" w14:textId="77777777" w:rsidR="00310860" w:rsidRPr="00310860" w:rsidRDefault="00310860" w:rsidP="00310860">
            <w:pPr>
              <w:spacing w:after="0" w:line="240" w:lineRule="auto"/>
              <w:jc w:val="center"/>
              <w:rPr>
                <w:rFonts w:ascii="Calibri" w:eastAsia="Times New Roman" w:hAnsi="Calibri" w:cs="Times New Roman"/>
                <w:b/>
                <w:bCs/>
                <w:color w:val="000000"/>
                <w:sz w:val="16"/>
                <w:szCs w:val="16"/>
              </w:rPr>
            </w:pPr>
            <w:r w:rsidRPr="00310860">
              <w:rPr>
                <w:rFonts w:ascii="Calibri" w:eastAsia="Times New Roman" w:hAnsi="Calibri" w:cs="Times New Roman"/>
                <w:b/>
                <w:bCs/>
                <w:color w:val="000000"/>
                <w:sz w:val="16"/>
                <w:szCs w:val="16"/>
              </w:rPr>
              <w:t xml:space="preserve">REGIÓN DE ARICA </w:t>
            </w:r>
          </w:p>
        </w:tc>
        <w:tc>
          <w:tcPr>
            <w:tcW w:w="320" w:type="dxa"/>
            <w:tcBorders>
              <w:top w:val="single" w:sz="4" w:space="0" w:color="auto"/>
              <w:left w:val="nil"/>
              <w:bottom w:val="single" w:sz="4" w:space="0" w:color="auto"/>
              <w:right w:val="single" w:sz="4" w:space="0" w:color="auto"/>
            </w:tcBorders>
            <w:shd w:val="clear" w:color="DDEBF7" w:fill="DDEBF7"/>
            <w:textDirection w:val="btLr"/>
            <w:vAlign w:val="center"/>
            <w:hideMark/>
          </w:tcPr>
          <w:p w14:paraId="34DA5B43" w14:textId="77777777" w:rsidR="00310860" w:rsidRPr="00310860" w:rsidRDefault="00310860" w:rsidP="00310860">
            <w:pPr>
              <w:spacing w:after="0" w:line="240" w:lineRule="auto"/>
              <w:jc w:val="center"/>
              <w:rPr>
                <w:rFonts w:ascii="Calibri" w:eastAsia="Times New Roman" w:hAnsi="Calibri" w:cs="Times New Roman"/>
                <w:b/>
                <w:bCs/>
                <w:color w:val="000000"/>
                <w:sz w:val="16"/>
                <w:szCs w:val="16"/>
              </w:rPr>
            </w:pPr>
            <w:r w:rsidRPr="00310860">
              <w:rPr>
                <w:rFonts w:ascii="Calibri" w:eastAsia="Times New Roman" w:hAnsi="Calibri" w:cs="Times New Roman"/>
                <w:b/>
                <w:bCs/>
                <w:color w:val="000000"/>
                <w:sz w:val="16"/>
                <w:szCs w:val="16"/>
              </w:rPr>
              <w:t>REGIÓN DE ANTOFAGASTA</w:t>
            </w:r>
          </w:p>
        </w:tc>
        <w:tc>
          <w:tcPr>
            <w:tcW w:w="380" w:type="dxa"/>
            <w:tcBorders>
              <w:top w:val="single" w:sz="4" w:space="0" w:color="auto"/>
              <w:left w:val="nil"/>
              <w:bottom w:val="single" w:sz="4" w:space="0" w:color="auto"/>
              <w:right w:val="single" w:sz="4" w:space="0" w:color="auto"/>
            </w:tcBorders>
            <w:shd w:val="clear" w:color="DDEBF7" w:fill="DDEBF7"/>
            <w:textDirection w:val="btLr"/>
            <w:vAlign w:val="center"/>
            <w:hideMark/>
          </w:tcPr>
          <w:p w14:paraId="37EBEADD" w14:textId="77777777" w:rsidR="00310860" w:rsidRPr="00310860" w:rsidRDefault="00310860" w:rsidP="00310860">
            <w:pPr>
              <w:spacing w:after="0" w:line="240" w:lineRule="auto"/>
              <w:jc w:val="center"/>
              <w:rPr>
                <w:rFonts w:ascii="Calibri" w:eastAsia="Times New Roman" w:hAnsi="Calibri" w:cs="Times New Roman"/>
                <w:b/>
                <w:bCs/>
                <w:color w:val="000000"/>
                <w:sz w:val="16"/>
                <w:szCs w:val="16"/>
              </w:rPr>
            </w:pPr>
            <w:r w:rsidRPr="00310860">
              <w:rPr>
                <w:rFonts w:ascii="Calibri" w:eastAsia="Times New Roman" w:hAnsi="Calibri" w:cs="Times New Roman"/>
                <w:b/>
                <w:bCs/>
                <w:color w:val="000000"/>
                <w:sz w:val="16"/>
                <w:szCs w:val="16"/>
              </w:rPr>
              <w:t>REGIÓN DE COQUIMBO</w:t>
            </w:r>
          </w:p>
        </w:tc>
        <w:tc>
          <w:tcPr>
            <w:tcW w:w="480" w:type="dxa"/>
            <w:tcBorders>
              <w:top w:val="single" w:sz="4" w:space="0" w:color="auto"/>
              <w:left w:val="nil"/>
              <w:bottom w:val="single" w:sz="4" w:space="0" w:color="auto"/>
              <w:right w:val="single" w:sz="4" w:space="0" w:color="auto"/>
            </w:tcBorders>
            <w:shd w:val="clear" w:color="DDEBF7" w:fill="DDEBF7"/>
            <w:textDirection w:val="btLr"/>
            <w:vAlign w:val="center"/>
            <w:hideMark/>
          </w:tcPr>
          <w:p w14:paraId="709DEBBC" w14:textId="5B762364" w:rsidR="00310860" w:rsidRPr="00310860" w:rsidRDefault="00310860" w:rsidP="00310860">
            <w:pPr>
              <w:spacing w:after="0" w:line="240" w:lineRule="auto"/>
              <w:jc w:val="center"/>
              <w:rPr>
                <w:rFonts w:ascii="Calibri" w:eastAsia="Times New Roman" w:hAnsi="Calibri" w:cs="Times New Roman"/>
                <w:b/>
                <w:bCs/>
                <w:color w:val="000000"/>
                <w:sz w:val="16"/>
                <w:szCs w:val="16"/>
              </w:rPr>
            </w:pPr>
            <w:r w:rsidRPr="00310860">
              <w:rPr>
                <w:rFonts w:ascii="Calibri" w:eastAsia="Times New Roman" w:hAnsi="Calibri" w:cs="Times New Roman"/>
                <w:b/>
                <w:bCs/>
                <w:color w:val="000000"/>
                <w:sz w:val="16"/>
                <w:szCs w:val="16"/>
              </w:rPr>
              <w:t>REGIÓN  BDO O'HIGGINS</w:t>
            </w:r>
          </w:p>
        </w:tc>
        <w:tc>
          <w:tcPr>
            <w:tcW w:w="380" w:type="dxa"/>
            <w:tcBorders>
              <w:top w:val="single" w:sz="4" w:space="0" w:color="auto"/>
              <w:left w:val="nil"/>
              <w:bottom w:val="single" w:sz="4" w:space="0" w:color="auto"/>
              <w:right w:val="single" w:sz="4" w:space="0" w:color="auto"/>
            </w:tcBorders>
            <w:shd w:val="clear" w:color="DDEBF7" w:fill="DDEBF7"/>
            <w:textDirection w:val="btLr"/>
            <w:vAlign w:val="center"/>
            <w:hideMark/>
          </w:tcPr>
          <w:p w14:paraId="75698820" w14:textId="77777777" w:rsidR="00310860" w:rsidRPr="00310860" w:rsidRDefault="00310860" w:rsidP="00310860">
            <w:pPr>
              <w:spacing w:after="0" w:line="240" w:lineRule="auto"/>
              <w:jc w:val="center"/>
              <w:rPr>
                <w:rFonts w:ascii="Calibri" w:eastAsia="Times New Roman" w:hAnsi="Calibri" w:cs="Times New Roman"/>
                <w:b/>
                <w:bCs/>
                <w:color w:val="000000"/>
                <w:sz w:val="16"/>
                <w:szCs w:val="16"/>
              </w:rPr>
            </w:pPr>
            <w:r w:rsidRPr="00310860">
              <w:rPr>
                <w:rFonts w:ascii="Calibri" w:eastAsia="Times New Roman" w:hAnsi="Calibri" w:cs="Times New Roman"/>
                <w:b/>
                <w:bCs/>
                <w:color w:val="000000"/>
                <w:sz w:val="16"/>
                <w:szCs w:val="16"/>
              </w:rPr>
              <w:t>REGIÓN DEL MAULE</w:t>
            </w:r>
          </w:p>
        </w:tc>
        <w:tc>
          <w:tcPr>
            <w:tcW w:w="380" w:type="dxa"/>
            <w:tcBorders>
              <w:top w:val="single" w:sz="4" w:space="0" w:color="auto"/>
              <w:left w:val="nil"/>
              <w:bottom w:val="single" w:sz="4" w:space="0" w:color="auto"/>
              <w:right w:val="single" w:sz="4" w:space="0" w:color="auto"/>
            </w:tcBorders>
            <w:shd w:val="clear" w:color="DDEBF7" w:fill="DDEBF7"/>
            <w:textDirection w:val="btLr"/>
            <w:vAlign w:val="center"/>
            <w:hideMark/>
          </w:tcPr>
          <w:p w14:paraId="6C982524" w14:textId="77777777" w:rsidR="00310860" w:rsidRPr="00310860" w:rsidRDefault="00310860" w:rsidP="00310860">
            <w:pPr>
              <w:spacing w:after="0" w:line="240" w:lineRule="auto"/>
              <w:jc w:val="center"/>
              <w:rPr>
                <w:rFonts w:ascii="Calibri" w:eastAsia="Times New Roman" w:hAnsi="Calibri" w:cs="Times New Roman"/>
                <w:b/>
                <w:bCs/>
                <w:color w:val="000000"/>
                <w:sz w:val="16"/>
                <w:szCs w:val="16"/>
              </w:rPr>
            </w:pPr>
            <w:r w:rsidRPr="00310860">
              <w:rPr>
                <w:rFonts w:ascii="Calibri" w:eastAsia="Times New Roman" w:hAnsi="Calibri" w:cs="Times New Roman"/>
                <w:b/>
                <w:bCs/>
                <w:color w:val="000000"/>
                <w:sz w:val="16"/>
                <w:szCs w:val="16"/>
              </w:rPr>
              <w:t>REGIÓN DE ÑUBLE</w:t>
            </w:r>
          </w:p>
        </w:tc>
        <w:tc>
          <w:tcPr>
            <w:tcW w:w="380" w:type="dxa"/>
            <w:tcBorders>
              <w:top w:val="single" w:sz="4" w:space="0" w:color="auto"/>
              <w:left w:val="nil"/>
              <w:bottom w:val="single" w:sz="4" w:space="0" w:color="auto"/>
              <w:right w:val="single" w:sz="4" w:space="0" w:color="auto"/>
            </w:tcBorders>
            <w:shd w:val="clear" w:color="DDEBF7" w:fill="DDEBF7"/>
            <w:textDirection w:val="btLr"/>
            <w:vAlign w:val="center"/>
            <w:hideMark/>
          </w:tcPr>
          <w:p w14:paraId="23D5B71D" w14:textId="77777777" w:rsidR="00310860" w:rsidRPr="00310860" w:rsidRDefault="00310860" w:rsidP="00310860">
            <w:pPr>
              <w:spacing w:after="0" w:line="240" w:lineRule="auto"/>
              <w:jc w:val="center"/>
              <w:rPr>
                <w:rFonts w:ascii="Calibri" w:eastAsia="Times New Roman" w:hAnsi="Calibri" w:cs="Times New Roman"/>
                <w:b/>
                <w:bCs/>
                <w:color w:val="000000"/>
                <w:sz w:val="16"/>
                <w:szCs w:val="16"/>
              </w:rPr>
            </w:pPr>
            <w:r w:rsidRPr="00310860">
              <w:rPr>
                <w:rFonts w:ascii="Calibri" w:eastAsia="Times New Roman" w:hAnsi="Calibri" w:cs="Times New Roman"/>
                <w:b/>
                <w:bCs/>
                <w:color w:val="000000"/>
                <w:sz w:val="16"/>
                <w:szCs w:val="16"/>
              </w:rPr>
              <w:t>REGIÓN DEL BIOBÍO</w:t>
            </w:r>
          </w:p>
        </w:tc>
        <w:tc>
          <w:tcPr>
            <w:tcW w:w="320" w:type="dxa"/>
            <w:tcBorders>
              <w:top w:val="single" w:sz="4" w:space="0" w:color="auto"/>
              <w:left w:val="nil"/>
              <w:bottom w:val="single" w:sz="4" w:space="0" w:color="auto"/>
              <w:right w:val="single" w:sz="4" w:space="0" w:color="auto"/>
            </w:tcBorders>
            <w:shd w:val="clear" w:color="DDEBF7" w:fill="DDEBF7"/>
            <w:textDirection w:val="btLr"/>
            <w:vAlign w:val="center"/>
            <w:hideMark/>
          </w:tcPr>
          <w:p w14:paraId="58DE8FB4" w14:textId="77777777" w:rsidR="00310860" w:rsidRPr="00310860" w:rsidRDefault="00310860" w:rsidP="00310860">
            <w:pPr>
              <w:spacing w:after="0" w:line="240" w:lineRule="auto"/>
              <w:jc w:val="center"/>
              <w:rPr>
                <w:rFonts w:ascii="Calibri" w:eastAsia="Times New Roman" w:hAnsi="Calibri" w:cs="Times New Roman"/>
                <w:b/>
                <w:bCs/>
                <w:color w:val="000000"/>
                <w:sz w:val="16"/>
                <w:szCs w:val="16"/>
              </w:rPr>
            </w:pPr>
            <w:r w:rsidRPr="00310860">
              <w:rPr>
                <w:rFonts w:ascii="Calibri" w:eastAsia="Times New Roman" w:hAnsi="Calibri" w:cs="Times New Roman"/>
                <w:b/>
                <w:bCs/>
                <w:color w:val="000000"/>
                <w:sz w:val="16"/>
                <w:szCs w:val="16"/>
              </w:rPr>
              <w:t>REGIÓN DE LA ARAUCANÍA</w:t>
            </w:r>
          </w:p>
        </w:tc>
        <w:tc>
          <w:tcPr>
            <w:tcW w:w="320" w:type="dxa"/>
            <w:tcBorders>
              <w:top w:val="single" w:sz="4" w:space="0" w:color="auto"/>
              <w:left w:val="nil"/>
              <w:bottom w:val="single" w:sz="4" w:space="0" w:color="auto"/>
              <w:right w:val="single" w:sz="4" w:space="0" w:color="auto"/>
            </w:tcBorders>
            <w:shd w:val="clear" w:color="DDEBF7" w:fill="DDEBF7"/>
            <w:textDirection w:val="btLr"/>
            <w:vAlign w:val="center"/>
            <w:hideMark/>
          </w:tcPr>
          <w:p w14:paraId="6D3BC0C2" w14:textId="77777777" w:rsidR="00310860" w:rsidRPr="00310860" w:rsidRDefault="00310860" w:rsidP="00310860">
            <w:pPr>
              <w:spacing w:after="0" w:line="240" w:lineRule="auto"/>
              <w:jc w:val="center"/>
              <w:rPr>
                <w:rFonts w:ascii="Calibri" w:eastAsia="Times New Roman" w:hAnsi="Calibri" w:cs="Times New Roman"/>
                <w:b/>
                <w:bCs/>
                <w:color w:val="000000"/>
                <w:sz w:val="16"/>
                <w:szCs w:val="16"/>
              </w:rPr>
            </w:pPr>
            <w:r w:rsidRPr="00310860">
              <w:rPr>
                <w:rFonts w:ascii="Calibri" w:eastAsia="Times New Roman" w:hAnsi="Calibri" w:cs="Times New Roman"/>
                <w:b/>
                <w:bCs/>
                <w:color w:val="000000"/>
                <w:sz w:val="16"/>
                <w:szCs w:val="16"/>
              </w:rPr>
              <w:t>REGIÓN DE LOS RÍOS</w:t>
            </w:r>
          </w:p>
        </w:tc>
        <w:tc>
          <w:tcPr>
            <w:tcW w:w="320" w:type="dxa"/>
            <w:tcBorders>
              <w:top w:val="single" w:sz="4" w:space="0" w:color="auto"/>
              <w:left w:val="nil"/>
              <w:bottom w:val="single" w:sz="4" w:space="0" w:color="auto"/>
              <w:right w:val="single" w:sz="4" w:space="0" w:color="auto"/>
            </w:tcBorders>
            <w:shd w:val="clear" w:color="DDEBF7" w:fill="DDEBF7"/>
            <w:textDirection w:val="btLr"/>
            <w:vAlign w:val="center"/>
            <w:hideMark/>
          </w:tcPr>
          <w:p w14:paraId="285EC08C" w14:textId="77777777" w:rsidR="00310860" w:rsidRPr="00310860" w:rsidRDefault="00310860" w:rsidP="00310860">
            <w:pPr>
              <w:spacing w:after="0" w:line="240" w:lineRule="auto"/>
              <w:jc w:val="center"/>
              <w:rPr>
                <w:rFonts w:ascii="Calibri" w:eastAsia="Times New Roman" w:hAnsi="Calibri" w:cs="Times New Roman"/>
                <w:b/>
                <w:bCs/>
                <w:color w:val="000000"/>
                <w:sz w:val="16"/>
                <w:szCs w:val="16"/>
              </w:rPr>
            </w:pPr>
            <w:r w:rsidRPr="00310860">
              <w:rPr>
                <w:rFonts w:ascii="Calibri" w:eastAsia="Times New Roman" w:hAnsi="Calibri" w:cs="Times New Roman"/>
                <w:b/>
                <w:bCs/>
                <w:color w:val="000000"/>
                <w:sz w:val="16"/>
                <w:szCs w:val="16"/>
              </w:rPr>
              <w:t>REGIÓN DE LOS LAGOS</w:t>
            </w:r>
          </w:p>
        </w:tc>
        <w:tc>
          <w:tcPr>
            <w:tcW w:w="400" w:type="dxa"/>
            <w:tcBorders>
              <w:top w:val="single" w:sz="4" w:space="0" w:color="auto"/>
              <w:left w:val="nil"/>
              <w:bottom w:val="single" w:sz="4" w:space="0" w:color="auto"/>
              <w:right w:val="single" w:sz="4" w:space="0" w:color="auto"/>
            </w:tcBorders>
            <w:shd w:val="clear" w:color="DDEBF7" w:fill="DDEBF7"/>
            <w:textDirection w:val="btLr"/>
            <w:vAlign w:val="center"/>
            <w:hideMark/>
          </w:tcPr>
          <w:p w14:paraId="560D8E41" w14:textId="77777777" w:rsidR="00310860" w:rsidRPr="00310860" w:rsidRDefault="00310860" w:rsidP="00310860">
            <w:pPr>
              <w:spacing w:after="0" w:line="240" w:lineRule="auto"/>
              <w:jc w:val="center"/>
              <w:rPr>
                <w:rFonts w:ascii="Calibri" w:eastAsia="Times New Roman" w:hAnsi="Calibri" w:cs="Times New Roman"/>
                <w:b/>
                <w:bCs/>
                <w:color w:val="000000"/>
                <w:sz w:val="16"/>
                <w:szCs w:val="16"/>
              </w:rPr>
            </w:pPr>
            <w:r w:rsidRPr="00310860">
              <w:rPr>
                <w:rFonts w:ascii="Calibri" w:eastAsia="Times New Roman" w:hAnsi="Calibri" w:cs="Times New Roman"/>
                <w:b/>
                <w:bCs/>
                <w:color w:val="000000"/>
                <w:sz w:val="16"/>
                <w:szCs w:val="16"/>
              </w:rPr>
              <w:t xml:space="preserve">REGIÓN DE AYSÉN </w:t>
            </w:r>
          </w:p>
        </w:tc>
        <w:tc>
          <w:tcPr>
            <w:tcW w:w="400" w:type="dxa"/>
            <w:tcBorders>
              <w:top w:val="single" w:sz="4" w:space="0" w:color="auto"/>
              <w:left w:val="nil"/>
              <w:bottom w:val="single" w:sz="4" w:space="0" w:color="auto"/>
              <w:right w:val="single" w:sz="4" w:space="0" w:color="auto"/>
            </w:tcBorders>
            <w:shd w:val="clear" w:color="DDEBF7" w:fill="DDEBF7"/>
            <w:textDirection w:val="btLr"/>
            <w:vAlign w:val="center"/>
            <w:hideMark/>
          </w:tcPr>
          <w:p w14:paraId="611733D2" w14:textId="77777777" w:rsidR="00310860" w:rsidRPr="00310860" w:rsidRDefault="00310860" w:rsidP="00310860">
            <w:pPr>
              <w:spacing w:after="0" w:line="240" w:lineRule="auto"/>
              <w:jc w:val="center"/>
              <w:rPr>
                <w:rFonts w:ascii="Calibri" w:eastAsia="Times New Roman" w:hAnsi="Calibri" w:cs="Times New Roman"/>
                <w:b/>
                <w:bCs/>
                <w:color w:val="000000"/>
                <w:sz w:val="16"/>
                <w:szCs w:val="16"/>
              </w:rPr>
            </w:pPr>
            <w:r w:rsidRPr="00310860">
              <w:rPr>
                <w:rFonts w:ascii="Calibri" w:eastAsia="Times New Roman" w:hAnsi="Calibri" w:cs="Times New Roman"/>
                <w:b/>
                <w:bCs/>
                <w:color w:val="000000"/>
                <w:sz w:val="16"/>
                <w:szCs w:val="16"/>
              </w:rPr>
              <w:t xml:space="preserve">REGIÓN DE MAGALLANES </w:t>
            </w:r>
          </w:p>
        </w:tc>
        <w:tc>
          <w:tcPr>
            <w:tcW w:w="680" w:type="dxa"/>
            <w:tcBorders>
              <w:top w:val="single" w:sz="4" w:space="0" w:color="auto"/>
              <w:left w:val="nil"/>
              <w:bottom w:val="single" w:sz="4" w:space="0" w:color="auto"/>
              <w:right w:val="single" w:sz="4" w:space="0" w:color="auto"/>
            </w:tcBorders>
            <w:shd w:val="clear" w:color="DDEBF7" w:fill="DDEBF7"/>
            <w:vAlign w:val="center"/>
            <w:hideMark/>
          </w:tcPr>
          <w:p w14:paraId="522BE1D2" w14:textId="77777777" w:rsidR="00310860" w:rsidRPr="00310860" w:rsidRDefault="00310860" w:rsidP="00310860">
            <w:pPr>
              <w:spacing w:after="0" w:line="240" w:lineRule="auto"/>
              <w:jc w:val="center"/>
              <w:rPr>
                <w:rFonts w:ascii="Calibri" w:eastAsia="Times New Roman" w:hAnsi="Calibri" w:cs="Times New Roman"/>
                <w:b/>
                <w:bCs/>
                <w:color w:val="000000"/>
                <w:sz w:val="16"/>
                <w:szCs w:val="16"/>
              </w:rPr>
            </w:pPr>
            <w:r w:rsidRPr="00310860">
              <w:rPr>
                <w:rFonts w:ascii="Calibri" w:eastAsia="Times New Roman" w:hAnsi="Calibri" w:cs="Times New Roman"/>
                <w:b/>
                <w:bCs/>
                <w:color w:val="000000"/>
                <w:sz w:val="16"/>
                <w:szCs w:val="16"/>
              </w:rPr>
              <w:t xml:space="preserve">Total </w:t>
            </w:r>
            <w:r w:rsidRPr="00310860">
              <w:rPr>
                <w:rFonts w:ascii="Calibri" w:eastAsia="Times New Roman" w:hAnsi="Calibri" w:cs="Times New Roman"/>
                <w:b/>
                <w:bCs/>
                <w:color w:val="000000"/>
                <w:sz w:val="16"/>
                <w:szCs w:val="16"/>
              </w:rPr>
              <w:br/>
              <w:t>General</w:t>
            </w:r>
          </w:p>
        </w:tc>
      </w:tr>
      <w:tr w:rsidR="00310860" w:rsidRPr="00310860" w14:paraId="76B12FF5" w14:textId="77777777" w:rsidTr="00310860">
        <w:trPr>
          <w:trHeight w:val="204"/>
        </w:trPr>
        <w:tc>
          <w:tcPr>
            <w:tcW w:w="660" w:type="dxa"/>
            <w:tcBorders>
              <w:top w:val="nil"/>
              <w:left w:val="single" w:sz="4" w:space="0" w:color="auto"/>
              <w:bottom w:val="single" w:sz="4" w:space="0" w:color="auto"/>
              <w:right w:val="single" w:sz="4" w:space="0" w:color="auto"/>
            </w:tcBorders>
            <w:shd w:val="clear" w:color="auto" w:fill="B8CCE4" w:themeFill="accent1" w:themeFillTint="66"/>
            <w:noWrap/>
            <w:vAlign w:val="bottom"/>
            <w:hideMark/>
          </w:tcPr>
          <w:p w14:paraId="5616601A" w14:textId="77777777" w:rsidR="00310860" w:rsidRPr="00310860" w:rsidRDefault="00310860" w:rsidP="00310860">
            <w:pPr>
              <w:spacing w:after="0" w:line="240" w:lineRule="auto"/>
              <w:rPr>
                <w:rFonts w:ascii="Calibri" w:eastAsia="Times New Roman" w:hAnsi="Calibri" w:cs="Times New Roman"/>
                <w:b/>
                <w:bCs/>
                <w:color w:val="000000"/>
                <w:sz w:val="16"/>
                <w:szCs w:val="16"/>
              </w:rPr>
            </w:pPr>
            <w:r w:rsidRPr="00310860">
              <w:rPr>
                <w:rFonts w:ascii="Calibri" w:eastAsia="Times New Roman" w:hAnsi="Calibri" w:cs="Times New Roman"/>
                <w:b/>
                <w:bCs/>
                <w:color w:val="000000"/>
                <w:sz w:val="16"/>
                <w:szCs w:val="16"/>
              </w:rPr>
              <w:t xml:space="preserve">MCA </w:t>
            </w:r>
          </w:p>
        </w:tc>
        <w:tc>
          <w:tcPr>
            <w:tcW w:w="380" w:type="dxa"/>
            <w:tcBorders>
              <w:top w:val="nil"/>
              <w:left w:val="nil"/>
              <w:bottom w:val="single" w:sz="4" w:space="0" w:color="auto"/>
              <w:right w:val="single" w:sz="4" w:space="0" w:color="auto"/>
            </w:tcBorders>
            <w:shd w:val="clear" w:color="auto" w:fill="auto"/>
            <w:noWrap/>
            <w:vAlign w:val="bottom"/>
            <w:hideMark/>
          </w:tcPr>
          <w:p w14:paraId="337198D7" w14:textId="77777777" w:rsidR="00310860" w:rsidRPr="00310860" w:rsidRDefault="00310860" w:rsidP="00310860">
            <w:pPr>
              <w:spacing w:after="0" w:line="240" w:lineRule="auto"/>
              <w:jc w:val="right"/>
              <w:rPr>
                <w:rFonts w:ascii="Calibri" w:eastAsia="Times New Roman" w:hAnsi="Calibri" w:cs="Times New Roman"/>
                <w:color w:val="000000"/>
                <w:sz w:val="16"/>
                <w:szCs w:val="16"/>
              </w:rPr>
            </w:pPr>
            <w:r w:rsidRPr="00310860">
              <w:rPr>
                <w:rFonts w:ascii="Calibri" w:eastAsia="Times New Roman" w:hAnsi="Calibri" w:cs="Times New Roman"/>
                <w:color w:val="000000"/>
                <w:sz w:val="16"/>
                <w:szCs w:val="16"/>
              </w:rPr>
              <w:t>15</w:t>
            </w:r>
          </w:p>
        </w:tc>
        <w:tc>
          <w:tcPr>
            <w:tcW w:w="320" w:type="dxa"/>
            <w:tcBorders>
              <w:top w:val="nil"/>
              <w:left w:val="nil"/>
              <w:bottom w:val="single" w:sz="4" w:space="0" w:color="auto"/>
              <w:right w:val="single" w:sz="4" w:space="0" w:color="auto"/>
            </w:tcBorders>
            <w:shd w:val="clear" w:color="auto" w:fill="auto"/>
            <w:noWrap/>
            <w:vAlign w:val="bottom"/>
            <w:hideMark/>
          </w:tcPr>
          <w:p w14:paraId="28015051" w14:textId="77777777" w:rsidR="00310860" w:rsidRPr="00310860" w:rsidRDefault="00310860" w:rsidP="00310860">
            <w:pPr>
              <w:spacing w:after="0" w:line="240" w:lineRule="auto"/>
              <w:jc w:val="right"/>
              <w:rPr>
                <w:rFonts w:ascii="Calibri" w:eastAsia="Times New Roman" w:hAnsi="Calibri" w:cs="Times New Roman"/>
                <w:color w:val="000000"/>
                <w:sz w:val="16"/>
                <w:szCs w:val="16"/>
              </w:rPr>
            </w:pPr>
            <w:r w:rsidRPr="00310860">
              <w:rPr>
                <w:rFonts w:ascii="Calibri" w:eastAsia="Times New Roman" w:hAnsi="Calibri" w:cs="Times New Roman"/>
                <w:color w:val="000000"/>
                <w:sz w:val="16"/>
                <w:szCs w:val="16"/>
              </w:rPr>
              <w:t>16</w:t>
            </w:r>
          </w:p>
        </w:tc>
        <w:tc>
          <w:tcPr>
            <w:tcW w:w="380" w:type="dxa"/>
            <w:tcBorders>
              <w:top w:val="nil"/>
              <w:left w:val="nil"/>
              <w:bottom w:val="single" w:sz="4" w:space="0" w:color="auto"/>
              <w:right w:val="single" w:sz="4" w:space="0" w:color="auto"/>
            </w:tcBorders>
            <w:shd w:val="clear" w:color="auto" w:fill="auto"/>
            <w:noWrap/>
            <w:vAlign w:val="bottom"/>
            <w:hideMark/>
          </w:tcPr>
          <w:p w14:paraId="5572EF98" w14:textId="77777777" w:rsidR="00310860" w:rsidRPr="00310860" w:rsidRDefault="00310860" w:rsidP="00310860">
            <w:pPr>
              <w:spacing w:after="0" w:line="240" w:lineRule="auto"/>
              <w:jc w:val="right"/>
              <w:rPr>
                <w:rFonts w:ascii="Calibri" w:eastAsia="Times New Roman" w:hAnsi="Calibri" w:cs="Times New Roman"/>
                <w:color w:val="000000"/>
                <w:sz w:val="16"/>
                <w:szCs w:val="16"/>
              </w:rPr>
            </w:pPr>
            <w:r w:rsidRPr="00310860">
              <w:rPr>
                <w:rFonts w:ascii="Calibri" w:eastAsia="Times New Roman" w:hAnsi="Calibri" w:cs="Times New Roman"/>
                <w:color w:val="000000"/>
                <w:sz w:val="16"/>
                <w:szCs w:val="16"/>
              </w:rPr>
              <w:t>38</w:t>
            </w:r>
          </w:p>
        </w:tc>
        <w:tc>
          <w:tcPr>
            <w:tcW w:w="480" w:type="dxa"/>
            <w:tcBorders>
              <w:top w:val="nil"/>
              <w:left w:val="nil"/>
              <w:bottom w:val="single" w:sz="4" w:space="0" w:color="auto"/>
              <w:right w:val="single" w:sz="4" w:space="0" w:color="auto"/>
            </w:tcBorders>
            <w:shd w:val="clear" w:color="auto" w:fill="auto"/>
            <w:noWrap/>
            <w:vAlign w:val="bottom"/>
            <w:hideMark/>
          </w:tcPr>
          <w:p w14:paraId="355E6E97" w14:textId="77777777" w:rsidR="00310860" w:rsidRPr="00310860" w:rsidRDefault="00310860" w:rsidP="00310860">
            <w:pPr>
              <w:spacing w:after="0" w:line="240" w:lineRule="auto"/>
              <w:jc w:val="right"/>
              <w:rPr>
                <w:rFonts w:ascii="Calibri" w:eastAsia="Times New Roman" w:hAnsi="Calibri" w:cs="Times New Roman"/>
                <w:color w:val="000000"/>
                <w:sz w:val="16"/>
                <w:szCs w:val="16"/>
              </w:rPr>
            </w:pPr>
            <w:r w:rsidRPr="00310860">
              <w:rPr>
                <w:rFonts w:ascii="Calibri" w:eastAsia="Times New Roman" w:hAnsi="Calibri" w:cs="Times New Roman"/>
                <w:color w:val="000000"/>
                <w:sz w:val="16"/>
                <w:szCs w:val="16"/>
              </w:rPr>
              <w:t>13</w:t>
            </w:r>
          </w:p>
        </w:tc>
        <w:tc>
          <w:tcPr>
            <w:tcW w:w="380" w:type="dxa"/>
            <w:tcBorders>
              <w:top w:val="nil"/>
              <w:left w:val="nil"/>
              <w:bottom w:val="single" w:sz="4" w:space="0" w:color="auto"/>
              <w:right w:val="single" w:sz="4" w:space="0" w:color="auto"/>
            </w:tcBorders>
            <w:shd w:val="clear" w:color="auto" w:fill="auto"/>
            <w:noWrap/>
            <w:vAlign w:val="bottom"/>
            <w:hideMark/>
          </w:tcPr>
          <w:p w14:paraId="02C55E91" w14:textId="77777777" w:rsidR="00310860" w:rsidRPr="00310860" w:rsidRDefault="00310860" w:rsidP="00310860">
            <w:pPr>
              <w:spacing w:after="0" w:line="240" w:lineRule="auto"/>
              <w:jc w:val="right"/>
              <w:rPr>
                <w:rFonts w:ascii="Calibri" w:eastAsia="Times New Roman" w:hAnsi="Calibri" w:cs="Times New Roman"/>
                <w:color w:val="000000"/>
                <w:sz w:val="16"/>
                <w:szCs w:val="16"/>
              </w:rPr>
            </w:pPr>
            <w:r w:rsidRPr="00310860">
              <w:rPr>
                <w:rFonts w:ascii="Calibri" w:eastAsia="Times New Roman" w:hAnsi="Calibri" w:cs="Times New Roman"/>
                <w:color w:val="000000"/>
                <w:sz w:val="16"/>
                <w:szCs w:val="16"/>
              </w:rPr>
              <w:t>44</w:t>
            </w:r>
          </w:p>
        </w:tc>
        <w:tc>
          <w:tcPr>
            <w:tcW w:w="380" w:type="dxa"/>
            <w:tcBorders>
              <w:top w:val="nil"/>
              <w:left w:val="nil"/>
              <w:bottom w:val="single" w:sz="4" w:space="0" w:color="auto"/>
              <w:right w:val="single" w:sz="4" w:space="0" w:color="auto"/>
            </w:tcBorders>
            <w:shd w:val="clear" w:color="auto" w:fill="auto"/>
            <w:noWrap/>
            <w:vAlign w:val="bottom"/>
            <w:hideMark/>
          </w:tcPr>
          <w:p w14:paraId="68C98DA1" w14:textId="77777777" w:rsidR="00310860" w:rsidRPr="00310860" w:rsidRDefault="00310860" w:rsidP="00310860">
            <w:pPr>
              <w:spacing w:after="0" w:line="240" w:lineRule="auto"/>
              <w:jc w:val="right"/>
              <w:rPr>
                <w:rFonts w:ascii="Calibri" w:eastAsia="Times New Roman" w:hAnsi="Calibri" w:cs="Times New Roman"/>
                <w:color w:val="000000"/>
                <w:sz w:val="16"/>
                <w:szCs w:val="16"/>
              </w:rPr>
            </w:pPr>
            <w:r w:rsidRPr="00310860">
              <w:rPr>
                <w:rFonts w:ascii="Calibri" w:eastAsia="Times New Roman" w:hAnsi="Calibri" w:cs="Times New Roman"/>
                <w:color w:val="000000"/>
                <w:sz w:val="16"/>
                <w:szCs w:val="16"/>
              </w:rPr>
              <w:t>33</w:t>
            </w:r>
          </w:p>
        </w:tc>
        <w:tc>
          <w:tcPr>
            <w:tcW w:w="380" w:type="dxa"/>
            <w:tcBorders>
              <w:top w:val="nil"/>
              <w:left w:val="nil"/>
              <w:bottom w:val="single" w:sz="4" w:space="0" w:color="auto"/>
              <w:right w:val="single" w:sz="4" w:space="0" w:color="auto"/>
            </w:tcBorders>
            <w:shd w:val="clear" w:color="auto" w:fill="auto"/>
            <w:noWrap/>
            <w:vAlign w:val="bottom"/>
            <w:hideMark/>
          </w:tcPr>
          <w:p w14:paraId="174B5919" w14:textId="77777777" w:rsidR="00310860" w:rsidRPr="00310860" w:rsidRDefault="00310860" w:rsidP="00310860">
            <w:pPr>
              <w:spacing w:after="0" w:line="240" w:lineRule="auto"/>
              <w:jc w:val="right"/>
              <w:rPr>
                <w:rFonts w:ascii="Calibri" w:eastAsia="Times New Roman" w:hAnsi="Calibri" w:cs="Times New Roman"/>
                <w:color w:val="000000"/>
                <w:sz w:val="16"/>
                <w:szCs w:val="16"/>
              </w:rPr>
            </w:pPr>
            <w:r w:rsidRPr="00310860">
              <w:rPr>
                <w:rFonts w:ascii="Calibri" w:eastAsia="Times New Roman" w:hAnsi="Calibri" w:cs="Times New Roman"/>
                <w:color w:val="000000"/>
                <w:sz w:val="16"/>
                <w:szCs w:val="16"/>
              </w:rPr>
              <w:t>28</w:t>
            </w:r>
          </w:p>
        </w:tc>
        <w:tc>
          <w:tcPr>
            <w:tcW w:w="320" w:type="dxa"/>
            <w:tcBorders>
              <w:top w:val="nil"/>
              <w:left w:val="nil"/>
              <w:bottom w:val="single" w:sz="4" w:space="0" w:color="auto"/>
              <w:right w:val="single" w:sz="4" w:space="0" w:color="auto"/>
            </w:tcBorders>
            <w:shd w:val="clear" w:color="auto" w:fill="auto"/>
            <w:noWrap/>
            <w:vAlign w:val="bottom"/>
            <w:hideMark/>
          </w:tcPr>
          <w:p w14:paraId="40A5C503" w14:textId="77777777" w:rsidR="00310860" w:rsidRPr="00310860" w:rsidRDefault="00310860" w:rsidP="00310860">
            <w:pPr>
              <w:spacing w:after="0" w:line="240" w:lineRule="auto"/>
              <w:jc w:val="right"/>
              <w:rPr>
                <w:rFonts w:ascii="Calibri" w:eastAsia="Times New Roman" w:hAnsi="Calibri" w:cs="Times New Roman"/>
                <w:color w:val="000000"/>
                <w:sz w:val="16"/>
                <w:szCs w:val="16"/>
              </w:rPr>
            </w:pPr>
            <w:r w:rsidRPr="00310860">
              <w:rPr>
                <w:rFonts w:ascii="Calibri" w:eastAsia="Times New Roman" w:hAnsi="Calibri" w:cs="Times New Roman"/>
                <w:color w:val="000000"/>
                <w:sz w:val="16"/>
                <w:szCs w:val="16"/>
              </w:rPr>
              <w:t>14</w:t>
            </w:r>
          </w:p>
        </w:tc>
        <w:tc>
          <w:tcPr>
            <w:tcW w:w="320" w:type="dxa"/>
            <w:tcBorders>
              <w:top w:val="nil"/>
              <w:left w:val="nil"/>
              <w:bottom w:val="single" w:sz="4" w:space="0" w:color="auto"/>
              <w:right w:val="single" w:sz="4" w:space="0" w:color="auto"/>
            </w:tcBorders>
            <w:shd w:val="clear" w:color="auto" w:fill="auto"/>
            <w:noWrap/>
            <w:vAlign w:val="bottom"/>
            <w:hideMark/>
          </w:tcPr>
          <w:p w14:paraId="3283CF05" w14:textId="77777777" w:rsidR="00310860" w:rsidRPr="00310860" w:rsidRDefault="00310860" w:rsidP="00310860">
            <w:pPr>
              <w:spacing w:after="0" w:line="240" w:lineRule="auto"/>
              <w:jc w:val="right"/>
              <w:rPr>
                <w:rFonts w:ascii="Calibri" w:eastAsia="Times New Roman" w:hAnsi="Calibri" w:cs="Times New Roman"/>
                <w:color w:val="000000"/>
                <w:sz w:val="16"/>
                <w:szCs w:val="16"/>
              </w:rPr>
            </w:pPr>
            <w:r w:rsidRPr="00310860">
              <w:rPr>
                <w:rFonts w:ascii="Calibri" w:eastAsia="Times New Roman" w:hAnsi="Calibri" w:cs="Times New Roman"/>
                <w:color w:val="000000"/>
                <w:sz w:val="16"/>
                <w:szCs w:val="16"/>
              </w:rPr>
              <w:t>6</w:t>
            </w:r>
          </w:p>
        </w:tc>
        <w:tc>
          <w:tcPr>
            <w:tcW w:w="320" w:type="dxa"/>
            <w:tcBorders>
              <w:top w:val="nil"/>
              <w:left w:val="nil"/>
              <w:bottom w:val="single" w:sz="4" w:space="0" w:color="auto"/>
              <w:right w:val="single" w:sz="4" w:space="0" w:color="auto"/>
            </w:tcBorders>
            <w:shd w:val="clear" w:color="auto" w:fill="auto"/>
            <w:noWrap/>
            <w:vAlign w:val="bottom"/>
            <w:hideMark/>
          </w:tcPr>
          <w:p w14:paraId="05A9BEDF" w14:textId="77777777" w:rsidR="00310860" w:rsidRPr="00310860" w:rsidRDefault="00310860" w:rsidP="00310860">
            <w:pPr>
              <w:spacing w:after="0" w:line="240" w:lineRule="auto"/>
              <w:jc w:val="right"/>
              <w:rPr>
                <w:rFonts w:ascii="Calibri" w:eastAsia="Times New Roman" w:hAnsi="Calibri" w:cs="Times New Roman"/>
                <w:color w:val="000000"/>
                <w:sz w:val="16"/>
                <w:szCs w:val="16"/>
              </w:rPr>
            </w:pPr>
            <w:r w:rsidRPr="00310860">
              <w:rPr>
                <w:rFonts w:ascii="Calibri" w:eastAsia="Times New Roman" w:hAnsi="Calibri" w:cs="Times New Roman"/>
                <w:color w:val="000000"/>
                <w:sz w:val="16"/>
                <w:szCs w:val="16"/>
              </w:rPr>
              <w:t>14</w:t>
            </w:r>
          </w:p>
        </w:tc>
        <w:tc>
          <w:tcPr>
            <w:tcW w:w="400" w:type="dxa"/>
            <w:tcBorders>
              <w:top w:val="nil"/>
              <w:left w:val="nil"/>
              <w:bottom w:val="single" w:sz="4" w:space="0" w:color="auto"/>
              <w:right w:val="single" w:sz="4" w:space="0" w:color="auto"/>
            </w:tcBorders>
            <w:shd w:val="clear" w:color="auto" w:fill="auto"/>
            <w:noWrap/>
            <w:vAlign w:val="bottom"/>
            <w:hideMark/>
          </w:tcPr>
          <w:p w14:paraId="5C0C327F" w14:textId="77777777" w:rsidR="00310860" w:rsidRPr="00310860" w:rsidRDefault="00310860" w:rsidP="00310860">
            <w:pPr>
              <w:spacing w:after="0" w:line="240" w:lineRule="auto"/>
              <w:jc w:val="right"/>
              <w:rPr>
                <w:rFonts w:ascii="Calibri" w:eastAsia="Times New Roman" w:hAnsi="Calibri" w:cs="Times New Roman"/>
                <w:color w:val="000000"/>
                <w:sz w:val="16"/>
                <w:szCs w:val="16"/>
              </w:rPr>
            </w:pPr>
            <w:r w:rsidRPr="00310860">
              <w:rPr>
                <w:rFonts w:ascii="Calibri" w:eastAsia="Times New Roman" w:hAnsi="Calibri" w:cs="Times New Roman"/>
                <w:color w:val="000000"/>
                <w:sz w:val="16"/>
                <w:szCs w:val="16"/>
              </w:rPr>
              <w:t>4</w:t>
            </w:r>
          </w:p>
        </w:tc>
        <w:tc>
          <w:tcPr>
            <w:tcW w:w="400" w:type="dxa"/>
            <w:tcBorders>
              <w:top w:val="nil"/>
              <w:left w:val="nil"/>
              <w:bottom w:val="single" w:sz="4" w:space="0" w:color="auto"/>
              <w:right w:val="single" w:sz="4" w:space="0" w:color="auto"/>
            </w:tcBorders>
            <w:shd w:val="clear" w:color="auto" w:fill="auto"/>
            <w:noWrap/>
            <w:vAlign w:val="bottom"/>
            <w:hideMark/>
          </w:tcPr>
          <w:p w14:paraId="5AFA28E6" w14:textId="77777777" w:rsidR="00310860" w:rsidRPr="00310860" w:rsidRDefault="00310860" w:rsidP="00310860">
            <w:pPr>
              <w:spacing w:after="0" w:line="240" w:lineRule="auto"/>
              <w:jc w:val="right"/>
              <w:rPr>
                <w:rFonts w:ascii="Calibri" w:eastAsia="Times New Roman" w:hAnsi="Calibri" w:cs="Times New Roman"/>
                <w:color w:val="000000"/>
                <w:sz w:val="16"/>
                <w:szCs w:val="16"/>
              </w:rPr>
            </w:pPr>
            <w:r w:rsidRPr="00310860">
              <w:rPr>
                <w:rFonts w:ascii="Calibri" w:eastAsia="Times New Roman" w:hAnsi="Calibri" w:cs="Times New Roman"/>
                <w:color w:val="000000"/>
                <w:sz w:val="16"/>
                <w:szCs w:val="16"/>
              </w:rPr>
              <w:t>7</w:t>
            </w:r>
          </w:p>
        </w:tc>
        <w:tc>
          <w:tcPr>
            <w:tcW w:w="680" w:type="dxa"/>
            <w:tcBorders>
              <w:top w:val="nil"/>
              <w:left w:val="nil"/>
              <w:bottom w:val="single" w:sz="4" w:space="0" w:color="auto"/>
              <w:right w:val="single" w:sz="8" w:space="0" w:color="auto"/>
            </w:tcBorders>
            <w:shd w:val="clear" w:color="auto" w:fill="auto"/>
            <w:noWrap/>
            <w:vAlign w:val="bottom"/>
            <w:hideMark/>
          </w:tcPr>
          <w:p w14:paraId="49FFD592" w14:textId="77777777" w:rsidR="00310860" w:rsidRPr="00310860" w:rsidRDefault="00310860" w:rsidP="00310860">
            <w:pPr>
              <w:spacing w:after="0" w:line="240" w:lineRule="auto"/>
              <w:jc w:val="right"/>
              <w:rPr>
                <w:rFonts w:ascii="Calibri" w:eastAsia="Times New Roman" w:hAnsi="Calibri" w:cs="Times New Roman"/>
                <w:color w:val="000000"/>
                <w:sz w:val="16"/>
                <w:szCs w:val="16"/>
              </w:rPr>
            </w:pPr>
            <w:r w:rsidRPr="00310860">
              <w:rPr>
                <w:rFonts w:ascii="Calibri" w:eastAsia="Times New Roman" w:hAnsi="Calibri" w:cs="Times New Roman"/>
                <w:color w:val="000000"/>
                <w:sz w:val="16"/>
                <w:szCs w:val="16"/>
              </w:rPr>
              <w:t>232</w:t>
            </w:r>
          </w:p>
        </w:tc>
      </w:tr>
      <w:tr w:rsidR="00310860" w:rsidRPr="00310860" w14:paraId="09AF5CFB" w14:textId="77777777" w:rsidTr="00310860">
        <w:trPr>
          <w:trHeight w:val="204"/>
        </w:trPr>
        <w:tc>
          <w:tcPr>
            <w:tcW w:w="660" w:type="dxa"/>
            <w:tcBorders>
              <w:top w:val="nil"/>
              <w:left w:val="single" w:sz="4" w:space="0" w:color="auto"/>
              <w:bottom w:val="single" w:sz="4" w:space="0" w:color="auto"/>
              <w:right w:val="single" w:sz="4" w:space="0" w:color="auto"/>
            </w:tcBorders>
            <w:shd w:val="clear" w:color="auto" w:fill="B8CCE4" w:themeFill="accent1" w:themeFillTint="66"/>
            <w:noWrap/>
            <w:vAlign w:val="bottom"/>
            <w:hideMark/>
          </w:tcPr>
          <w:p w14:paraId="0689B5C1" w14:textId="77777777" w:rsidR="00310860" w:rsidRPr="00310860" w:rsidRDefault="00310860" w:rsidP="00310860">
            <w:pPr>
              <w:spacing w:after="0" w:line="240" w:lineRule="auto"/>
              <w:rPr>
                <w:rFonts w:ascii="Calibri" w:eastAsia="Times New Roman" w:hAnsi="Calibri" w:cs="Times New Roman"/>
                <w:b/>
                <w:bCs/>
                <w:color w:val="000000"/>
                <w:sz w:val="16"/>
                <w:szCs w:val="16"/>
              </w:rPr>
            </w:pPr>
            <w:r w:rsidRPr="00310860">
              <w:rPr>
                <w:rFonts w:ascii="Calibri" w:eastAsia="Times New Roman" w:hAnsi="Calibri" w:cs="Times New Roman"/>
                <w:b/>
                <w:bCs/>
                <w:color w:val="000000"/>
                <w:sz w:val="16"/>
                <w:szCs w:val="16"/>
              </w:rPr>
              <w:t>PLA</w:t>
            </w:r>
          </w:p>
        </w:tc>
        <w:tc>
          <w:tcPr>
            <w:tcW w:w="380" w:type="dxa"/>
            <w:tcBorders>
              <w:top w:val="nil"/>
              <w:left w:val="nil"/>
              <w:bottom w:val="single" w:sz="4" w:space="0" w:color="auto"/>
              <w:right w:val="single" w:sz="4" w:space="0" w:color="auto"/>
            </w:tcBorders>
            <w:shd w:val="clear" w:color="auto" w:fill="auto"/>
            <w:noWrap/>
            <w:vAlign w:val="bottom"/>
            <w:hideMark/>
          </w:tcPr>
          <w:p w14:paraId="6C0E6861" w14:textId="77777777" w:rsidR="00310860" w:rsidRPr="00310860" w:rsidRDefault="00310860" w:rsidP="00310860">
            <w:pPr>
              <w:spacing w:after="0" w:line="240" w:lineRule="auto"/>
              <w:rPr>
                <w:rFonts w:ascii="Calibri" w:eastAsia="Times New Roman" w:hAnsi="Calibri" w:cs="Times New Roman"/>
                <w:color w:val="000000"/>
                <w:sz w:val="16"/>
                <w:szCs w:val="16"/>
              </w:rPr>
            </w:pPr>
            <w:r w:rsidRPr="00310860">
              <w:rPr>
                <w:rFonts w:ascii="Calibri" w:eastAsia="Times New Roman" w:hAnsi="Calibri" w:cs="Times New Roman"/>
                <w:color w:val="000000"/>
                <w:sz w:val="16"/>
                <w:szCs w:val="16"/>
              </w:rPr>
              <w:t> </w:t>
            </w:r>
          </w:p>
        </w:tc>
        <w:tc>
          <w:tcPr>
            <w:tcW w:w="320" w:type="dxa"/>
            <w:tcBorders>
              <w:top w:val="nil"/>
              <w:left w:val="nil"/>
              <w:bottom w:val="single" w:sz="4" w:space="0" w:color="auto"/>
              <w:right w:val="single" w:sz="4" w:space="0" w:color="auto"/>
            </w:tcBorders>
            <w:shd w:val="clear" w:color="auto" w:fill="auto"/>
            <w:noWrap/>
            <w:vAlign w:val="bottom"/>
            <w:hideMark/>
          </w:tcPr>
          <w:p w14:paraId="7FC74513" w14:textId="77777777" w:rsidR="00310860" w:rsidRPr="00310860" w:rsidRDefault="00310860" w:rsidP="00310860">
            <w:pPr>
              <w:spacing w:after="0" w:line="240" w:lineRule="auto"/>
              <w:jc w:val="right"/>
              <w:rPr>
                <w:rFonts w:ascii="Calibri" w:eastAsia="Times New Roman" w:hAnsi="Calibri" w:cs="Times New Roman"/>
                <w:color w:val="000000"/>
                <w:sz w:val="16"/>
                <w:szCs w:val="16"/>
              </w:rPr>
            </w:pPr>
            <w:r w:rsidRPr="00310860">
              <w:rPr>
                <w:rFonts w:ascii="Calibri" w:eastAsia="Times New Roman" w:hAnsi="Calibri" w:cs="Times New Roman"/>
                <w:color w:val="000000"/>
                <w:sz w:val="16"/>
                <w:szCs w:val="16"/>
              </w:rPr>
              <w:t>9</w:t>
            </w:r>
          </w:p>
        </w:tc>
        <w:tc>
          <w:tcPr>
            <w:tcW w:w="380" w:type="dxa"/>
            <w:tcBorders>
              <w:top w:val="nil"/>
              <w:left w:val="nil"/>
              <w:bottom w:val="single" w:sz="4" w:space="0" w:color="auto"/>
              <w:right w:val="single" w:sz="4" w:space="0" w:color="auto"/>
            </w:tcBorders>
            <w:shd w:val="clear" w:color="auto" w:fill="auto"/>
            <w:noWrap/>
            <w:vAlign w:val="bottom"/>
            <w:hideMark/>
          </w:tcPr>
          <w:p w14:paraId="1AB1E337" w14:textId="77777777" w:rsidR="00310860" w:rsidRPr="00310860" w:rsidRDefault="00310860" w:rsidP="00310860">
            <w:pPr>
              <w:spacing w:after="0" w:line="240" w:lineRule="auto"/>
              <w:jc w:val="right"/>
              <w:rPr>
                <w:rFonts w:ascii="Calibri" w:eastAsia="Times New Roman" w:hAnsi="Calibri" w:cs="Times New Roman"/>
                <w:color w:val="000000"/>
                <w:sz w:val="16"/>
                <w:szCs w:val="16"/>
              </w:rPr>
            </w:pPr>
            <w:r w:rsidRPr="00310860">
              <w:rPr>
                <w:rFonts w:ascii="Calibri" w:eastAsia="Times New Roman" w:hAnsi="Calibri" w:cs="Times New Roman"/>
                <w:color w:val="000000"/>
                <w:sz w:val="16"/>
                <w:szCs w:val="16"/>
              </w:rPr>
              <w:t>53</w:t>
            </w:r>
          </w:p>
        </w:tc>
        <w:tc>
          <w:tcPr>
            <w:tcW w:w="480" w:type="dxa"/>
            <w:tcBorders>
              <w:top w:val="nil"/>
              <w:left w:val="nil"/>
              <w:bottom w:val="single" w:sz="4" w:space="0" w:color="auto"/>
              <w:right w:val="single" w:sz="4" w:space="0" w:color="auto"/>
            </w:tcBorders>
            <w:shd w:val="clear" w:color="auto" w:fill="auto"/>
            <w:noWrap/>
            <w:vAlign w:val="bottom"/>
            <w:hideMark/>
          </w:tcPr>
          <w:p w14:paraId="35666B74" w14:textId="77777777" w:rsidR="00310860" w:rsidRPr="00310860" w:rsidRDefault="00310860" w:rsidP="00310860">
            <w:pPr>
              <w:spacing w:after="0" w:line="240" w:lineRule="auto"/>
              <w:jc w:val="right"/>
              <w:rPr>
                <w:rFonts w:ascii="Calibri" w:eastAsia="Times New Roman" w:hAnsi="Calibri" w:cs="Times New Roman"/>
                <w:color w:val="000000"/>
                <w:sz w:val="16"/>
                <w:szCs w:val="16"/>
              </w:rPr>
            </w:pPr>
            <w:r w:rsidRPr="00310860">
              <w:rPr>
                <w:rFonts w:ascii="Calibri" w:eastAsia="Times New Roman" w:hAnsi="Calibri" w:cs="Times New Roman"/>
                <w:color w:val="000000"/>
                <w:sz w:val="16"/>
                <w:szCs w:val="16"/>
              </w:rPr>
              <w:t>21</w:t>
            </w:r>
          </w:p>
        </w:tc>
        <w:tc>
          <w:tcPr>
            <w:tcW w:w="380" w:type="dxa"/>
            <w:tcBorders>
              <w:top w:val="nil"/>
              <w:left w:val="nil"/>
              <w:bottom w:val="single" w:sz="4" w:space="0" w:color="auto"/>
              <w:right w:val="single" w:sz="4" w:space="0" w:color="auto"/>
            </w:tcBorders>
            <w:shd w:val="clear" w:color="auto" w:fill="auto"/>
            <w:noWrap/>
            <w:vAlign w:val="bottom"/>
            <w:hideMark/>
          </w:tcPr>
          <w:p w14:paraId="35351D01" w14:textId="77777777" w:rsidR="00310860" w:rsidRPr="00310860" w:rsidRDefault="00310860" w:rsidP="00310860">
            <w:pPr>
              <w:spacing w:after="0" w:line="240" w:lineRule="auto"/>
              <w:jc w:val="right"/>
              <w:rPr>
                <w:rFonts w:ascii="Calibri" w:eastAsia="Times New Roman" w:hAnsi="Calibri" w:cs="Times New Roman"/>
                <w:color w:val="000000"/>
                <w:sz w:val="16"/>
                <w:szCs w:val="16"/>
              </w:rPr>
            </w:pPr>
            <w:r w:rsidRPr="00310860">
              <w:rPr>
                <w:rFonts w:ascii="Calibri" w:eastAsia="Times New Roman" w:hAnsi="Calibri" w:cs="Times New Roman"/>
                <w:color w:val="000000"/>
                <w:sz w:val="16"/>
                <w:szCs w:val="16"/>
              </w:rPr>
              <w:t>43</w:t>
            </w:r>
          </w:p>
        </w:tc>
        <w:tc>
          <w:tcPr>
            <w:tcW w:w="380" w:type="dxa"/>
            <w:tcBorders>
              <w:top w:val="nil"/>
              <w:left w:val="nil"/>
              <w:bottom w:val="single" w:sz="4" w:space="0" w:color="auto"/>
              <w:right w:val="single" w:sz="4" w:space="0" w:color="auto"/>
            </w:tcBorders>
            <w:shd w:val="clear" w:color="auto" w:fill="auto"/>
            <w:noWrap/>
            <w:vAlign w:val="bottom"/>
            <w:hideMark/>
          </w:tcPr>
          <w:p w14:paraId="51A67D5D" w14:textId="77777777" w:rsidR="00310860" w:rsidRPr="00310860" w:rsidRDefault="00310860" w:rsidP="00310860">
            <w:pPr>
              <w:spacing w:after="0" w:line="240" w:lineRule="auto"/>
              <w:jc w:val="right"/>
              <w:rPr>
                <w:rFonts w:ascii="Calibri" w:eastAsia="Times New Roman" w:hAnsi="Calibri" w:cs="Times New Roman"/>
                <w:color w:val="000000"/>
                <w:sz w:val="16"/>
                <w:szCs w:val="16"/>
              </w:rPr>
            </w:pPr>
            <w:r w:rsidRPr="00310860">
              <w:rPr>
                <w:rFonts w:ascii="Calibri" w:eastAsia="Times New Roman" w:hAnsi="Calibri" w:cs="Times New Roman"/>
                <w:color w:val="000000"/>
                <w:sz w:val="16"/>
                <w:szCs w:val="16"/>
              </w:rPr>
              <w:t>21</w:t>
            </w:r>
          </w:p>
        </w:tc>
        <w:tc>
          <w:tcPr>
            <w:tcW w:w="380" w:type="dxa"/>
            <w:tcBorders>
              <w:top w:val="nil"/>
              <w:left w:val="nil"/>
              <w:bottom w:val="single" w:sz="4" w:space="0" w:color="auto"/>
              <w:right w:val="single" w:sz="4" w:space="0" w:color="auto"/>
            </w:tcBorders>
            <w:shd w:val="clear" w:color="auto" w:fill="auto"/>
            <w:noWrap/>
            <w:vAlign w:val="bottom"/>
            <w:hideMark/>
          </w:tcPr>
          <w:p w14:paraId="7B2435FE" w14:textId="77777777" w:rsidR="00310860" w:rsidRPr="00310860" w:rsidRDefault="00310860" w:rsidP="00310860">
            <w:pPr>
              <w:spacing w:after="0" w:line="240" w:lineRule="auto"/>
              <w:jc w:val="right"/>
              <w:rPr>
                <w:rFonts w:ascii="Calibri" w:eastAsia="Times New Roman" w:hAnsi="Calibri" w:cs="Times New Roman"/>
                <w:color w:val="000000"/>
                <w:sz w:val="16"/>
                <w:szCs w:val="16"/>
              </w:rPr>
            </w:pPr>
            <w:r w:rsidRPr="00310860">
              <w:rPr>
                <w:rFonts w:ascii="Calibri" w:eastAsia="Times New Roman" w:hAnsi="Calibri" w:cs="Times New Roman"/>
                <w:color w:val="000000"/>
                <w:sz w:val="16"/>
                <w:szCs w:val="16"/>
              </w:rPr>
              <w:t>21</w:t>
            </w:r>
          </w:p>
        </w:tc>
        <w:tc>
          <w:tcPr>
            <w:tcW w:w="320" w:type="dxa"/>
            <w:tcBorders>
              <w:top w:val="nil"/>
              <w:left w:val="nil"/>
              <w:bottom w:val="single" w:sz="4" w:space="0" w:color="auto"/>
              <w:right w:val="single" w:sz="4" w:space="0" w:color="auto"/>
            </w:tcBorders>
            <w:shd w:val="clear" w:color="auto" w:fill="auto"/>
            <w:noWrap/>
            <w:vAlign w:val="bottom"/>
            <w:hideMark/>
          </w:tcPr>
          <w:p w14:paraId="37384FFA" w14:textId="77777777" w:rsidR="00310860" w:rsidRPr="00310860" w:rsidRDefault="00310860" w:rsidP="00310860">
            <w:pPr>
              <w:spacing w:after="0" w:line="240" w:lineRule="auto"/>
              <w:jc w:val="right"/>
              <w:rPr>
                <w:rFonts w:ascii="Calibri" w:eastAsia="Times New Roman" w:hAnsi="Calibri" w:cs="Times New Roman"/>
                <w:color w:val="000000"/>
                <w:sz w:val="16"/>
                <w:szCs w:val="16"/>
              </w:rPr>
            </w:pPr>
            <w:r w:rsidRPr="00310860">
              <w:rPr>
                <w:rFonts w:ascii="Calibri" w:eastAsia="Times New Roman" w:hAnsi="Calibri" w:cs="Times New Roman"/>
                <w:color w:val="000000"/>
                <w:sz w:val="16"/>
                <w:szCs w:val="16"/>
              </w:rPr>
              <w:t>6</w:t>
            </w:r>
          </w:p>
        </w:tc>
        <w:tc>
          <w:tcPr>
            <w:tcW w:w="320" w:type="dxa"/>
            <w:tcBorders>
              <w:top w:val="nil"/>
              <w:left w:val="nil"/>
              <w:bottom w:val="single" w:sz="4" w:space="0" w:color="auto"/>
              <w:right w:val="single" w:sz="4" w:space="0" w:color="auto"/>
            </w:tcBorders>
            <w:shd w:val="clear" w:color="auto" w:fill="auto"/>
            <w:noWrap/>
            <w:vAlign w:val="bottom"/>
            <w:hideMark/>
          </w:tcPr>
          <w:p w14:paraId="066109A8" w14:textId="77777777" w:rsidR="00310860" w:rsidRPr="00310860" w:rsidRDefault="00310860" w:rsidP="00310860">
            <w:pPr>
              <w:spacing w:after="0" w:line="240" w:lineRule="auto"/>
              <w:jc w:val="right"/>
              <w:rPr>
                <w:rFonts w:ascii="Calibri" w:eastAsia="Times New Roman" w:hAnsi="Calibri" w:cs="Times New Roman"/>
                <w:color w:val="000000"/>
                <w:sz w:val="16"/>
                <w:szCs w:val="16"/>
              </w:rPr>
            </w:pPr>
            <w:r w:rsidRPr="00310860">
              <w:rPr>
                <w:rFonts w:ascii="Calibri" w:eastAsia="Times New Roman" w:hAnsi="Calibri" w:cs="Times New Roman"/>
                <w:color w:val="000000"/>
                <w:sz w:val="16"/>
                <w:szCs w:val="16"/>
              </w:rPr>
              <w:t>4</w:t>
            </w:r>
          </w:p>
        </w:tc>
        <w:tc>
          <w:tcPr>
            <w:tcW w:w="320" w:type="dxa"/>
            <w:tcBorders>
              <w:top w:val="nil"/>
              <w:left w:val="nil"/>
              <w:bottom w:val="single" w:sz="4" w:space="0" w:color="auto"/>
              <w:right w:val="single" w:sz="4" w:space="0" w:color="auto"/>
            </w:tcBorders>
            <w:shd w:val="clear" w:color="auto" w:fill="auto"/>
            <w:noWrap/>
            <w:vAlign w:val="bottom"/>
            <w:hideMark/>
          </w:tcPr>
          <w:p w14:paraId="53BC31B8" w14:textId="77777777" w:rsidR="00310860" w:rsidRPr="00310860" w:rsidRDefault="00310860" w:rsidP="00310860">
            <w:pPr>
              <w:spacing w:after="0" w:line="240" w:lineRule="auto"/>
              <w:jc w:val="right"/>
              <w:rPr>
                <w:rFonts w:ascii="Calibri" w:eastAsia="Times New Roman" w:hAnsi="Calibri" w:cs="Times New Roman"/>
                <w:color w:val="000000"/>
                <w:sz w:val="16"/>
                <w:szCs w:val="16"/>
              </w:rPr>
            </w:pPr>
            <w:r w:rsidRPr="00310860">
              <w:rPr>
                <w:rFonts w:ascii="Calibri" w:eastAsia="Times New Roman" w:hAnsi="Calibri" w:cs="Times New Roman"/>
                <w:color w:val="000000"/>
                <w:sz w:val="16"/>
                <w:szCs w:val="16"/>
              </w:rPr>
              <w:t>4</w:t>
            </w:r>
          </w:p>
        </w:tc>
        <w:tc>
          <w:tcPr>
            <w:tcW w:w="400" w:type="dxa"/>
            <w:tcBorders>
              <w:top w:val="nil"/>
              <w:left w:val="nil"/>
              <w:bottom w:val="single" w:sz="4" w:space="0" w:color="auto"/>
              <w:right w:val="single" w:sz="4" w:space="0" w:color="auto"/>
            </w:tcBorders>
            <w:shd w:val="clear" w:color="auto" w:fill="auto"/>
            <w:noWrap/>
            <w:vAlign w:val="bottom"/>
            <w:hideMark/>
          </w:tcPr>
          <w:p w14:paraId="75CC48D1" w14:textId="77777777" w:rsidR="00310860" w:rsidRPr="00310860" w:rsidRDefault="00310860" w:rsidP="00310860">
            <w:pPr>
              <w:spacing w:after="0" w:line="240" w:lineRule="auto"/>
              <w:jc w:val="right"/>
              <w:rPr>
                <w:rFonts w:ascii="Calibri" w:eastAsia="Times New Roman" w:hAnsi="Calibri" w:cs="Times New Roman"/>
                <w:color w:val="000000"/>
                <w:sz w:val="16"/>
                <w:szCs w:val="16"/>
              </w:rPr>
            </w:pPr>
            <w:r w:rsidRPr="00310860">
              <w:rPr>
                <w:rFonts w:ascii="Calibri" w:eastAsia="Times New Roman" w:hAnsi="Calibri" w:cs="Times New Roman"/>
                <w:color w:val="000000"/>
                <w:sz w:val="16"/>
                <w:szCs w:val="16"/>
              </w:rPr>
              <w:t>21</w:t>
            </w:r>
          </w:p>
        </w:tc>
        <w:tc>
          <w:tcPr>
            <w:tcW w:w="400" w:type="dxa"/>
            <w:tcBorders>
              <w:top w:val="nil"/>
              <w:left w:val="nil"/>
              <w:bottom w:val="single" w:sz="4" w:space="0" w:color="auto"/>
              <w:right w:val="single" w:sz="4" w:space="0" w:color="auto"/>
            </w:tcBorders>
            <w:shd w:val="clear" w:color="auto" w:fill="auto"/>
            <w:noWrap/>
            <w:vAlign w:val="bottom"/>
            <w:hideMark/>
          </w:tcPr>
          <w:p w14:paraId="3912661F" w14:textId="77777777" w:rsidR="00310860" w:rsidRPr="00310860" w:rsidRDefault="00310860" w:rsidP="00310860">
            <w:pPr>
              <w:spacing w:after="0" w:line="240" w:lineRule="auto"/>
              <w:rPr>
                <w:rFonts w:ascii="Calibri" w:eastAsia="Times New Roman" w:hAnsi="Calibri" w:cs="Times New Roman"/>
                <w:color w:val="000000"/>
                <w:sz w:val="16"/>
                <w:szCs w:val="16"/>
              </w:rPr>
            </w:pPr>
            <w:r w:rsidRPr="00310860">
              <w:rPr>
                <w:rFonts w:ascii="Calibri" w:eastAsia="Times New Roman" w:hAnsi="Calibri" w:cs="Times New Roman"/>
                <w:color w:val="000000"/>
                <w:sz w:val="16"/>
                <w:szCs w:val="16"/>
              </w:rPr>
              <w:t> </w:t>
            </w:r>
          </w:p>
        </w:tc>
        <w:tc>
          <w:tcPr>
            <w:tcW w:w="680" w:type="dxa"/>
            <w:tcBorders>
              <w:top w:val="nil"/>
              <w:left w:val="nil"/>
              <w:bottom w:val="single" w:sz="4" w:space="0" w:color="auto"/>
              <w:right w:val="single" w:sz="8" w:space="0" w:color="auto"/>
            </w:tcBorders>
            <w:shd w:val="clear" w:color="auto" w:fill="auto"/>
            <w:noWrap/>
            <w:vAlign w:val="bottom"/>
            <w:hideMark/>
          </w:tcPr>
          <w:p w14:paraId="11E49831" w14:textId="77777777" w:rsidR="00310860" w:rsidRPr="00310860" w:rsidRDefault="00310860" w:rsidP="00310860">
            <w:pPr>
              <w:spacing w:after="0" w:line="240" w:lineRule="auto"/>
              <w:jc w:val="right"/>
              <w:rPr>
                <w:rFonts w:ascii="Calibri" w:eastAsia="Times New Roman" w:hAnsi="Calibri" w:cs="Times New Roman"/>
                <w:color w:val="000000"/>
                <w:sz w:val="16"/>
                <w:szCs w:val="16"/>
              </w:rPr>
            </w:pPr>
            <w:r w:rsidRPr="00310860">
              <w:rPr>
                <w:rFonts w:ascii="Calibri" w:eastAsia="Times New Roman" w:hAnsi="Calibri" w:cs="Times New Roman"/>
                <w:color w:val="000000"/>
                <w:sz w:val="16"/>
                <w:szCs w:val="16"/>
              </w:rPr>
              <w:t>203</w:t>
            </w:r>
          </w:p>
        </w:tc>
      </w:tr>
      <w:tr w:rsidR="00310860" w:rsidRPr="00310860" w14:paraId="5A8ED5A8" w14:textId="77777777" w:rsidTr="00310860">
        <w:trPr>
          <w:trHeight w:val="204"/>
        </w:trPr>
        <w:tc>
          <w:tcPr>
            <w:tcW w:w="660" w:type="dxa"/>
            <w:tcBorders>
              <w:top w:val="nil"/>
              <w:left w:val="single" w:sz="4" w:space="0" w:color="auto"/>
              <w:bottom w:val="single" w:sz="4" w:space="0" w:color="auto"/>
              <w:right w:val="single" w:sz="4" w:space="0" w:color="auto"/>
            </w:tcBorders>
            <w:shd w:val="clear" w:color="auto" w:fill="B8CCE4" w:themeFill="accent1" w:themeFillTint="66"/>
            <w:noWrap/>
            <w:vAlign w:val="bottom"/>
            <w:hideMark/>
          </w:tcPr>
          <w:p w14:paraId="278EC01C" w14:textId="77777777" w:rsidR="00310860" w:rsidRPr="00310860" w:rsidRDefault="00310860" w:rsidP="00310860">
            <w:pPr>
              <w:spacing w:after="0" w:line="240" w:lineRule="auto"/>
              <w:rPr>
                <w:rFonts w:ascii="Calibri" w:eastAsia="Times New Roman" w:hAnsi="Calibri" w:cs="Times New Roman"/>
                <w:b/>
                <w:bCs/>
                <w:color w:val="000000"/>
                <w:sz w:val="16"/>
                <w:szCs w:val="16"/>
              </w:rPr>
            </w:pPr>
            <w:r w:rsidRPr="00310860">
              <w:rPr>
                <w:rFonts w:ascii="Calibri" w:eastAsia="Times New Roman" w:hAnsi="Calibri" w:cs="Times New Roman"/>
                <w:b/>
                <w:bCs/>
                <w:color w:val="000000"/>
                <w:sz w:val="16"/>
                <w:szCs w:val="16"/>
              </w:rPr>
              <w:t>PLE</w:t>
            </w:r>
          </w:p>
        </w:tc>
        <w:tc>
          <w:tcPr>
            <w:tcW w:w="380" w:type="dxa"/>
            <w:tcBorders>
              <w:top w:val="nil"/>
              <w:left w:val="nil"/>
              <w:bottom w:val="single" w:sz="4" w:space="0" w:color="auto"/>
              <w:right w:val="single" w:sz="4" w:space="0" w:color="auto"/>
            </w:tcBorders>
            <w:shd w:val="clear" w:color="auto" w:fill="auto"/>
            <w:noWrap/>
            <w:vAlign w:val="bottom"/>
            <w:hideMark/>
          </w:tcPr>
          <w:p w14:paraId="2A6CAB1E" w14:textId="77777777" w:rsidR="00310860" w:rsidRPr="00310860" w:rsidRDefault="00310860" w:rsidP="00310860">
            <w:pPr>
              <w:spacing w:after="0" w:line="240" w:lineRule="auto"/>
              <w:rPr>
                <w:rFonts w:ascii="Calibri" w:eastAsia="Times New Roman" w:hAnsi="Calibri" w:cs="Times New Roman"/>
                <w:color w:val="000000"/>
                <w:sz w:val="16"/>
                <w:szCs w:val="16"/>
              </w:rPr>
            </w:pPr>
            <w:r w:rsidRPr="00310860">
              <w:rPr>
                <w:rFonts w:ascii="Calibri" w:eastAsia="Times New Roman" w:hAnsi="Calibri" w:cs="Times New Roman"/>
                <w:color w:val="000000"/>
                <w:sz w:val="16"/>
                <w:szCs w:val="16"/>
              </w:rPr>
              <w:t> </w:t>
            </w:r>
          </w:p>
        </w:tc>
        <w:tc>
          <w:tcPr>
            <w:tcW w:w="320" w:type="dxa"/>
            <w:tcBorders>
              <w:top w:val="nil"/>
              <w:left w:val="nil"/>
              <w:bottom w:val="single" w:sz="4" w:space="0" w:color="auto"/>
              <w:right w:val="single" w:sz="4" w:space="0" w:color="auto"/>
            </w:tcBorders>
            <w:shd w:val="clear" w:color="auto" w:fill="auto"/>
            <w:noWrap/>
            <w:vAlign w:val="bottom"/>
            <w:hideMark/>
          </w:tcPr>
          <w:p w14:paraId="25ED798A" w14:textId="77777777" w:rsidR="00310860" w:rsidRPr="00310860" w:rsidRDefault="00310860" w:rsidP="00310860">
            <w:pPr>
              <w:spacing w:after="0" w:line="240" w:lineRule="auto"/>
              <w:jc w:val="right"/>
              <w:rPr>
                <w:rFonts w:ascii="Calibri" w:eastAsia="Times New Roman" w:hAnsi="Calibri" w:cs="Times New Roman"/>
                <w:color w:val="000000"/>
                <w:sz w:val="16"/>
                <w:szCs w:val="16"/>
              </w:rPr>
            </w:pPr>
            <w:r w:rsidRPr="00310860">
              <w:rPr>
                <w:rFonts w:ascii="Calibri" w:eastAsia="Times New Roman" w:hAnsi="Calibri" w:cs="Times New Roman"/>
                <w:color w:val="000000"/>
                <w:sz w:val="16"/>
                <w:szCs w:val="16"/>
              </w:rPr>
              <w:t>20</w:t>
            </w:r>
          </w:p>
        </w:tc>
        <w:tc>
          <w:tcPr>
            <w:tcW w:w="380" w:type="dxa"/>
            <w:tcBorders>
              <w:top w:val="nil"/>
              <w:left w:val="nil"/>
              <w:bottom w:val="single" w:sz="4" w:space="0" w:color="auto"/>
              <w:right w:val="single" w:sz="4" w:space="0" w:color="auto"/>
            </w:tcBorders>
            <w:shd w:val="clear" w:color="auto" w:fill="auto"/>
            <w:noWrap/>
            <w:vAlign w:val="bottom"/>
            <w:hideMark/>
          </w:tcPr>
          <w:p w14:paraId="225C5C3B" w14:textId="77777777" w:rsidR="00310860" w:rsidRPr="00310860" w:rsidRDefault="00310860" w:rsidP="00310860">
            <w:pPr>
              <w:spacing w:after="0" w:line="240" w:lineRule="auto"/>
              <w:jc w:val="right"/>
              <w:rPr>
                <w:rFonts w:ascii="Calibri" w:eastAsia="Times New Roman" w:hAnsi="Calibri" w:cs="Times New Roman"/>
                <w:color w:val="000000"/>
                <w:sz w:val="16"/>
                <w:szCs w:val="16"/>
              </w:rPr>
            </w:pPr>
            <w:r w:rsidRPr="00310860">
              <w:rPr>
                <w:rFonts w:ascii="Calibri" w:eastAsia="Times New Roman" w:hAnsi="Calibri" w:cs="Times New Roman"/>
                <w:color w:val="000000"/>
                <w:sz w:val="16"/>
                <w:szCs w:val="16"/>
              </w:rPr>
              <w:t>17</w:t>
            </w:r>
          </w:p>
        </w:tc>
        <w:tc>
          <w:tcPr>
            <w:tcW w:w="480" w:type="dxa"/>
            <w:tcBorders>
              <w:top w:val="nil"/>
              <w:left w:val="nil"/>
              <w:bottom w:val="single" w:sz="4" w:space="0" w:color="auto"/>
              <w:right w:val="single" w:sz="4" w:space="0" w:color="auto"/>
            </w:tcBorders>
            <w:shd w:val="clear" w:color="auto" w:fill="auto"/>
            <w:noWrap/>
            <w:vAlign w:val="bottom"/>
            <w:hideMark/>
          </w:tcPr>
          <w:p w14:paraId="4C4B06A5" w14:textId="77777777" w:rsidR="00310860" w:rsidRPr="00310860" w:rsidRDefault="00310860" w:rsidP="00310860">
            <w:pPr>
              <w:spacing w:after="0" w:line="240" w:lineRule="auto"/>
              <w:jc w:val="right"/>
              <w:rPr>
                <w:rFonts w:ascii="Calibri" w:eastAsia="Times New Roman" w:hAnsi="Calibri" w:cs="Times New Roman"/>
                <w:color w:val="000000"/>
                <w:sz w:val="16"/>
                <w:szCs w:val="16"/>
              </w:rPr>
            </w:pPr>
            <w:r w:rsidRPr="00310860">
              <w:rPr>
                <w:rFonts w:ascii="Calibri" w:eastAsia="Times New Roman" w:hAnsi="Calibri" w:cs="Times New Roman"/>
                <w:color w:val="000000"/>
                <w:sz w:val="16"/>
                <w:szCs w:val="16"/>
              </w:rPr>
              <w:t>44</w:t>
            </w:r>
          </w:p>
        </w:tc>
        <w:tc>
          <w:tcPr>
            <w:tcW w:w="380" w:type="dxa"/>
            <w:tcBorders>
              <w:top w:val="nil"/>
              <w:left w:val="nil"/>
              <w:bottom w:val="single" w:sz="4" w:space="0" w:color="auto"/>
              <w:right w:val="single" w:sz="4" w:space="0" w:color="auto"/>
            </w:tcBorders>
            <w:shd w:val="clear" w:color="auto" w:fill="auto"/>
            <w:noWrap/>
            <w:vAlign w:val="bottom"/>
            <w:hideMark/>
          </w:tcPr>
          <w:p w14:paraId="754ABF28" w14:textId="77777777" w:rsidR="00310860" w:rsidRPr="00310860" w:rsidRDefault="00310860" w:rsidP="00310860">
            <w:pPr>
              <w:spacing w:after="0" w:line="240" w:lineRule="auto"/>
              <w:jc w:val="right"/>
              <w:rPr>
                <w:rFonts w:ascii="Calibri" w:eastAsia="Times New Roman" w:hAnsi="Calibri" w:cs="Times New Roman"/>
                <w:color w:val="000000"/>
                <w:sz w:val="16"/>
                <w:szCs w:val="16"/>
              </w:rPr>
            </w:pPr>
            <w:r w:rsidRPr="00310860">
              <w:rPr>
                <w:rFonts w:ascii="Calibri" w:eastAsia="Times New Roman" w:hAnsi="Calibri" w:cs="Times New Roman"/>
                <w:color w:val="000000"/>
                <w:sz w:val="16"/>
                <w:szCs w:val="16"/>
              </w:rPr>
              <w:t>60</w:t>
            </w:r>
          </w:p>
        </w:tc>
        <w:tc>
          <w:tcPr>
            <w:tcW w:w="380" w:type="dxa"/>
            <w:tcBorders>
              <w:top w:val="nil"/>
              <w:left w:val="nil"/>
              <w:bottom w:val="single" w:sz="4" w:space="0" w:color="auto"/>
              <w:right w:val="single" w:sz="4" w:space="0" w:color="auto"/>
            </w:tcBorders>
            <w:shd w:val="clear" w:color="auto" w:fill="auto"/>
            <w:noWrap/>
            <w:vAlign w:val="bottom"/>
            <w:hideMark/>
          </w:tcPr>
          <w:p w14:paraId="4F944BDB" w14:textId="77777777" w:rsidR="00310860" w:rsidRPr="00310860" w:rsidRDefault="00310860" w:rsidP="00310860">
            <w:pPr>
              <w:spacing w:after="0" w:line="240" w:lineRule="auto"/>
              <w:jc w:val="right"/>
              <w:rPr>
                <w:rFonts w:ascii="Calibri" w:eastAsia="Times New Roman" w:hAnsi="Calibri" w:cs="Times New Roman"/>
                <w:color w:val="000000"/>
                <w:sz w:val="16"/>
                <w:szCs w:val="16"/>
              </w:rPr>
            </w:pPr>
            <w:r w:rsidRPr="00310860">
              <w:rPr>
                <w:rFonts w:ascii="Calibri" w:eastAsia="Times New Roman" w:hAnsi="Calibri" w:cs="Times New Roman"/>
                <w:color w:val="000000"/>
                <w:sz w:val="16"/>
                <w:szCs w:val="16"/>
              </w:rPr>
              <w:t>33</w:t>
            </w:r>
          </w:p>
        </w:tc>
        <w:tc>
          <w:tcPr>
            <w:tcW w:w="380" w:type="dxa"/>
            <w:tcBorders>
              <w:top w:val="nil"/>
              <w:left w:val="nil"/>
              <w:bottom w:val="single" w:sz="4" w:space="0" w:color="auto"/>
              <w:right w:val="single" w:sz="4" w:space="0" w:color="auto"/>
            </w:tcBorders>
            <w:shd w:val="clear" w:color="auto" w:fill="auto"/>
            <w:noWrap/>
            <w:vAlign w:val="bottom"/>
            <w:hideMark/>
          </w:tcPr>
          <w:p w14:paraId="072EE0D0" w14:textId="77777777" w:rsidR="00310860" w:rsidRPr="00310860" w:rsidRDefault="00310860" w:rsidP="00310860">
            <w:pPr>
              <w:spacing w:after="0" w:line="240" w:lineRule="auto"/>
              <w:jc w:val="right"/>
              <w:rPr>
                <w:rFonts w:ascii="Calibri" w:eastAsia="Times New Roman" w:hAnsi="Calibri" w:cs="Times New Roman"/>
                <w:color w:val="000000"/>
                <w:sz w:val="16"/>
                <w:szCs w:val="16"/>
              </w:rPr>
            </w:pPr>
            <w:r w:rsidRPr="00310860">
              <w:rPr>
                <w:rFonts w:ascii="Calibri" w:eastAsia="Times New Roman" w:hAnsi="Calibri" w:cs="Times New Roman"/>
                <w:color w:val="000000"/>
                <w:sz w:val="16"/>
                <w:szCs w:val="16"/>
              </w:rPr>
              <w:t>45</w:t>
            </w:r>
          </w:p>
        </w:tc>
        <w:tc>
          <w:tcPr>
            <w:tcW w:w="320" w:type="dxa"/>
            <w:tcBorders>
              <w:top w:val="nil"/>
              <w:left w:val="nil"/>
              <w:bottom w:val="single" w:sz="4" w:space="0" w:color="auto"/>
              <w:right w:val="single" w:sz="4" w:space="0" w:color="auto"/>
            </w:tcBorders>
            <w:shd w:val="clear" w:color="auto" w:fill="auto"/>
            <w:noWrap/>
            <w:vAlign w:val="bottom"/>
            <w:hideMark/>
          </w:tcPr>
          <w:p w14:paraId="2C732D48" w14:textId="77777777" w:rsidR="00310860" w:rsidRPr="00310860" w:rsidRDefault="00310860" w:rsidP="00310860">
            <w:pPr>
              <w:spacing w:after="0" w:line="240" w:lineRule="auto"/>
              <w:jc w:val="right"/>
              <w:rPr>
                <w:rFonts w:ascii="Calibri" w:eastAsia="Times New Roman" w:hAnsi="Calibri" w:cs="Times New Roman"/>
                <w:color w:val="000000"/>
                <w:sz w:val="16"/>
                <w:szCs w:val="16"/>
              </w:rPr>
            </w:pPr>
            <w:r w:rsidRPr="00310860">
              <w:rPr>
                <w:rFonts w:ascii="Calibri" w:eastAsia="Times New Roman" w:hAnsi="Calibri" w:cs="Times New Roman"/>
                <w:color w:val="000000"/>
                <w:sz w:val="16"/>
                <w:szCs w:val="16"/>
              </w:rPr>
              <w:t>27</w:t>
            </w:r>
          </w:p>
        </w:tc>
        <w:tc>
          <w:tcPr>
            <w:tcW w:w="320" w:type="dxa"/>
            <w:tcBorders>
              <w:top w:val="nil"/>
              <w:left w:val="nil"/>
              <w:bottom w:val="single" w:sz="4" w:space="0" w:color="auto"/>
              <w:right w:val="single" w:sz="4" w:space="0" w:color="auto"/>
            </w:tcBorders>
            <w:shd w:val="clear" w:color="auto" w:fill="auto"/>
            <w:noWrap/>
            <w:vAlign w:val="bottom"/>
            <w:hideMark/>
          </w:tcPr>
          <w:p w14:paraId="599CF2F4" w14:textId="77777777" w:rsidR="00310860" w:rsidRPr="00310860" w:rsidRDefault="00310860" w:rsidP="00310860">
            <w:pPr>
              <w:spacing w:after="0" w:line="240" w:lineRule="auto"/>
              <w:jc w:val="right"/>
              <w:rPr>
                <w:rFonts w:ascii="Calibri" w:eastAsia="Times New Roman" w:hAnsi="Calibri" w:cs="Times New Roman"/>
                <w:color w:val="000000"/>
                <w:sz w:val="16"/>
                <w:szCs w:val="16"/>
              </w:rPr>
            </w:pPr>
            <w:r w:rsidRPr="00310860">
              <w:rPr>
                <w:rFonts w:ascii="Calibri" w:eastAsia="Times New Roman" w:hAnsi="Calibri" w:cs="Times New Roman"/>
                <w:color w:val="000000"/>
                <w:sz w:val="16"/>
                <w:szCs w:val="16"/>
              </w:rPr>
              <w:t>36</w:t>
            </w:r>
          </w:p>
        </w:tc>
        <w:tc>
          <w:tcPr>
            <w:tcW w:w="320" w:type="dxa"/>
            <w:tcBorders>
              <w:top w:val="nil"/>
              <w:left w:val="nil"/>
              <w:bottom w:val="single" w:sz="4" w:space="0" w:color="auto"/>
              <w:right w:val="single" w:sz="4" w:space="0" w:color="auto"/>
            </w:tcBorders>
            <w:shd w:val="clear" w:color="auto" w:fill="auto"/>
            <w:noWrap/>
            <w:vAlign w:val="bottom"/>
            <w:hideMark/>
          </w:tcPr>
          <w:p w14:paraId="752165A3" w14:textId="77777777" w:rsidR="00310860" w:rsidRPr="00310860" w:rsidRDefault="00310860" w:rsidP="00310860">
            <w:pPr>
              <w:spacing w:after="0" w:line="240" w:lineRule="auto"/>
              <w:jc w:val="right"/>
              <w:rPr>
                <w:rFonts w:ascii="Calibri" w:eastAsia="Times New Roman" w:hAnsi="Calibri" w:cs="Times New Roman"/>
                <w:color w:val="000000"/>
                <w:sz w:val="16"/>
                <w:szCs w:val="16"/>
              </w:rPr>
            </w:pPr>
            <w:r w:rsidRPr="00310860">
              <w:rPr>
                <w:rFonts w:ascii="Calibri" w:eastAsia="Times New Roman" w:hAnsi="Calibri" w:cs="Times New Roman"/>
                <w:color w:val="000000"/>
                <w:sz w:val="16"/>
                <w:szCs w:val="16"/>
              </w:rPr>
              <w:t>29</w:t>
            </w:r>
          </w:p>
        </w:tc>
        <w:tc>
          <w:tcPr>
            <w:tcW w:w="400" w:type="dxa"/>
            <w:tcBorders>
              <w:top w:val="nil"/>
              <w:left w:val="nil"/>
              <w:bottom w:val="single" w:sz="4" w:space="0" w:color="auto"/>
              <w:right w:val="single" w:sz="4" w:space="0" w:color="auto"/>
            </w:tcBorders>
            <w:shd w:val="clear" w:color="auto" w:fill="auto"/>
            <w:noWrap/>
            <w:vAlign w:val="bottom"/>
            <w:hideMark/>
          </w:tcPr>
          <w:p w14:paraId="1D4506BE" w14:textId="77777777" w:rsidR="00310860" w:rsidRPr="00310860" w:rsidRDefault="00310860" w:rsidP="00310860">
            <w:pPr>
              <w:spacing w:after="0" w:line="240" w:lineRule="auto"/>
              <w:jc w:val="right"/>
              <w:rPr>
                <w:rFonts w:ascii="Calibri" w:eastAsia="Times New Roman" w:hAnsi="Calibri" w:cs="Times New Roman"/>
                <w:color w:val="000000"/>
                <w:sz w:val="16"/>
                <w:szCs w:val="16"/>
              </w:rPr>
            </w:pPr>
            <w:r w:rsidRPr="00310860">
              <w:rPr>
                <w:rFonts w:ascii="Calibri" w:eastAsia="Times New Roman" w:hAnsi="Calibri" w:cs="Times New Roman"/>
                <w:color w:val="000000"/>
                <w:sz w:val="16"/>
                <w:szCs w:val="16"/>
              </w:rPr>
              <w:t>15</w:t>
            </w:r>
          </w:p>
        </w:tc>
        <w:tc>
          <w:tcPr>
            <w:tcW w:w="400" w:type="dxa"/>
            <w:tcBorders>
              <w:top w:val="nil"/>
              <w:left w:val="nil"/>
              <w:bottom w:val="single" w:sz="4" w:space="0" w:color="auto"/>
              <w:right w:val="single" w:sz="4" w:space="0" w:color="auto"/>
            </w:tcBorders>
            <w:shd w:val="clear" w:color="auto" w:fill="auto"/>
            <w:noWrap/>
            <w:vAlign w:val="bottom"/>
            <w:hideMark/>
          </w:tcPr>
          <w:p w14:paraId="7C20697B" w14:textId="77777777" w:rsidR="00310860" w:rsidRPr="00310860" w:rsidRDefault="00310860" w:rsidP="00310860">
            <w:pPr>
              <w:spacing w:after="0" w:line="240" w:lineRule="auto"/>
              <w:jc w:val="right"/>
              <w:rPr>
                <w:rFonts w:ascii="Calibri" w:eastAsia="Times New Roman" w:hAnsi="Calibri" w:cs="Times New Roman"/>
                <w:color w:val="000000"/>
                <w:sz w:val="16"/>
                <w:szCs w:val="16"/>
              </w:rPr>
            </w:pPr>
            <w:r w:rsidRPr="00310860">
              <w:rPr>
                <w:rFonts w:ascii="Calibri" w:eastAsia="Times New Roman" w:hAnsi="Calibri" w:cs="Times New Roman"/>
                <w:color w:val="000000"/>
                <w:sz w:val="16"/>
                <w:szCs w:val="16"/>
              </w:rPr>
              <w:t>13</w:t>
            </w:r>
          </w:p>
        </w:tc>
        <w:tc>
          <w:tcPr>
            <w:tcW w:w="680" w:type="dxa"/>
            <w:tcBorders>
              <w:top w:val="nil"/>
              <w:left w:val="nil"/>
              <w:bottom w:val="single" w:sz="4" w:space="0" w:color="auto"/>
              <w:right w:val="single" w:sz="8" w:space="0" w:color="auto"/>
            </w:tcBorders>
            <w:shd w:val="clear" w:color="auto" w:fill="auto"/>
            <w:noWrap/>
            <w:vAlign w:val="bottom"/>
            <w:hideMark/>
          </w:tcPr>
          <w:p w14:paraId="027B9850" w14:textId="77777777" w:rsidR="00310860" w:rsidRPr="00310860" w:rsidRDefault="00310860" w:rsidP="00310860">
            <w:pPr>
              <w:spacing w:after="0" w:line="240" w:lineRule="auto"/>
              <w:jc w:val="right"/>
              <w:rPr>
                <w:rFonts w:ascii="Calibri" w:eastAsia="Times New Roman" w:hAnsi="Calibri" w:cs="Times New Roman"/>
                <w:color w:val="000000"/>
                <w:sz w:val="16"/>
                <w:szCs w:val="16"/>
              </w:rPr>
            </w:pPr>
            <w:r w:rsidRPr="00310860">
              <w:rPr>
                <w:rFonts w:ascii="Calibri" w:eastAsia="Times New Roman" w:hAnsi="Calibri" w:cs="Times New Roman"/>
                <w:color w:val="000000"/>
                <w:sz w:val="16"/>
                <w:szCs w:val="16"/>
              </w:rPr>
              <w:t>339</w:t>
            </w:r>
          </w:p>
        </w:tc>
      </w:tr>
      <w:tr w:rsidR="00310860" w:rsidRPr="00310860" w14:paraId="5B94037C" w14:textId="77777777" w:rsidTr="00310860">
        <w:trPr>
          <w:trHeight w:val="204"/>
        </w:trPr>
        <w:tc>
          <w:tcPr>
            <w:tcW w:w="660" w:type="dxa"/>
            <w:tcBorders>
              <w:top w:val="nil"/>
              <w:left w:val="single" w:sz="4" w:space="0" w:color="auto"/>
              <w:bottom w:val="single" w:sz="4" w:space="0" w:color="auto"/>
              <w:right w:val="single" w:sz="4" w:space="0" w:color="auto"/>
            </w:tcBorders>
            <w:shd w:val="clear" w:color="auto" w:fill="B8CCE4" w:themeFill="accent1" w:themeFillTint="66"/>
            <w:noWrap/>
            <w:vAlign w:val="bottom"/>
            <w:hideMark/>
          </w:tcPr>
          <w:p w14:paraId="34A76866" w14:textId="77777777" w:rsidR="00310860" w:rsidRPr="00310860" w:rsidRDefault="00310860" w:rsidP="00310860">
            <w:pPr>
              <w:spacing w:after="0" w:line="240" w:lineRule="auto"/>
              <w:rPr>
                <w:rFonts w:ascii="Calibri" w:eastAsia="Times New Roman" w:hAnsi="Calibri" w:cs="Times New Roman"/>
                <w:b/>
                <w:bCs/>
                <w:color w:val="000000"/>
                <w:sz w:val="16"/>
                <w:szCs w:val="16"/>
              </w:rPr>
            </w:pPr>
            <w:r w:rsidRPr="00310860">
              <w:rPr>
                <w:rFonts w:ascii="Calibri" w:eastAsia="Times New Roman" w:hAnsi="Calibri" w:cs="Times New Roman"/>
                <w:b/>
                <w:bCs/>
                <w:color w:val="000000"/>
                <w:sz w:val="16"/>
                <w:szCs w:val="16"/>
              </w:rPr>
              <w:t xml:space="preserve">PSA </w:t>
            </w:r>
          </w:p>
        </w:tc>
        <w:tc>
          <w:tcPr>
            <w:tcW w:w="380" w:type="dxa"/>
            <w:tcBorders>
              <w:top w:val="nil"/>
              <w:left w:val="nil"/>
              <w:bottom w:val="single" w:sz="4" w:space="0" w:color="auto"/>
              <w:right w:val="single" w:sz="4" w:space="0" w:color="auto"/>
            </w:tcBorders>
            <w:shd w:val="clear" w:color="auto" w:fill="auto"/>
            <w:noWrap/>
            <w:vAlign w:val="bottom"/>
            <w:hideMark/>
          </w:tcPr>
          <w:p w14:paraId="155CDDC9" w14:textId="77777777" w:rsidR="00310860" w:rsidRPr="00310860" w:rsidRDefault="00310860" w:rsidP="00310860">
            <w:pPr>
              <w:spacing w:after="0" w:line="240" w:lineRule="auto"/>
              <w:jc w:val="right"/>
              <w:rPr>
                <w:rFonts w:ascii="Calibri" w:eastAsia="Times New Roman" w:hAnsi="Calibri" w:cs="Times New Roman"/>
                <w:color w:val="000000"/>
                <w:sz w:val="16"/>
                <w:szCs w:val="16"/>
              </w:rPr>
            </w:pPr>
            <w:r w:rsidRPr="00310860">
              <w:rPr>
                <w:rFonts w:ascii="Calibri" w:eastAsia="Times New Roman" w:hAnsi="Calibri" w:cs="Times New Roman"/>
                <w:color w:val="000000"/>
                <w:sz w:val="16"/>
                <w:szCs w:val="16"/>
              </w:rPr>
              <w:t>23</w:t>
            </w:r>
          </w:p>
        </w:tc>
        <w:tc>
          <w:tcPr>
            <w:tcW w:w="320" w:type="dxa"/>
            <w:tcBorders>
              <w:top w:val="nil"/>
              <w:left w:val="nil"/>
              <w:bottom w:val="single" w:sz="4" w:space="0" w:color="auto"/>
              <w:right w:val="single" w:sz="4" w:space="0" w:color="auto"/>
            </w:tcBorders>
            <w:shd w:val="clear" w:color="auto" w:fill="auto"/>
            <w:noWrap/>
            <w:vAlign w:val="bottom"/>
            <w:hideMark/>
          </w:tcPr>
          <w:p w14:paraId="26B51B7F" w14:textId="77777777" w:rsidR="00310860" w:rsidRPr="00310860" w:rsidRDefault="00310860" w:rsidP="00310860">
            <w:pPr>
              <w:spacing w:after="0" w:line="240" w:lineRule="auto"/>
              <w:jc w:val="right"/>
              <w:rPr>
                <w:rFonts w:ascii="Calibri" w:eastAsia="Times New Roman" w:hAnsi="Calibri" w:cs="Times New Roman"/>
                <w:color w:val="000000"/>
                <w:sz w:val="16"/>
                <w:szCs w:val="16"/>
              </w:rPr>
            </w:pPr>
            <w:r w:rsidRPr="00310860">
              <w:rPr>
                <w:rFonts w:ascii="Calibri" w:eastAsia="Times New Roman" w:hAnsi="Calibri" w:cs="Times New Roman"/>
                <w:color w:val="000000"/>
                <w:sz w:val="16"/>
                <w:szCs w:val="16"/>
              </w:rPr>
              <w:t>3</w:t>
            </w:r>
          </w:p>
        </w:tc>
        <w:tc>
          <w:tcPr>
            <w:tcW w:w="380" w:type="dxa"/>
            <w:tcBorders>
              <w:top w:val="nil"/>
              <w:left w:val="nil"/>
              <w:bottom w:val="single" w:sz="4" w:space="0" w:color="auto"/>
              <w:right w:val="single" w:sz="4" w:space="0" w:color="auto"/>
            </w:tcBorders>
            <w:shd w:val="clear" w:color="auto" w:fill="auto"/>
            <w:noWrap/>
            <w:vAlign w:val="bottom"/>
            <w:hideMark/>
          </w:tcPr>
          <w:p w14:paraId="0CECA8D0" w14:textId="77777777" w:rsidR="00310860" w:rsidRPr="00310860" w:rsidRDefault="00310860" w:rsidP="00310860">
            <w:pPr>
              <w:spacing w:after="0" w:line="240" w:lineRule="auto"/>
              <w:jc w:val="right"/>
              <w:rPr>
                <w:rFonts w:ascii="Calibri" w:eastAsia="Times New Roman" w:hAnsi="Calibri" w:cs="Times New Roman"/>
                <w:color w:val="000000"/>
                <w:sz w:val="16"/>
                <w:szCs w:val="16"/>
              </w:rPr>
            </w:pPr>
            <w:r w:rsidRPr="00310860">
              <w:rPr>
                <w:rFonts w:ascii="Calibri" w:eastAsia="Times New Roman" w:hAnsi="Calibri" w:cs="Times New Roman"/>
                <w:color w:val="000000"/>
                <w:sz w:val="16"/>
                <w:szCs w:val="16"/>
              </w:rPr>
              <w:t>33</w:t>
            </w:r>
          </w:p>
        </w:tc>
        <w:tc>
          <w:tcPr>
            <w:tcW w:w="480" w:type="dxa"/>
            <w:tcBorders>
              <w:top w:val="nil"/>
              <w:left w:val="nil"/>
              <w:bottom w:val="single" w:sz="4" w:space="0" w:color="auto"/>
              <w:right w:val="single" w:sz="4" w:space="0" w:color="auto"/>
            </w:tcBorders>
            <w:shd w:val="clear" w:color="auto" w:fill="auto"/>
            <w:noWrap/>
            <w:vAlign w:val="bottom"/>
            <w:hideMark/>
          </w:tcPr>
          <w:p w14:paraId="6E14E696" w14:textId="77777777" w:rsidR="00310860" w:rsidRPr="00310860" w:rsidRDefault="00310860" w:rsidP="00310860">
            <w:pPr>
              <w:spacing w:after="0" w:line="240" w:lineRule="auto"/>
              <w:jc w:val="right"/>
              <w:rPr>
                <w:rFonts w:ascii="Calibri" w:eastAsia="Times New Roman" w:hAnsi="Calibri" w:cs="Times New Roman"/>
                <w:color w:val="000000"/>
                <w:sz w:val="16"/>
                <w:szCs w:val="16"/>
              </w:rPr>
            </w:pPr>
            <w:r w:rsidRPr="00310860">
              <w:rPr>
                <w:rFonts w:ascii="Calibri" w:eastAsia="Times New Roman" w:hAnsi="Calibri" w:cs="Times New Roman"/>
                <w:color w:val="000000"/>
                <w:sz w:val="16"/>
                <w:szCs w:val="16"/>
              </w:rPr>
              <w:t>1</w:t>
            </w:r>
          </w:p>
        </w:tc>
        <w:tc>
          <w:tcPr>
            <w:tcW w:w="380" w:type="dxa"/>
            <w:tcBorders>
              <w:top w:val="nil"/>
              <w:left w:val="nil"/>
              <w:bottom w:val="single" w:sz="4" w:space="0" w:color="auto"/>
              <w:right w:val="single" w:sz="4" w:space="0" w:color="auto"/>
            </w:tcBorders>
            <w:shd w:val="clear" w:color="auto" w:fill="auto"/>
            <w:noWrap/>
            <w:vAlign w:val="bottom"/>
            <w:hideMark/>
          </w:tcPr>
          <w:p w14:paraId="32DEFD15" w14:textId="77777777" w:rsidR="00310860" w:rsidRPr="00310860" w:rsidRDefault="00310860" w:rsidP="00310860">
            <w:pPr>
              <w:spacing w:after="0" w:line="240" w:lineRule="auto"/>
              <w:jc w:val="right"/>
              <w:rPr>
                <w:rFonts w:ascii="Calibri" w:eastAsia="Times New Roman" w:hAnsi="Calibri" w:cs="Times New Roman"/>
                <w:color w:val="000000"/>
                <w:sz w:val="16"/>
                <w:szCs w:val="16"/>
              </w:rPr>
            </w:pPr>
            <w:r w:rsidRPr="00310860">
              <w:rPr>
                <w:rFonts w:ascii="Calibri" w:eastAsia="Times New Roman" w:hAnsi="Calibri" w:cs="Times New Roman"/>
                <w:color w:val="000000"/>
                <w:sz w:val="16"/>
                <w:szCs w:val="16"/>
              </w:rPr>
              <w:t>42</w:t>
            </w:r>
          </w:p>
        </w:tc>
        <w:tc>
          <w:tcPr>
            <w:tcW w:w="380" w:type="dxa"/>
            <w:tcBorders>
              <w:top w:val="nil"/>
              <w:left w:val="nil"/>
              <w:bottom w:val="single" w:sz="4" w:space="0" w:color="auto"/>
              <w:right w:val="single" w:sz="4" w:space="0" w:color="auto"/>
            </w:tcBorders>
            <w:shd w:val="clear" w:color="auto" w:fill="auto"/>
            <w:noWrap/>
            <w:vAlign w:val="bottom"/>
            <w:hideMark/>
          </w:tcPr>
          <w:p w14:paraId="2F9FDA62" w14:textId="77777777" w:rsidR="00310860" w:rsidRPr="00310860" w:rsidRDefault="00310860" w:rsidP="00310860">
            <w:pPr>
              <w:spacing w:after="0" w:line="240" w:lineRule="auto"/>
              <w:jc w:val="right"/>
              <w:rPr>
                <w:rFonts w:ascii="Calibri" w:eastAsia="Times New Roman" w:hAnsi="Calibri" w:cs="Times New Roman"/>
                <w:color w:val="000000"/>
                <w:sz w:val="16"/>
                <w:szCs w:val="16"/>
              </w:rPr>
            </w:pPr>
            <w:r w:rsidRPr="00310860">
              <w:rPr>
                <w:rFonts w:ascii="Calibri" w:eastAsia="Times New Roman" w:hAnsi="Calibri" w:cs="Times New Roman"/>
                <w:color w:val="000000"/>
                <w:sz w:val="16"/>
                <w:szCs w:val="16"/>
              </w:rPr>
              <w:t>24</w:t>
            </w:r>
          </w:p>
        </w:tc>
        <w:tc>
          <w:tcPr>
            <w:tcW w:w="380" w:type="dxa"/>
            <w:tcBorders>
              <w:top w:val="nil"/>
              <w:left w:val="nil"/>
              <w:bottom w:val="single" w:sz="4" w:space="0" w:color="auto"/>
              <w:right w:val="single" w:sz="4" w:space="0" w:color="auto"/>
            </w:tcBorders>
            <w:shd w:val="clear" w:color="auto" w:fill="auto"/>
            <w:noWrap/>
            <w:vAlign w:val="bottom"/>
            <w:hideMark/>
          </w:tcPr>
          <w:p w14:paraId="2289AD95" w14:textId="77777777" w:rsidR="00310860" w:rsidRPr="00310860" w:rsidRDefault="00310860" w:rsidP="00310860">
            <w:pPr>
              <w:spacing w:after="0" w:line="240" w:lineRule="auto"/>
              <w:jc w:val="right"/>
              <w:rPr>
                <w:rFonts w:ascii="Calibri" w:eastAsia="Times New Roman" w:hAnsi="Calibri" w:cs="Times New Roman"/>
                <w:color w:val="000000"/>
                <w:sz w:val="16"/>
                <w:szCs w:val="16"/>
              </w:rPr>
            </w:pPr>
            <w:r w:rsidRPr="00310860">
              <w:rPr>
                <w:rFonts w:ascii="Calibri" w:eastAsia="Times New Roman" w:hAnsi="Calibri" w:cs="Times New Roman"/>
                <w:color w:val="000000"/>
                <w:sz w:val="16"/>
                <w:szCs w:val="16"/>
              </w:rPr>
              <w:t>4</w:t>
            </w:r>
          </w:p>
        </w:tc>
        <w:tc>
          <w:tcPr>
            <w:tcW w:w="320" w:type="dxa"/>
            <w:tcBorders>
              <w:top w:val="nil"/>
              <w:left w:val="nil"/>
              <w:bottom w:val="single" w:sz="4" w:space="0" w:color="auto"/>
              <w:right w:val="single" w:sz="4" w:space="0" w:color="auto"/>
            </w:tcBorders>
            <w:shd w:val="clear" w:color="auto" w:fill="auto"/>
            <w:noWrap/>
            <w:vAlign w:val="bottom"/>
            <w:hideMark/>
          </w:tcPr>
          <w:p w14:paraId="16D4E7A7" w14:textId="77777777" w:rsidR="00310860" w:rsidRPr="00310860" w:rsidRDefault="00310860" w:rsidP="00310860">
            <w:pPr>
              <w:spacing w:after="0" w:line="240" w:lineRule="auto"/>
              <w:jc w:val="right"/>
              <w:rPr>
                <w:rFonts w:ascii="Calibri" w:eastAsia="Times New Roman" w:hAnsi="Calibri" w:cs="Times New Roman"/>
                <w:color w:val="000000"/>
                <w:sz w:val="16"/>
                <w:szCs w:val="16"/>
              </w:rPr>
            </w:pPr>
            <w:r w:rsidRPr="00310860">
              <w:rPr>
                <w:rFonts w:ascii="Calibri" w:eastAsia="Times New Roman" w:hAnsi="Calibri" w:cs="Times New Roman"/>
                <w:color w:val="000000"/>
                <w:sz w:val="16"/>
                <w:szCs w:val="16"/>
              </w:rPr>
              <w:t>4</w:t>
            </w:r>
          </w:p>
        </w:tc>
        <w:tc>
          <w:tcPr>
            <w:tcW w:w="320" w:type="dxa"/>
            <w:tcBorders>
              <w:top w:val="nil"/>
              <w:left w:val="nil"/>
              <w:bottom w:val="single" w:sz="4" w:space="0" w:color="auto"/>
              <w:right w:val="single" w:sz="4" w:space="0" w:color="auto"/>
            </w:tcBorders>
            <w:shd w:val="clear" w:color="auto" w:fill="auto"/>
            <w:noWrap/>
            <w:vAlign w:val="bottom"/>
            <w:hideMark/>
          </w:tcPr>
          <w:p w14:paraId="00C79FD4" w14:textId="77777777" w:rsidR="00310860" w:rsidRPr="00310860" w:rsidRDefault="00310860" w:rsidP="00310860">
            <w:pPr>
              <w:spacing w:after="0" w:line="240" w:lineRule="auto"/>
              <w:jc w:val="right"/>
              <w:rPr>
                <w:rFonts w:ascii="Calibri" w:eastAsia="Times New Roman" w:hAnsi="Calibri" w:cs="Times New Roman"/>
                <w:color w:val="000000"/>
                <w:sz w:val="16"/>
                <w:szCs w:val="16"/>
              </w:rPr>
            </w:pPr>
            <w:r w:rsidRPr="00310860">
              <w:rPr>
                <w:rFonts w:ascii="Calibri" w:eastAsia="Times New Roman" w:hAnsi="Calibri" w:cs="Times New Roman"/>
                <w:color w:val="000000"/>
                <w:sz w:val="16"/>
                <w:szCs w:val="16"/>
              </w:rPr>
              <w:t>18</w:t>
            </w:r>
          </w:p>
        </w:tc>
        <w:tc>
          <w:tcPr>
            <w:tcW w:w="320" w:type="dxa"/>
            <w:tcBorders>
              <w:top w:val="nil"/>
              <w:left w:val="nil"/>
              <w:bottom w:val="single" w:sz="4" w:space="0" w:color="auto"/>
              <w:right w:val="single" w:sz="4" w:space="0" w:color="auto"/>
            </w:tcBorders>
            <w:shd w:val="clear" w:color="auto" w:fill="auto"/>
            <w:noWrap/>
            <w:vAlign w:val="bottom"/>
            <w:hideMark/>
          </w:tcPr>
          <w:p w14:paraId="054B374D" w14:textId="77777777" w:rsidR="00310860" w:rsidRPr="00310860" w:rsidRDefault="00310860" w:rsidP="00310860">
            <w:pPr>
              <w:spacing w:after="0" w:line="240" w:lineRule="auto"/>
              <w:jc w:val="right"/>
              <w:rPr>
                <w:rFonts w:ascii="Calibri" w:eastAsia="Times New Roman" w:hAnsi="Calibri" w:cs="Times New Roman"/>
                <w:color w:val="000000"/>
                <w:sz w:val="16"/>
                <w:szCs w:val="16"/>
              </w:rPr>
            </w:pPr>
            <w:r w:rsidRPr="00310860">
              <w:rPr>
                <w:rFonts w:ascii="Calibri" w:eastAsia="Times New Roman" w:hAnsi="Calibri" w:cs="Times New Roman"/>
                <w:color w:val="000000"/>
                <w:sz w:val="16"/>
                <w:szCs w:val="16"/>
              </w:rPr>
              <w:t>20</w:t>
            </w:r>
          </w:p>
        </w:tc>
        <w:tc>
          <w:tcPr>
            <w:tcW w:w="400" w:type="dxa"/>
            <w:tcBorders>
              <w:top w:val="nil"/>
              <w:left w:val="nil"/>
              <w:bottom w:val="single" w:sz="4" w:space="0" w:color="auto"/>
              <w:right w:val="single" w:sz="4" w:space="0" w:color="auto"/>
            </w:tcBorders>
            <w:shd w:val="clear" w:color="auto" w:fill="auto"/>
            <w:noWrap/>
            <w:vAlign w:val="bottom"/>
            <w:hideMark/>
          </w:tcPr>
          <w:p w14:paraId="319529B1" w14:textId="77777777" w:rsidR="00310860" w:rsidRPr="00310860" w:rsidRDefault="00310860" w:rsidP="00310860">
            <w:pPr>
              <w:spacing w:after="0" w:line="240" w:lineRule="auto"/>
              <w:jc w:val="right"/>
              <w:rPr>
                <w:rFonts w:ascii="Calibri" w:eastAsia="Times New Roman" w:hAnsi="Calibri" w:cs="Times New Roman"/>
                <w:color w:val="000000"/>
                <w:sz w:val="16"/>
                <w:szCs w:val="16"/>
              </w:rPr>
            </w:pPr>
            <w:r w:rsidRPr="00310860">
              <w:rPr>
                <w:rFonts w:ascii="Calibri" w:eastAsia="Times New Roman" w:hAnsi="Calibri" w:cs="Times New Roman"/>
                <w:color w:val="000000"/>
                <w:sz w:val="16"/>
                <w:szCs w:val="16"/>
              </w:rPr>
              <w:t>17</w:t>
            </w:r>
          </w:p>
        </w:tc>
        <w:tc>
          <w:tcPr>
            <w:tcW w:w="400" w:type="dxa"/>
            <w:tcBorders>
              <w:top w:val="nil"/>
              <w:left w:val="nil"/>
              <w:bottom w:val="single" w:sz="4" w:space="0" w:color="auto"/>
              <w:right w:val="single" w:sz="4" w:space="0" w:color="auto"/>
            </w:tcBorders>
            <w:shd w:val="clear" w:color="auto" w:fill="auto"/>
            <w:noWrap/>
            <w:vAlign w:val="bottom"/>
            <w:hideMark/>
          </w:tcPr>
          <w:p w14:paraId="426D2A6C" w14:textId="77777777" w:rsidR="00310860" w:rsidRPr="00310860" w:rsidRDefault="00310860" w:rsidP="00310860">
            <w:pPr>
              <w:spacing w:after="0" w:line="240" w:lineRule="auto"/>
              <w:jc w:val="right"/>
              <w:rPr>
                <w:rFonts w:ascii="Calibri" w:eastAsia="Times New Roman" w:hAnsi="Calibri" w:cs="Times New Roman"/>
                <w:color w:val="000000"/>
                <w:sz w:val="16"/>
                <w:szCs w:val="16"/>
              </w:rPr>
            </w:pPr>
            <w:r w:rsidRPr="00310860">
              <w:rPr>
                <w:rFonts w:ascii="Calibri" w:eastAsia="Times New Roman" w:hAnsi="Calibri" w:cs="Times New Roman"/>
                <w:color w:val="000000"/>
                <w:sz w:val="16"/>
                <w:szCs w:val="16"/>
              </w:rPr>
              <w:t>23</w:t>
            </w:r>
          </w:p>
        </w:tc>
        <w:tc>
          <w:tcPr>
            <w:tcW w:w="680" w:type="dxa"/>
            <w:tcBorders>
              <w:top w:val="nil"/>
              <w:left w:val="nil"/>
              <w:bottom w:val="single" w:sz="4" w:space="0" w:color="auto"/>
              <w:right w:val="single" w:sz="8" w:space="0" w:color="auto"/>
            </w:tcBorders>
            <w:shd w:val="clear" w:color="auto" w:fill="auto"/>
            <w:noWrap/>
            <w:vAlign w:val="bottom"/>
            <w:hideMark/>
          </w:tcPr>
          <w:p w14:paraId="710157D9" w14:textId="77777777" w:rsidR="00310860" w:rsidRPr="00310860" w:rsidRDefault="00310860" w:rsidP="00310860">
            <w:pPr>
              <w:spacing w:after="0" w:line="240" w:lineRule="auto"/>
              <w:jc w:val="right"/>
              <w:rPr>
                <w:rFonts w:ascii="Calibri" w:eastAsia="Times New Roman" w:hAnsi="Calibri" w:cs="Times New Roman"/>
                <w:color w:val="000000"/>
                <w:sz w:val="16"/>
                <w:szCs w:val="16"/>
              </w:rPr>
            </w:pPr>
            <w:r w:rsidRPr="00310860">
              <w:rPr>
                <w:rFonts w:ascii="Calibri" w:eastAsia="Times New Roman" w:hAnsi="Calibri" w:cs="Times New Roman"/>
                <w:color w:val="000000"/>
                <w:sz w:val="16"/>
                <w:szCs w:val="16"/>
              </w:rPr>
              <w:t>212</w:t>
            </w:r>
          </w:p>
        </w:tc>
      </w:tr>
      <w:tr w:rsidR="00310860" w:rsidRPr="00310860" w14:paraId="7B7B5B59" w14:textId="77777777" w:rsidTr="00310860">
        <w:trPr>
          <w:trHeight w:val="204"/>
        </w:trPr>
        <w:tc>
          <w:tcPr>
            <w:tcW w:w="660" w:type="dxa"/>
            <w:tcBorders>
              <w:top w:val="nil"/>
              <w:left w:val="single" w:sz="4" w:space="0" w:color="auto"/>
              <w:bottom w:val="single" w:sz="4" w:space="0" w:color="auto"/>
              <w:right w:val="single" w:sz="4" w:space="0" w:color="auto"/>
            </w:tcBorders>
            <w:shd w:val="clear" w:color="auto" w:fill="B8CCE4" w:themeFill="accent1" w:themeFillTint="66"/>
            <w:noWrap/>
            <w:vAlign w:val="bottom"/>
            <w:hideMark/>
          </w:tcPr>
          <w:p w14:paraId="58569C5D" w14:textId="77777777" w:rsidR="00310860" w:rsidRPr="00310860" w:rsidRDefault="00310860" w:rsidP="00310860">
            <w:pPr>
              <w:spacing w:after="0" w:line="240" w:lineRule="auto"/>
              <w:rPr>
                <w:rFonts w:ascii="Calibri" w:eastAsia="Times New Roman" w:hAnsi="Calibri" w:cs="Times New Roman"/>
                <w:b/>
                <w:bCs/>
                <w:color w:val="000000"/>
                <w:sz w:val="16"/>
                <w:szCs w:val="16"/>
              </w:rPr>
            </w:pPr>
            <w:r w:rsidRPr="00310860">
              <w:rPr>
                <w:rFonts w:ascii="Calibri" w:eastAsia="Times New Roman" w:hAnsi="Calibri" w:cs="Times New Roman"/>
                <w:b/>
                <w:bCs/>
                <w:color w:val="000000"/>
                <w:sz w:val="16"/>
                <w:szCs w:val="16"/>
              </w:rPr>
              <w:t xml:space="preserve">SBC </w:t>
            </w:r>
          </w:p>
        </w:tc>
        <w:tc>
          <w:tcPr>
            <w:tcW w:w="380" w:type="dxa"/>
            <w:tcBorders>
              <w:top w:val="nil"/>
              <w:left w:val="nil"/>
              <w:bottom w:val="single" w:sz="4" w:space="0" w:color="auto"/>
              <w:right w:val="single" w:sz="4" w:space="0" w:color="auto"/>
            </w:tcBorders>
            <w:shd w:val="clear" w:color="auto" w:fill="auto"/>
            <w:noWrap/>
            <w:vAlign w:val="bottom"/>
            <w:hideMark/>
          </w:tcPr>
          <w:p w14:paraId="0DB98058" w14:textId="77777777" w:rsidR="00310860" w:rsidRPr="00310860" w:rsidRDefault="00310860" w:rsidP="00310860">
            <w:pPr>
              <w:spacing w:after="0" w:line="240" w:lineRule="auto"/>
              <w:jc w:val="right"/>
              <w:rPr>
                <w:rFonts w:ascii="Calibri" w:eastAsia="Times New Roman" w:hAnsi="Calibri" w:cs="Times New Roman"/>
                <w:color w:val="000000"/>
                <w:sz w:val="16"/>
                <w:szCs w:val="16"/>
              </w:rPr>
            </w:pPr>
            <w:r w:rsidRPr="00310860">
              <w:rPr>
                <w:rFonts w:ascii="Calibri" w:eastAsia="Times New Roman" w:hAnsi="Calibri" w:cs="Times New Roman"/>
                <w:color w:val="000000"/>
                <w:sz w:val="16"/>
                <w:szCs w:val="16"/>
              </w:rPr>
              <w:t>1</w:t>
            </w:r>
          </w:p>
        </w:tc>
        <w:tc>
          <w:tcPr>
            <w:tcW w:w="320" w:type="dxa"/>
            <w:tcBorders>
              <w:top w:val="nil"/>
              <w:left w:val="nil"/>
              <w:bottom w:val="single" w:sz="4" w:space="0" w:color="auto"/>
              <w:right w:val="single" w:sz="4" w:space="0" w:color="auto"/>
            </w:tcBorders>
            <w:shd w:val="clear" w:color="auto" w:fill="auto"/>
            <w:noWrap/>
            <w:vAlign w:val="bottom"/>
            <w:hideMark/>
          </w:tcPr>
          <w:p w14:paraId="207D5A4E" w14:textId="77777777" w:rsidR="00310860" w:rsidRPr="00310860" w:rsidRDefault="00310860" w:rsidP="00310860">
            <w:pPr>
              <w:spacing w:after="0" w:line="240" w:lineRule="auto"/>
              <w:jc w:val="right"/>
              <w:rPr>
                <w:rFonts w:ascii="Calibri" w:eastAsia="Times New Roman" w:hAnsi="Calibri" w:cs="Times New Roman"/>
                <w:color w:val="000000"/>
                <w:sz w:val="16"/>
                <w:szCs w:val="16"/>
              </w:rPr>
            </w:pPr>
            <w:r w:rsidRPr="00310860">
              <w:rPr>
                <w:rFonts w:ascii="Calibri" w:eastAsia="Times New Roman" w:hAnsi="Calibri" w:cs="Times New Roman"/>
                <w:color w:val="000000"/>
                <w:sz w:val="16"/>
                <w:szCs w:val="16"/>
              </w:rPr>
              <w:t>1</w:t>
            </w:r>
          </w:p>
        </w:tc>
        <w:tc>
          <w:tcPr>
            <w:tcW w:w="380" w:type="dxa"/>
            <w:tcBorders>
              <w:top w:val="nil"/>
              <w:left w:val="nil"/>
              <w:bottom w:val="single" w:sz="4" w:space="0" w:color="auto"/>
              <w:right w:val="single" w:sz="4" w:space="0" w:color="auto"/>
            </w:tcBorders>
            <w:shd w:val="clear" w:color="auto" w:fill="auto"/>
            <w:noWrap/>
            <w:vAlign w:val="bottom"/>
            <w:hideMark/>
          </w:tcPr>
          <w:p w14:paraId="03FE2DDE" w14:textId="77777777" w:rsidR="00310860" w:rsidRPr="00310860" w:rsidRDefault="00310860" w:rsidP="00310860">
            <w:pPr>
              <w:spacing w:after="0" w:line="240" w:lineRule="auto"/>
              <w:jc w:val="right"/>
              <w:rPr>
                <w:rFonts w:ascii="Calibri" w:eastAsia="Times New Roman" w:hAnsi="Calibri" w:cs="Times New Roman"/>
                <w:color w:val="000000"/>
                <w:sz w:val="16"/>
                <w:szCs w:val="16"/>
              </w:rPr>
            </w:pPr>
            <w:r w:rsidRPr="00310860">
              <w:rPr>
                <w:rFonts w:ascii="Calibri" w:eastAsia="Times New Roman" w:hAnsi="Calibri" w:cs="Times New Roman"/>
                <w:color w:val="000000"/>
                <w:sz w:val="16"/>
                <w:szCs w:val="16"/>
              </w:rPr>
              <w:t>6</w:t>
            </w:r>
          </w:p>
        </w:tc>
        <w:tc>
          <w:tcPr>
            <w:tcW w:w="480" w:type="dxa"/>
            <w:tcBorders>
              <w:top w:val="nil"/>
              <w:left w:val="nil"/>
              <w:bottom w:val="single" w:sz="4" w:space="0" w:color="auto"/>
              <w:right w:val="single" w:sz="4" w:space="0" w:color="auto"/>
            </w:tcBorders>
            <w:shd w:val="clear" w:color="auto" w:fill="auto"/>
            <w:noWrap/>
            <w:vAlign w:val="bottom"/>
            <w:hideMark/>
          </w:tcPr>
          <w:p w14:paraId="493254B8" w14:textId="77777777" w:rsidR="00310860" w:rsidRPr="00310860" w:rsidRDefault="00310860" w:rsidP="00310860">
            <w:pPr>
              <w:spacing w:after="0" w:line="240" w:lineRule="auto"/>
              <w:rPr>
                <w:rFonts w:ascii="Calibri" w:eastAsia="Times New Roman" w:hAnsi="Calibri" w:cs="Times New Roman"/>
                <w:color w:val="000000"/>
                <w:sz w:val="16"/>
                <w:szCs w:val="16"/>
              </w:rPr>
            </w:pPr>
            <w:r w:rsidRPr="00310860">
              <w:rPr>
                <w:rFonts w:ascii="Calibri" w:eastAsia="Times New Roman" w:hAnsi="Calibri" w:cs="Times New Roman"/>
                <w:color w:val="000000"/>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14:paraId="2AE90417" w14:textId="77777777" w:rsidR="00310860" w:rsidRPr="00310860" w:rsidRDefault="00310860" w:rsidP="00310860">
            <w:pPr>
              <w:spacing w:after="0" w:line="240" w:lineRule="auto"/>
              <w:jc w:val="right"/>
              <w:rPr>
                <w:rFonts w:ascii="Calibri" w:eastAsia="Times New Roman" w:hAnsi="Calibri" w:cs="Times New Roman"/>
                <w:color w:val="000000"/>
                <w:sz w:val="16"/>
                <w:szCs w:val="16"/>
              </w:rPr>
            </w:pPr>
            <w:r w:rsidRPr="00310860">
              <w:rPr>
                <w:rFonts w:ascii="Calibri" w:eastAsia="Times New Roman" w:hAnsi="Calibri" w:cs="Times New Roman"/>
                <w:color w:val="000000"/>
                <w:sz w:val="16"/>
                <w:szCs w:val="16"/>
              </w:rPr>
              <w:t>40</w:t>
            </w:r>
          </w:p>
        </w:tc>
        <w:tc>
          <w:tcPr>
            <w:tcW w:w="380" w:type="dxa"/>
            <w:tcBorders>
              <w:top w:val="nil"/>
              <w:left w:val="nil"/>
              <w:bottom w:val="single" w:sz="4" w:space="0" w:color="auto"/>
              <w:right w:val="single" w:sz="4" w:space="0" w:color="auto"/>
            </w:tcBorders>
            <w:shd w:val="clear" w:color="auto" w:fill="auto"/>
            <w:noWrap/>
            <w:vAlign w:val="bottom"/>
            <w:hideMark/>
          </w:tcPr>
          <w:p w14:paraId="484EB9C0" w14:textId="77777777" w:rsidR="00310860" w:rsidRPr="00310860" w:rsidRDefault="00310860" w:rsidP="00310860">
            <w:pPr>
              <w:spacing w:after="0" w:line="240" w:lineRule="auto"/>
              <w:jc w:val="right"/>
              <w:rPr>
                <w:rFonts w:ascii="Calibri" w:eastAsia="Times New Roman" w:hAnsi="Calibri" w:cs="Times New Roman"/>
                <w:color w:val="000000"/>
                <w:sz w:val="16"/>
                <w:szCs w:val="16"/>
              </w:rPr>
            </w:pPr>
            <w:r w:rsidRPr="00310860">
              <w:rPr>
                <w:rFonts w:ascii="Calibri" w:eastAsia="Times New Roman" w:hAnsi="Calibri" w:cs="Times New Roman"/>
                <w:color w:val="000000"/>
                <w:sz w:val="16"/>
                <w:szCs w:val="16"/>
              </w:rPr>
              <w:t>14</w:t>
            </w:r>
          </w:p>
        </w:tc>
        <w:tc>
          <w:tcPr>
            <w:tcW w:w="380" w:type="dxa"/>
            <w:tcBorders>
              <w:top w:val="nil"/>
              <w:left w:val="nil"/>
              <w:bottom w:val="single" w:sz="4" w:space="0" w:color="auto"/>
              <w:right w:val="single" w:sz="4" w:space="0" w:color="auto"/>
            </w:tcBorders>
            <w:shd w:val="clear" w:color="auto" w:fill="auto"/>
            <w:noWrap/>
            <w:vAlign w:val="bottom"/>
            <w:hideMark/>
          </w:tcPr>
          <w:p w14:paraId="0F38DAF6" w14:textId="77777777" w:rsidR="00310860" w:rsidRPr="00310860" w:rsidRDefault="00310860" w:rsidP="00310860">
            <w:pPr>
              <w:spacing w:after="0" w:line="240" w:lineRule="auto"/>
              <w:jc w:val="right"/>
              <w:rPr>
                <w:rFonts w:ascii="Calibri" w:eastAsia="Times New Roman" w:hAnsi="Calibri" w:cs="Times New Roman"/>
                <w:color w:val="000000"/>
                <w:sz w:val="16"/>
                <w:szCs w:val="16"/>
              </w:rPr>
            </w:pPr>
            <w:r w:rsidRPr="00310860">
              <w:rPr>
                <w:rFonts w:ascii="Calibri" w:eastAsia="Times New Roman" w:hAnsi="Calibri" w:cs="Times New Roman"/>
                <w:color w:val="000000"/>
                <w:sz w:val="16"/>
                <w:szCs w:val="16"/>
              </w:rPr>
              <w:t>6</w:t>
            </w:r>
          </w:p>
        </w:tc>
        <w:tc>
          <w:tcPr>
            <w:tcW w:w="320" w:type="dxa"/>
            <w:tcBorders>
              <w:top w:val="nil"/>
              <w:left w:val="nil"/>
              <w:bottom w:val="single" w:sz="4" w:space="0" w:color="auto"/>
              <w:right w:val="single" w:sz="4" w:space="0" w:color="auto"/>
            </w:tcBorders>
            <w:shd w:val="clear" w:color="auto" w:fill="auto"/>
            <w:noWrap/>
            <w:vAlign w:val="bottom"/>
            <w:hideMark/>
          </w:tcPr>
          <w:p w14:paraId="1334CB8A" w14:textId="77777777" w:rsidR="00310860" w:rsidRPr="00310860" w:rsidRDefault="00310860" w:rsidP="00310860">
            <w:pPr>
              <w:spacing w:after="0" w:line="240" w:lineRule="auto"/>
              <w:jc w:val="right"/>
              <w:rPr>
                <w:rFonts w:ascii="Calibri" w:eastAsia="Times New Roman" w:hAnsi="Calibri" w:cs="Times New Roman"/>
                <w:color w:val="000000"/>
                <w:sz w:val="16"/>
                <w:szCs w:val="16"/>
              </w:rPr>
            </w:pPr>
            <w:r w:rsidRPr="00310860">
              <w:rPr>
                <w:rFonts w:ascii="Calibri" w:eastAsia="Times New Roman" w:hAnsi="Calibri" w:cs="Times New Roman"/>
                <w:color w:val="000000"/>
                <w:sz w:val="16"/>
                <w:szCs w:val="16"/>
              </w:rPr>
              <w:t>16</w:t>
            </w:r>
          </w:p>
        </w:tc>
        <w:tc>
          <w:tcPr>
            <w:tcW w:w="320" w:type="dxa"/>
            <w:tcBorders>
              <w:top w:val="nil"/>
              <w:left w:val="nil"/>
              <w:bottom w:val="single" w:sz="4" w:space="0" w:color="auto"/>
              <w:right w:val="single" w:sz="4" w:space="0" w:color="auto"/>
            </w:tcBorders>
            <w:shd w:val="clear" w:color="auto" w:fill="auto"/>
            <w:noWrap/>
            <w:vAlign w:val="bottom"/>
            <w:hideMark/>
          </w:tcPr>
          <w:p w14:paraId="6B711B23" w14:textId="77777777" w:rsidR="00310860" w:rsidRPr="00310860" w:rsidRDefault="00310860" w:rsidP="00310860">
            <w:pPr>
              <w:spacing w:after="0" w:line="240" w:lineRule="auto"/>
              <w:jc w:val="right"/>
              <w:rPr>
                <w:rFonts w:ascii="Calibri" w:eastAsia="Times New Roman" w:hAnsi="Calibri" w:cs="Times New Roman"/>
                <w:color w:val="000000"/>
                <w:sz w:val="16"/>
                <w:szCs w:val="16"/>
              </w:rPr>
            </w:pPr>
            <w:r w:rsidRPr="00310860">
              <w:rPr>
                <w:rFonts w:ascii="Calibri" w:eastAsia="Times New Roman" w:hAnsi="Calibri" w:cs="Times New Roman"/>
                <w:color w:val="000000"/>
                <w:sz w:val="16"/>
                <w:szCs w:val="16"/>
              </w:rPr>
              <w:t>10</w:t>
            </w:r>
          </w:p>
        </w:tc>
        <w:tc>
          <w:tcPr>
            <w:tcW w:w="320" w:type="dxa"/>
            <w:tcBorders>
              <w:top w:val="nil"/>
              <w:left w:val="nil"/>
              <w:bottom w:val="single" w:sz="4" w:space="0" w:color="auto"/>
              <w:right w:val="single" w:sz="4" w:space="0" w:color="auto"/>
            </w:tcBorders>
            <w:shd w:val="clear" w:color="auto" w:fill="auto"/>
            <w:noWrap/>
            <w:vAlign w:val="bottom"/>
            <w:hideMark/>
          </w:tcPr>
          <w:p w14:paraId="6D2AFBC8" w14:textId="77777777" w:rsidR="00310860" w:rsidRPr="00310860" w:rsidRDefault="00310860" w:rsidP="00310860">
            <w:pPr>
              <w:spacing w:after="0" w:line="240" w:lineRule="auto"/>
              <w:jc w:val="right"/>
              <w:rPr>
                <w:rFonts w:ascii="Calibri" w:eastAsia="Times New Roman" w:hAnsi="Calibri" w:cs="Times New Roman"/>
                <w:color w:val="000000"/>
                <w:sz w:val="16"/>
                <w:szCs w:val="16"/>
              </w:rPr>
            </w:pPr>
            <w:r w:rsidRPr="00310860">
              <w:rPr>
                <w:rFonts w:ascii="Calibri" w:eastAsia="Times New Roman" w:hAnsi="Calibri" w:cs="Times New Roman"/>
                <w:color w:val="000000"/>
                <w:sz w:val="16"/>
                <w:szCs w:val="16"/>
              </w:rPr>
              <w:t>11</w:t>
            </w:r>
          </w:p>
        </w:tc>
        <w:tc>
          <w:tcPr>
            <w:tcW w:w="400" w:type="dxa"/>
            <w:tcBorders>
              <w:top w:val="nil"/>
              <w:left w:val="nil"/>
              <w:bottom w:val="single" w:sz="4" w:space="0" w:color="auto"/>
              <w:right w:val="single" w:sz="4" w:space="0" w:color="auto"/>
            </w:tcBorders>
            <w:shd w:val="clear" w:color="auto" w:fill="auto"/>
            <w:noWrap/>
            <w:vAlign w:val="bottom"/>
            <w:hideMark/>
          </w:tcPr>
          <w:p w14:paraId="250A216B" w14:textId="77777777" w:rsidR="00310860" w:rsidRPr="00310860" w:rsidRDefault="00310860" w:rsidP="00310860">
            <w:pPr>
              <w:spacing w:after="0" w:line="240" w:lineRule="auto"/>
              <w:jc w:val="right"/>
              <w:rPr>
                <w:rFonts w:ascii="Calibri" w:eastAsia="Times New Roman" w:hAnsi="Calibri" w:cs="Times New Roman"/>
                <w:color w:val="000000"/>
                <w:sz w:val="16"/>
                <w:szCs w:val="16"/>
              </w:rPr>
            </w:pPr>
            <w:r w:rsidRPr="00310860">
              <w:rPr>
                <w:rFonts w:ascii="Calibri" w:eastAsia="Times New Roman" w:hAnsi="Calibri" w:cs="Times New Roman"/>
                <w:color w:val="000000"/>
                <w:sz w:val="16"/>
                <w:szCs w:val="16"/>
              </w:rPr>
              <w:t>5</w:t>
            </w:r>
          </w:p>
        </w:tc>
        <w:tc>
          <w:tcPr>
            <w:tcW w:w="400" w:type="dxa"/>
            <w:tcBorders>
              <w:top w:val="nil"/>
              <w:left w:val="nil"/>
              <w:bottom w:val="single" w:sz="4" w:space="0" w:color="auto"/>
              <w:right w:val="single" w:sz="4" w:space="0" w:color="auto"/>
            </w:tcBorders>
            <w:shd w:val="clear" w:color="auto" w:fill="auto"/>
            <w:noWrap/>
            <w:vAlign w:val="bottom"/>
            <w:hideMark/>
          </w:tcPr>
          <w:p w14:paraId="10B0BFCB" w14:textId="77777777" w:rsidR="00310860" w:rsidRPr="00310860" w:rsidRDefault="00310860" w:rsidP="00310860">
            <w:pPr>
              <w:spacing w:after="0" w:line="240" w:lineRule="auto"/>
              <w:jc w:val="right"/>
              <w:rPr>
                <w:rFonts w:ascii="Calibri" w:eastAsia="Times New Roman" w:hAnsi="Calibri" w:cs="Times New Roman"/>
                <w:color w:val="000000"/>
                <w:sz w:val="16"/>
                <w:szCs w:val="16"/>
              </w:rPr>
            </w:pPr>
            <w:r w:rsidRPr="00310860">
              <w:rPr>
                <w:rFonts w:ascii="Calibri" w:eastAsia="Times New Roman" w:hAnsi="Calibri" w:cs="Times New Roman"/>
                <w:color w:val="000000"/>
                <w:sz w:val="16"/>
                <w:szCs w:val="16"/>
              </w:rPr>
              <w:t>13</w:t>
            </w:r>
          </w:p>
        </w:tc>
        <w:tc>
          <w:tcPr>
            <w:tcW w:w="680" w:type="dxa"/>
            <w:tcBorders>
              <w:top w:val="nil"/>
              <w:left w:val="nil"/>
              <w:bottom w:val="single" w:sz="4" w:space="0" w:color="auto"/>
              <w:right w:val="single" w:sz="8" w:space="0" w:color="auto"/>
            </w:tcBorders>
            <w:shd w:val="clear" w:color="auto" w:fill="auto"/>
            <w:noWrap/>
            <w:vAlign w:val="bottom"/>
            <w:hideMark/>
          </w:tcPr>
          <w:p w14:paraId="67BA91E1" w14:textId="77777777" w:rsidR="00310860" w:rsidRPr="00310860" w:rsidRDefault="00310860" w:rsidP="00310860">
            <w:pPr>
              <w:spacing w:after="0" w:line="240" w:lineRule="auto"/>
              <w:jc w:val="right"/>
              <w:rPr>
                <w:rFonts w:ascii="Calibri" w:eastAsia="Times New Roman" w:hAnsi="Calibri" w:cs="Times New Roman"/>
                <w:color w:val="000000"/>
                <w:sz w:val="16"/>
                <w:szCs w:val="16"/>
              </w:rPr>
            </w:pPr>
            <w:r w:rsidRPr="00310860">
              <w:rPr>
                <w:rFonts w:ascii="Calibri" w:eastAsia="Times New Roman" w:hAnsi="Calibri" w:cs="Times New Roman"/>
                <w:color w:val="000000"/>
                <w:sz w:val="16"/>
                <w:szCs w:val="16"/>
              </w:rPr>
              <w:t>123</w:t>
            </w:r>
          </w:p>
        </w:tc>
      </w:tr>
      <w:tr w:rsidR="00310860" w:rsidRPr="00310860" w14:paraId="4928E83C" w14:textId="77777777" w:rsidTr="00310860">
        <w:trPr>
          <w:trHeight w:val="216"/>
        </w:trPr>
        <w:tc>
          <w:tcPr>
            <w:tcW w:w="660" w:type="dxa"/>
            <w:tcBorders>
              <w:top w:val="nil"/>
              <w:left w:val="single" w:sz="4" w:space="0" w:color="auto"/>
              <w:bottom w:val="single" w:sz="8" w:space="0" w:color="auto"/>
              <w:right w:val="single" w:sz="4" w:space="0" w:color="auto"/>
            </w:tcBorders>
            <w:shd w:val="clear" w:color="auto" w:fill="B8CCE4" w:themeFill="accent1" w:themeFillTint="66"/>
            <w:noWrap/>
            <w:vAlign w:val="bottom"/>
            <w:hideMark/>
          </w:tcPr>
          <w:p w14:paraId="466C53C7" w14:textId="349BD293" w:rsidR="00310860" w:rsidRPr="00310860" w:rsidRDefault="00310860" w:rsidP="00310860">
            <w:pPr>
              <w:spacing w:after="0" w:line="240" w:lineRule="auto"/>
              <w:rPr>
                <w:rFonts w:ascii="Calibri" w:eastAsia="Times New Roman" w:hAnsi="Calibri" w:cs="Times New Roman"/>
                <w:b/>
                <w:bCs/>
                <w:color w:val="000000"/>
                <w:sz w:val="16"/>
                <w:szCs w:val="16"/>
              </w:rPr>
            </w:pPr>
            <w:r w:rsidRPr="00310860">
              <w:rPr>
                <w:rFonts w:ascii="Calibri" w:eastAsia="Times New Roman" w:hAnsi="Calibri" w:cs="Times New Roman"/>
                <w:b/>
                <w:bCs/>
                <w:color w:val="000000"/>
                <w:sz w:val="16"/>
                <w:szCs w:val="16"/>
              </w:rPr>
              <w:t> </w:t>
            </w:r>
            <w:r w:rsidR="00DD4313">
              <w:rPr>
                <w:rFonts w:ascii="Calibri" w:eastAsia="Times New Roman" w:hAnsi="Calibri" w:cs="Times New Roman"/>
                <w:b/>
                <w:bCs/>
                <w:color w:val="000000"/>
                <w:sz w:val="16"/>
                <w:szCs w:val="16"/>
              </w:rPr>
              <w:t>Total</w:t>
            </w:r>
          </w:p>
        </w:tc>
        <w:tc>
          <w:tcPr>
            <w:tcW w:w="380" w:type="dxa"/>
            <w:tcBorders>
              <w:top w:val="nil"/>
              <w:left w:val="nil"/>
              <w:bottom w:val="single" w:sz="8" w:space="0" w:color="auto"/>
              <w:right w:val="single" w:sz="4" w:space="0" w:color="auto"/>
            </w:tcBorders>
            <w:shd w:val="clear" w:color="DDEBF7" w:fill="DDEBF7"/>
            <w:noWrap/>
            <w:vAlign w:val="bottom"/>
            <w:hideMark/>
          </w:tcPr>
          <w:p w14:paraId="44D6C93E" w14:textId="77777777" w:rsidR="00310860" w:rsidRPr="00310860" w:rsidRDefault="00310860" w:rsidP="00310860">
            <w:pPr>
              <w:spacing w:after="0" w:line="240" w:lineRule="auto"/>
              <w:jc w:val="right"/>
              <w:rPr>
                <w:rFonts w:ascii="Calibri" w:eastAsia="Times New Roman" w:hAnsi="Calibri" w:cs="Times New Roman"/>
                <w:b/>
                <w:bCs/>
                <w:color w:val="000000"/>
                <w:sz w:val="16"/>
                <w:szCs w:val="16"/>
              </w:rPr>
            </w:pPr>
            <w:r w:rsidRPr="00310860">
              <w:rPr>
                <w:rFonts w:ascii="Calibri" w:eastAsia="Times New Roman" w:hAnsi="Calibri" w:cs="Times New Roman"/>
                <w:b/>
                <w:bCs/>
                <w:color w:val="000000"/>
                <w:sz w:val="16"/>
                <w:szCs w:val="16"/>
              </w:rPr>
              <w:t>39</w:t>
            </w:r>
          </w:p>
        </w:tc>
        <w:tc>
          <w:tcPr>
            <w:tcW w:w="320" w:type="dxa"/>
            <w:tcBorders>
              <w:top w:val="nil"/>
              <w:left w:val="nil"/>
              <w:bottom w:val="single" w:sz="8" w:space="0" w:color="auto"/>
              <w:right w:val="single" w:sz="4" w:space="0" w:color="auto"/>
            </w:tcBorders>
            <w:shd w:val="clear" w:color="DDEBF7" w:fill="DDEBF7"/>
            <w:noWrap/>
            <w:vAlign w:val="bottom"/>
            <w:hideMark/>
          </w:tcPr>
          <w:p w14:paraId="7EF32217" w14:textId="77777777" w:rsidR="00310860" w:rsidRPr="00310860" w:rsidRDefault="00310860" w:rsidP="00310860">
            <w:pPr>
              <w:spacing w:after="0" w:line="240" w:lineRule="auto"/>
              <w:jc w:val="right"/>
              <w:rPr>
                <w:rFonts w:ascii="Calibri" w:eastAsia="Times New Roman" w:hAnsi="Calibri" w:cs="Times New Roman"/>
                <w:b/>
                <w:bCs/>
                <w:color w:val="000000"/>
                <w:sz w:val="16"/>
                <w:szCs w:val="16"/>
              </w:rPr>
            </w:pPr>
            <w:r w:rsidRPr="00310860">
              <w:rPr>
                <w:rFonts w:ascii="Calibri" w:eastAsia="Times New Roman" w:hAnsi="Calibri" w:cs="Times New Roman"/>
                <w:b/>
                <w:bCs/>
                <w:color w:val="000000"/>
                <w:sz w:val="16"/>
                <w:szCs w:val="16"/>
              </w:rPr>
              <w:t>49</w:t>
            </w:r>
          </w:p>
        </w:tc>
        <w:tc>
          <w:tcPr>
            <w:tcW w:w="380" w:type="dxa"/>
            <w:tcBorders>
              <w:top w:val="nil"/>
              <w:left w:val="nil"/>
              <w:bottom w:val="single" w:sz="8" w:space="0" w:color="auto"/>
              <w:right w:val="single" w:sz="4" w:space="0" w:color="auto"/>
            </w:tcBorders>
            <w:shd w:val="clear" w:color="DDEBF7" w:fill="DDEBF7"/>
            <w:noWrap/>
            <w:vAlign w:val="bottom"/>
            <w:hideMark/>
          </w:tcPr>
          <w:p w14:paraId="506FD300" w14:textId="77777777" w:rsidR="00310860" w:rsidRPr="00310860" w:rsidRDefault="00310860" w:rsidP="00310860">
            <w:pPr>
              <w:spacing w:after="0" w:line="240" w:lineRule="auto"/>
              <w:jc w:val="right"/>
              <w:rPr>
                <w:rFonts w:ascii="Calibri" w:eastAsia="Times New Roman" w:hAnsi="Calibri" w:cs="Times New Roman"/>
                <w:b/>
                <w:bCs/>
                <w:color w:val="000000"/>
                <w:sz w:val="16"/>
                <w:szCs w:val="16"/>
              </w:rPr>
            </w:pPr>
            <w:r w:rsidRPr="00310860">
              <w:rPr>
                <w:rFonts w:ascii="Calibri" w:eastAsia="Times New Roman" w:hAnsi="Calibri" w:cs="Times New Roman"/>
                <w:b/>
                <w:bCs/>
                <w:color w:val="000000"/>
                <w:sz w:val="16"/>
                <w:szCs w:val="16"/>
              </w:rPr>
              <w:t>147</w:t>
            </w:r>
          </w:p>
        </w:tc>
        <w:tc>
          <w:tcPr>
            <w:tcW w:w="480" w:type="dxa"/>
            <w:tcBorders>
              <w:top w:val="nil"/>
              <w:left w:val="nil"/>
              <w:bottom w:val="single" w:sz="8" w:space="0" w:color="auto"/>
              <w:right w:val="single" w:sz="4" w:space="0" w:color="auto"/>
            </w:tcBorders>
            <w:shd w:val="clear" w:color="DDEBF7" w:fill="DDEBF7"/>
            <w:noWrap/>
            <w:vAlign w:val="bottom"/>
            <w:hideMark/>
          </w:tcPr>
          <w:p w14:paraId="6CFE9092" w14:textId="77777777" w:rsidR="00310860" w:rsidRPr="00310860" w:rsidRDefault="00310860" w:rsidP="00310860">
            <w:pPr>
              <w:spacing w:after="0" w:line="240" w:lineRule="auto"/>
              <w:jc w:val="right"/>
              <w:rPr>
                <w:rFonts w:ascii="Calibri" w:eastAsia="Times New Roman" w:hAnsi="Calibri" w:cs="Times New Roman"/>
                <w:b/>
                <w:bCs/>
                <w:color w:val="000000"/>
                <w:sz w:val="16"/>
                <w:szCs w:val="16"/>
              </w:rPr>
            </w:pPr>
            <w:r w:rsidRPr="00310860">
              <w:rPr>
                <w:rFonts w:ascii="Calibri" w:eastAsia="Times New Roman" w:hAnsi="Calibri" w:cs="Times New Roman"/>
                <w:b/>
                <w:bCs/>
                <w:color w:val="000000"/>
                <w:sz w:val="16"/>
                <w:szCs w:val="16"/>
              </w:rPr>
              <w:t>79</w:t>
            </w:r>
          </w:p>
        </w:tc>
        <w:tc>
          <w:tcPr>
            <w:tcW w:w="380" w:type="dxa"/>
            <w:tcBorders>
              <w:top w:val="nil"/>
              <w:left w:val="nil"/>
              <w:bottom w:val="single" w:sz="8" w:space="0" w:color="auto"/>
              <w:right w:val="single" w:sz="4" w:space="0" w:color="auto"/>
            </w:tcBorders>
            <w:shd w:val="clear" w:color="DDEBF7" w:fill="DDEBF7"/>
            <w:noWrap/>
            <w:vAlign w:val="bottom"/>
            <w:hideMark/>
          </w:tcPr>
          <w:p w14:paraId="7CFD2E9E" w14:textId="77777777" w:rsidR="00310860" w:rsidRPr="00310860" w:rsidRDefault="00310860" w:rsidP="00310860">
            <w:pPr>
              <w:spacing w:after="0" w:line="240" w:lineRule="auto"/>
              <w:jc w:val="right"/>
              <w:rPr>
                <w:rFonts w:ascii="Calibri" w:eastAsia="Times New Roman" w:hAnsi="Calibri" w:cs="Times New Roman"/>
                <w:b/>
                <w:bCs/>
                <w:color w:val="000000"/>
                <w:sz w:val="16"/>
                <w:szCs w:val="16"/>
              </w:rPr>
            </w:pPr>
            <w:r w:rsidRPr="00310860">
              <w:rPr>
                <w:rFonts w:ascii="Calibri" w:eastAsia="Times New Roman" w:hAnsi="Calibri" w:cs="Times New Roman"/>
                <w:b/>
                <w:bCs/>
                <w:color w:val="000000"/>
                <w:sz w:val="16"/>
                <w:szCs w:val="16"/>
              </w:rPr>
              <w:t>229</w:t>
            </w:r>
          </w:p>
        </w:tc>
        <w:tc>
          <w:tcPr>
            <w:tcW w:w="380" w:type="dxa"/>
            <w:tcBorders>
              <w:top w:val="nil"/>
              <w:left w:val="nil"/>
              <w:bottom w:val="single" w:sz="8" w:space="0" w:color="auto"/>
              <w:right w:val="single" w:sz="4" w:space="0" w:color="auto"/>
            </w:tcBorders>
            <w:shd w:val="clear" w:color="DDEBF7" w:fill="DDEBF7"/>
            <w:noWrap/>
            <w:vAlign w:val="bottom"/>
            <w:hideMark/>
          </w:tcPr>
          <w:p w14:paraId="17F24DB9" w14:textId="77777777" w:rsidR="00310860" w:rsidRPr="00310860" w:rsidRDefault="00310860" w:rsidP="00310860">
            <w:pPr>
              <w:spacing w:after="0" w:line="240" w:lineRule="auto"/>
              <w:jc w:val="right"/>
              <w:rPr>
                <w:rFonts w:ascii="Calibri" w:eastAsia="Times New Roman" w:hAnsi="Calibri" w:cs="Times New Roman"/>
                <w:b/>
                <w:bCs/>
                <w:color w:val="000000"/>
                <w:sz w:val="16"/>
                <w:szCs w:val="16"/>
              </w:rPr>
            </w:pPr>
            <w:r w:rsidRPr="00310860">
              <w:rPr>
                <w:rFonts w:ascii="Calibri" w:eastAsia="Times New Roman" w:hAnsi="Calibri" w:cs="Times New Roman"/>
                <w:b/>
                <w:bCs/>
                <w:color w:val="000000"/>
                <w:sz w:val="16"/>
                <w:szCs w:val="16"/>
              </w:rPr>
              <w:t>125</w:t>
            </w:r>
          </w:p>
        </w:tc>
        <w:tc>
          <w:tcPr>
            <w:tcW w:w="380" w:type="dxa"/>
            <w:tcBorders>
              <w:top w:val="nil"/>
              <w:left w:val="nil"/>
              <w:bottom w:val="single" w:sz="8" w:space="0" w:color="auto"/>
              <w:right w:val="single" w:sz="4" w:space="0" w:color="auto"/>
            </w:tcBorders>
            <w:shd w:val="clear" w:color="DDEBF7" w:fill="DDEBF7"/>
            <w:noWrap/>
            <w:vAlign w:val="bottom"/>
            <w:hideMark/>
          </w:tcPr>
          <w:p w14:paraId="459C8275" w14:textId="77777777" w:rsidR="00310860" w:rsidRPr="00310860" w:rsidRDefault="00310860" w:rsidP="00310860">
            <w:pPr>
              <w:spacing w:after="0" w:line="240" w:lineRule="auto"/>
              <w:jc w:val="right"/>
              <w:rPr>
                <w:rFonts w:ascii="Calibri" w:eastAsia="Times New Roman" w:hAnsi="Calibri" w:cs="Times New Roman"/>
                <w:b/>
                <w:bCs/>
                <w:color w:val="000000"/>
                <w:sz w:val="16"/>
                <w:szCs w:val="16"/>
              </w:rPr>
            </w:pPr>
            <w:r w:rsidRPr="00310860">
              <w:rPr>
                <w:rFonts w:ascii="Calibri" w:eastAsia="Times New Roman" w:hAnsi="Calibri" w:cs="Times New Roman"/>
                <w:b/>
                <w:bCs/>
                <w:color w:val="000000"/>
                <w:sz w:val="16"/>
                <w:szCs w:val="16"/>
              </w:rPr>
              <w:t>104</w:t>
            </w:r>
          </w:p>
        </w:tc>
        <w:tc>
          <w:tcPr>
            <w:tcW w:w="320" w:type="dxa"/>
            <w:tcBorders>
              <w:top w:val="nil"/>
              <w:left w:val="nil"/>
              <w:bottom w:val="single" w:sz="8" w:space="0" w:color="auto"/>
              <w:right w:val="single" w:sz="4" w:space="0" w:color="auto"/>
            </w:tcBorders>
            <w:shd w:val="clear" w:color="DDEBF7" w:fill="DDEBF7"/>
            <w:noWrap/>
            <w:vAlign w:val="bottom"/>
            <w:hideMark/>
          </w:tcPr>
          <w:p w14:paraId="20458A96" w14:textId="77777777" w:rsidR="00310860" w:rsidRPr="00310860" w:rsidRDefault="00310860" w:rsidP="00310860">
            <w:pPr>
              <w:spacing w:after="0" w:line="240" w:lineRule="auto"/>
              <w:jc w:val="right"/>
              <w:rPr>
                <w:rFonts w:ascii="Calibri" w:eastAsia="Times New Roman" w:hAnsi="Calibri" w:cs="Times New Roman"/>
                <w:b/>
                <w:bCs/>
                <w:color w:val="000000"/>
                <w:sz w:val="16"/>
                <w:szCs w:val="16"/>
              </w:rPr>
            </w:pPr>
            <w:r w:rsidRPr="00310860">
              <w:rPr>
                <w:rFonts w:ascii="Calibri" w:eastAsia="Times New Roman" w:hAnsi="Calibri" w:cs="Times New Roman"/>
                <w:b/>
                <w:bCs/>
                <w:color w:val="000000"/>
                <w:sz w:val="16"/>
                <w:szCs w:val="16"/>
              </w:rPr>
              <w:t>67</w:t>
            </w:r>
          </w:p>
        </w:tc>
        <w:tc>
          <w:tcPr>
            <w:tcW w:w="320" w:type="dxa"/>
            <w:tcBorders>
              <w:top w:val="nil"/>
              <w:left w:val="nil"/>
              <w:bottom w:val="single" w:sz="8" w:space="0" w:color="auto"/>
              <w:right w:val="single" w:sz="4" w:space="0" w:color="auto"/>
            </w:tcBorders>
            <w:shd w:val="clear" w:color="DDEBF7" w:fill="DDEBF7"/>
            <w:noWrap/>
            <w:vAlign w:val="bottom"/>
            <w:hideMark/>
          </w:tcPr>
          <w:p w14:paraId="26E26C4B" w14:textId="77777777" w:rsidR="00310860" w:rsidRPr="00310860" w:rsidRDefault="00310860" w:rsidP="00310860">
            <w:pPr>
              <w:spacing w:after="0" w:line="240" w:lineRule="auto"/>
              <w:jc w:val="right"/>
              <w:rPr>
                <w:rFonts w:ascii="Calibri" w:eastAsia="Times New Roman" w:hAnsi="Calibri" w:cs="Times New Roman"/>
                <w:b/>
                <w:bCs/>
                <w:color w:val="000000"/>
                <w:sz w:val="16"/>
                <w:szCs w:val="16"/>
              </w:rPr>
            </w:pPr>
            <w:r w:rsidRPr="00310860">
              <w:rPr>
                <w:rFonts w:ascii="Calibri" w:eastAsia="Times New Roman" w:hAnsi="Calibri" w:cs="Times New Roman"/>
                <w:b/>
                <w:bCs/>
                <w:color w:val="000000"/>
                <w:sz w:val="16"/>
                <w:szCs w:val="16"/>
              </w:rPr>
              <w:t>74</w:t>
            </w:r>
          </w:p>
        </w:tc>
        <w:tc>
          <w:tcPr>
            <w:tcW w:w="320" w:type="dxa"/>
            <w:tcBorders>
              <w:top w:val="nil"/>
              <w:left w:val="nil"/>
              <w:bottom w:val="single" w:sz="8" w:space="0" w:color="auto"/>
              <w:right w:val="single" w:sz="4" w:space="0" w:color="auto"/>
            </w:tcBorders>
            <w:shd w:val="clear" w:color="DDEBF7" w:fill="DDEBF7"/>
            <w:noWrap/>
            <w:vAlign w:val="bottom"/>
            <w:hideMark/>
          </w:tcPr>
          <w:p w14:paraId="57613DE1" w14:textId="77777777" w:rsidR="00310860" w:rsidRPr="00310860" w:rsidRDefault="00310860" w:rsidP="00310860">
            <w:pPr>
              <w:spacing w:after="0" w:line="240" w:lineRule="auto"/>
              <w:jc w:val="right"/>
              <w:rPr>
                <w:rFonts w:ascii="Calibri" w:eastAsia="Times New Roman" w:hAnsi="Calibri" w:cs="Times New Roman"/>
                <w:b/>
                <w:bCs/>
                <w:color w:val="000000"/>
                <w:sz w:val="16"/>
                <w:szCs w:val="16"/>
              </w:rPr>
            </w:pPr>
            <w:r w:rsidRPr="00310860">
              <w:rPr>
                <w:rFonts w:ascii="Calibri" w:eastAsia="Times New Roman" w:hAnsi="Calibri" w:cs="Times New Roman"/>
                <w:b/>
                <w:bCs/>
                <w:color w:val="000000"/>
                <w:sz w:val="16"/>
                <w:szCs w:val="16"/>
              </w:rPr>
              <w:t>78</w:t>
            </w:r>
          </w:p>
        </w:tc>
        <w:tc>
          <w:tcPr>
            <w:tcW w:w="400" w:type="dxa"/>
            <w:tcBorders>
              <w:top w:val="nil"/>
              <w:left w:val="nil"/>
              <w:bottom w:val="single" w:sz="8" w:space="0" w:color="auto"/>
              <w:right w:val="single" w:sz="4" w:space="0" w:color="auto"/>
            </w:tcBorders>
            <w:shd w:val="clear" w:color="DDEBF7" w:fill="DDEBF7"/>
            <w:noWrap/>
            <w:vAlign w:val="bottom"/>
            <w:hideMark/>
          </w:tcPr>
          <w:p w14:paraId="488FC943" w14:textId="77777777" w:rsidR="00310860" w:rsidRPr="00310860" w:rsidRDefault="00310860" w:rsidP="00310860">
            <w:pPr>
              <w:spacing w:after="0" w:line="240" w:lineRule="auto"/>
              <w:jc w:val="right"/>
              <w:rPr>
                <w:rFonts w:ascii="Calibri" w:eastAsia="Times New Roman" w:hAnsi="Calibri" w:cs="Times New Roman"/>
                <w:b/>
                <w:bCs/>
                <w:color w:val="000000"/>
                <w:sz w:val="16"/>
                <w:szCs w:val="16"/>
              </w:rPr>
            </w:pPr>
            <w:r w:rsidRPr="00310860">
              <w:rPr>
                <w:rFonts w:ascii="Calibri" w:eastAsia="Times New Roman" w:hAnsi="Calibri" w:cs="Times New Roman"/>
                <w:b/>
                <w:bCs/>
                <w:color w:val="000000"/>
                <w:sz w:val="16"/>
                <w:szCs w:val="16"/>
              </w:rPr>
              <w:t>62</w:t>
            </w:r>
          </w:p>
        </w:tc>
        <w:tc>
          <w:tcPr>
            <w:tcW w:w="400" w:type="dxa"/>
            <w:tcBorders>
              <w:top w:val="nil"/>
              <w:left w:val="nil"/>
              <w:bottom w:val="single" w:sz="8" w:space="0" w:color="auto"/>
              <w:right w:val="single" w:sz="4" w:space="0" w:color="auto"/>
            </w:tcBorders>
            <w:shd w:val="clear" w:color="DDEBF7" w:fill="DDEBF7"/>
            <w:noWrap/>
            <w:vAlign w:val="bottom"/>
            <w:hideMark/>
          </w:tcPr>
          <w:p w14:paraId="4F28F817" w14:textId="77777777" w:rsidR="00310860" w:rsidRPr="00310860" w:rsidRDefault="00310860" w:rsidP="00310860">
            <w:pPr>
              <w:spacing w:after="0" w:line="240" w:lineRule="auto"/>
              <w:jc w:val="right"/>
              <w:rPr>
                <w:rFonts w:ascii="Calibri" w:eastAsia="Times New Roman" w:hAnsi="Calibri" w:cs="Times New Roman"/>
                <w:b/>
                <w:bCs/>
                <w:color w:val="000000"/>
                <w:sz w:val="16"/>
                <w:szCs w:val="16"/>
              </w:rPr>
            </w:pPr>
            <w:r w:rsidRPr="00310860">
              <w:rPr>
                <w:rFonts w:ascii="Calibri" w:eastAsia="Times New Roman" w:hAnsi="Calibri" w:cs="Times New Roman"/>
                <w:b/>
                <w:bCs/>
                <w:color w:val="000000"/>
                <w:sz w:val="16"/>
                <w:szCs w:val="16"/>
              </w:rPr>
              <w:t>56</w:t>
            </w:r>
          </w:p>
        </w:tc>
        <w:tc>
          <w:tcPr>
            <w:tcW w:w="680" w:type="dxa"/>
            <w:tcBorders>
              <w:top w:val="nil"/>
              <w:left w:val="nil"/>
              <w:bottom w:val="single" w:sz="8" w:space="0" w:color="auto"/>
              <w:right w:val="single" w:sz="8" w:space="0" w:color="auto"/>
            </w:tcBorders>
            <w:shd w:val="clear" w:color="DDEBF7" w:fill="DDEBF7"/>
            <w:noWrap/>
            <w:vAlign w:val="bottom"/>
            <w:hideMark/>
          </w:tcPr>
          <w:p w14:paraId="71C261A5" w14:textId="77777777" w:rsidR="00310860" w:rsidRPr="00310860" w:rsidRDefault="00310860" w:rsidP="00310860">
            <w:pPr>
              <w:spacing w:after="0" w:line="240" w:lineRule="auto"/>
              <w:jc w:val="right"/>
              <w:rPr>
                <w:rFonts w:ascii="Calibri" w:eastAsia="Times New Roman" w:hAnsi="Calibri" w:cs="Times New Roman"/>
                <w:b/>
                <w:bCs/>
                <w:color w:val="000000"/>
                <w:sz w:val="16"/>
                <w:szCs w:val="16"/>
              </w:rPr>
            </w:pPr>
            <w:r w:rsidRPr="00310860">
              <w:rPr>
                <w:rFonts w:ascii="Calibri" w:eastAsia="Times New Roman" w:hAnsi="Calibri" w:cs="Times New Roman"/>
                <w:b/>
                <w:bCs/>
                <w:color w:val="000000"/>
                <w:sz w:val="16"/>
                <w:szCs w:val="16"/>
              </w:rPr>
              <w:t>1109</w:t>
            </w:r>
          </w:p>
        </w:tc>
      </w:tr>
    </w:tbl>
    <w:p w14:paraId="637C7167" w14:textId="370610D4" w:rsidR="003059FF" w:rsidRDefault="003059FF" w:rsidP="00CF573C">
      <w:pPr>
        <w:spacing w:after="0" w:line="240" w:lineRule="auto"/>
        <w:rPr>
          <w:b/>
          <w:caps/>
        </w:rPr>
      </w:pPr>
    </w:p>
    <w:p w14:paraId="5140BF2B" w14:textId="77B64B7B" w:rsidR="00296542" w:rsidRDefault="00296542" w:rsidP="00296542">
      <w:pPr>
        <w:tabs>
          <w:tab w:val="left" w:pos="540"/>
        </w:tabs>
        <w:spacing w:after="0"/>
        <w:jc w:val="both"/>
        <w:rPr>
          <w:rFonts w:cstheme="minorHAnsi"/>
        </w:rPr>
      </w:pPr>
      <w:r>
        <w:rPr>
          <w:rFonts w:cstheme="minorHAnsi"/>
        </w:rPr>
        <w:tab/>
        <w:t>Del cuadro de vigencias al 31 de julio, se aprecia que 1109 registros de vigencias en los programas multimodal. La mayor parte de estas vigencias, nuevamente se encuentra en la sanción PLE, con un 3</w:t>
      </w:r>
      <w:r w:rsidR="0047529F">
        <w:rPr>
          <w:rFonts w:cstheme="minorHAnsi"/>
        </w:rPr>
        <w:t>1</w:t>
      </w:r>
      <w:r>
        <w:rPr>
          <w:rFonts w:cstheme="minorHAnsi"/>
        </w:rPr>
        <w:t>% de l</w:t>
      </w:r>
      <w:r w:rsidR="0047529F">
        <w:rPr>
          <w:rFonts w:cstheme="minorHAnsi"/>
        </w:rPr>
        <w:t>a</w:t>
      </w:r>
      <w:r>
        <w:rPr>
          <w:rFonts w:cstheme="minorHAnsi"/>
        </w:rPr>
        <w:t>s vigen</w:t>
      </w:r>
      <w:r w:rsidR="0047529F">
        <w:rPr>
          <w:rFonts w:cstheme="minorHAnsi"/>
        </w:rPr>
        <w:t>cias</w:t>
      </w:r>
      <w:r>
        <w:rPr>
          <w:rFonts w:cstheme="minorHAnsi"/>
        </w:rPr>
        <w:t>, seguida por la sanci</w:t>
      </w:r>
      <w:r w:rsidR="0047529F">
        <w:rPr>
          <w:rFonts w:cstheme="minorHAnsi"/>
        </w:rPr>
        <w:t>ón</w:t>
      </w:r>
      <w:r>
        <w:rPr>
          <w:rFonts w:cstheme="minorHAnsi"/>
        </w:rPr>
        <w:t xml:space="preserve"> PLA que evidenció un 18% de los vigentes y </w:t>
      </w:r>
      <w:r>
        <w:rPr>
          <w:rFonts w:cstheme="minorHAnsi"/>
        </w:rPr>
        <w:lastRenderedPageBreak/>
        <w:t xml:space="preserve">SBC que registra sólo un </w:t>
      </w:r>
      <w:r w:rsidR="0047529F">
        <w:rPr>
          <w:rFonts w:cstheme="minorHAnsi"/>
        </w:rPr>
        <w:t>11</w:t>
      </w:r>
      <w:r>
        <w:rPr>
          <w:rFonts w:cstheme="minorHAnsi"/>
        </w:rPr>
        <w:t xml:space="preserve"> de l</w:t>
      </w:r>
      <w:r w:rsidR="0047529F">
        <w:rPr>
          <w:rFonts w:cstheme="minorHAnsi"/>
        </w:rPr>
        <w:t>a</w:t>
      </w:r>
      <w:r>
        <w:rPr>
          <w:rFonts w:cstheme="minorHAnsi"/>
        </w:rPr>
        <w:t>s vigen</w:t>
      </w:r>
      <w:r w:rsidR="0047529F">
        <w:rPr>
          <w:rFonts w:cstheme="minorHAnsi"/>
        </w:rPr>
        <w:t>cias</w:t>
      </w:r>
      <w:r>
        <w:rPr>
          <w:rFonts w:cstheme="minorHAnsi"/>
        </w:rPr>
        <w:t xml:space="preserve"> en PMM. A nivel de </w:t>
      </w:r>
      <w:r w:rsidR="0047529F">
        <w:rPr>
          <w:rFonts w:cstheme="minorHAnsi"/>
        </w:rPr>
        <w:t>medidas y condiciones,</w:t>
      </w:r>
      <w:r>
        <w:rPr>
          <w:rFonts w:cstheme="minorHAnsi"/>
        </w:rPr>
        <w:t xml:space="preserve"> la cautelar ambulatoria MCA, registra un 21% de l</w:t>
      </w:r>
      <w:r w:rsidR="0047529F">
        <w:rPr>
          <w:rFonts w:cstheme="minorHAnsi"/>
        </w:rPr>
        <w:t>a</w:t>
      </w:r>
      <w:r>
        <w:rPr>
          <w:rFonts w:cstheme="minorHAnsi"/>
        </w:rPr>
        <w:t>s vigen</w:t>
      </w:r>
      <w:r w:rsidR="0047529F">
        <w:rPr>
          <w:rFonts w:cstheme="minorHAnsi"/>
        </w:rPr>
        <w:t>cias</w:t>
      </w:r>
      <w:r>
        <w:rPr>
          <w:rFonts w:cstheme="minorHAnsi"/>
        </w:rPr>
        <w:t xml:space="preserve">, en tanto la salida alternativa (PSA), registra un </w:t>
      </w:r>
      <w:r w:rsidR="0047529F">
        <w:rPr>
          <w:rFonts w:cstheme="minorHAnsi"/>
        </w:rPr>
        <w:t>19</w:t>
      </w:r>
      <w:r>
        <w:rPr>
          <w:rFonts w:cstheme="minorHAnsi"/>
        </w:rPr>
        <w:t>% de l</w:t>
      </w:r>
      <w:r w:rsidR="0047529F">
        <w:rPr>
          <w:rFonts w:cstheme="minorHAnsi"/>
        </w:rPr>
        <w:t>a</w:t>
      </w:r>
      <w:r>
        <w:rPr>
          <w:rFonts w:cstheme="minorHAnsi"/>
        </w:rPr>
        <w:t>s vigen</w:t>
      </w:r>
      <w:r w:rsidR="0047529F">
        <w:rPr>
          <w:rFonts w:cstheme="minorHAnsi"/>
        </w:rPr>
        <w:t>cias</w:t>
      </w:r>
      <w:r>
        <w:rPr>
          <w:rFonts w:cstheme="minorHAnsi"/>
        </w:rPr>
        <w:t xml:space="preserve"> en esta oferta </w:t>
      </w:r>
      <w:r w:rsidR="00BC180F">
        <w:rPr>
          <w:rFonts w:cstheme="minorHAnsi"/>
        </w:rPr>
        <w:t>programática</w:t>
      </w:r>
      <w:r>
        <w:rPr>
          <w:rFonts w:cstheme="minorHAnsi"/>
        </w:rPr>
        <w:t>.</w:t>
      </w:r>
    </w:p>
    <w:p w14:paraId="3BF2A29F" w14:textId="277AA7AB" w:rsidR="00296542" w:rsidRDefault="00296542" w:rsidP="00296542">
      <w:pPr>
        <w:tabs>
          <w:tab w:val="left" w:pos="540"/>
        </w:tabs>
        <w:spacing w:after="0"/>
        <w:jc w:val="both"/>
        <w:rPr>
          <w:rFonts w:cstheme="minorHAnsi"/>
        </w:rPr>
      </w:pPr>
      <w:r>
        <w:rPr>
          <w:rFonts w:cstheme="minorHAnsi"/>
        </w:rPr>
        <w:tab/>
        <w:t xml:space="preserve">Respecto de las regiones, la mayor proporción de vigencias se registra en los programas de Maule, Coquimbo, Ñuble y Bío Bío, que en conjunto alcanzan el 53% de los </w:t>
      </w:r>
      <w:r w:rsidR="0047529F">
        <w:rPr>
          <w:rFonts w:cstheme="minorHAnsi"/>
        </w:rPr>
        <w:t xml:space="preserve">vigentes al 31 de </w:t>
      </w:r>
      <w:r>
        <w:rPr>
          <w:rFonts w:cstheme="minorHAnsi"/>
        </w:rPr>
        <w:t>julio 2021, registrando un 2</w:t>
      </w:r>
      <w:r w:rsidR="00E57D38">
        <w:rPr>
          <w:rFonts w:cstheme="minorHAnsi"/>
        </w:rPr>
        <w:t>1</w:t>
      </w:r>
      <w:r>
        <w:rPr>
          <w:rFonts w:cstheme="minorHAnsi"/>
        </w:rPr>
        <w:t xml:space="preserve">%, 13%, 11% y </w:t>
      </w:r>
      <w:r w:rsidR="00E57D38">
        <w:rPr>
          <w:rFonts w:cstheme="minorHAnsi"/>
        </w:rPr>
        <w:t>9</w:t>
      </w:r>
      <w:r>
        <w:rPr>
          <w:rFonts w:cstheme="minorHAnsi"/>
        </w:rPr>
        <w:t xml:space="preserve">% cada región respectivamente. </w:t>
      </w:r>
    </w:p>
    <w:p w14:paraId="66558AF8" w14:textId="0418E906" w:rsidR="00296542" w:rsidRDefault="00296542" w:rsidP="00296542">
      <w:pPr>
        <w:tabs>
          <w:tab w:val="left" w:pos="540"/>
        </w:tabs>
        <w:spacing w:after="0"/>
        <w:jc w:val="both"/>
        <w:rPr>
          <w:rFonts w:cstheme="minorHAnsi"/>
        </w:rPr>
      </w:pPr>
      <w:r>
        <w:rPr>
          <w:rFonts w:cstheme="minorHAnsi"/>
        </w:rPr>
        <w:tab/>
        <w:t xml:space="preserve">En relación a la distribución por sexo, se mantiene las proporciones de las atenciones, donde el </w:t>
      </w:r>
      <w:r w:rsidR="006C1B04">
        <w:rPr>
          <w:rFonts w:cstheme="minorHAnsi"/>
        </w:rPr>
        <w:t xml:space="preserve">89 </w:t>
      </w:r>
      <w:r>
        <w:rPr>
          <w:rFonts w:cstheme="minorHAnsi"/>
        </w:rPr>
        <w:t>% de los vigentes al 31 de julio son varones, y sólo el 10% son mujeres.</w:t>
      </w:r>
    </w:p>
    <w:p w14:paraId="7AC14ACB" w14:textId="510D1B66" w:rsidR="00296542" w:rsidRPr="0091062C" w:rsidRDefault="00296542" w:rsidP="00296542">
      <w:pPr>
        <w:jc w:val="both"/>
        <w:rPr>
          <w:rFonts w:ascii="Calibri" w:eastAsia="Times New Roman" w:hAnsi="Calibri" w:cs="Times New Roman"/>
          <w:color w:val="000000"/>
        </w:rPr>
      </w:pPr>
      <w:r>
        <w:rPr>
          <w:rFonts w:cstheme="minorHAnsi"/>
        </w:rPr>
        <w:tab/>
        <w:t>Sobre los tramos de edad, también se evidencia una proporción similar a los atendidos, y es que el mayor porcentaje se concentra en los jóvenes mayores de 18 años, que alcanza un 63% de los vigentes al 31 de julio, seguido del tramo de 16-17 años que alcanza un 3</w:t>
      </w:r>
      <w:r w:rsidR="006C1B04">
        <w:rPr>
          <w:rFonts w:cstheme="minorHAnsi"/>
        </w:rPr>
        <w:t>1</w:t>
      </w:r>
      <w:r>
        <w:rPr>
          <w:rFonts w:cstheme="minorHAnsi"/>
        </w:rPr>
        <w:t xml:space="preserve">%, y sólo un </w:t>
      </w:r>
      <w:r w:rsidR="006C1B04">
        <w:rPr>
          <w:rFonts w:cstheme="minorHAnsi"/>
        </w:rPr>
        <w:t>6</w:t>
      </w:r>
      <w:r>
        <w:rPr>
          <w:rFonts w:cstheme="minorHAnsi"/>
        </w:rPr>
        <w:t>% de jóvenes de 14-15 años.</w:t>
      </w:r>
    </w:p>
    <w:p w14:paraId="3C70DFA6" w14:textId="77777777" w:rsidR="00296542" w:rsidRDefault="00296542" w:rsidP="00CF573C">
      <w:pPr>
        <w:spacing w:after="0" w:line="240" w:lineRule="auto"/>
        <w:rPr>
          <w:b/>
          <w:caps/>
        </w:rPr>
      </w:pPr>
    </w:p>
    <w:tbl>
      <w:tblPr>
        <w:tblW w:w="6983" w:type="dxa"/>
        <w:tblCellMar>
          <w:left w:w="70" w:type="dxa"/>
          <w:right w:w="70" w:type="dxa"/>
        </w:tblCellMar>
        <w:tblLook w:val="04A0" w:firstRow="1" w:lastRow="0" w:firstColumn="1" w:lastColumn="0" w:noHBand="0" w:noVBand="1"/>
      </w:tblPr>
      <w:tblGrid>
        <w:gridCol w:w="1266"/>
        <w:gridCol w:w="470"/>
        <w:gridCol w:w="470"/>
        <w:gridCol w:w="935"/>
        <w:gridCol w:w="710"/>
        <w:gridCol w:w="817"/>
        <w:gridCol w:w="425"/>
        <w:gridCol w:w="470"/>
        <w:gridCol w:w="470"/>
        <w:gridCol w:w="950"/>
      </w:tblGrid>
      <w:tr w:rsidR="00E80BF1" w:rsidRPr="003059FF" w14:paraId="2E30E82A" w14:textId="77777777" w:rsidTr="00E80BF1">
        <w:trPr>
          <w:trHeight w:val="206"/>
        </w:trPr>
        <w:tc>
          <w:tcPr>
            <w:tcW w:w="1266" w:type="dxa"/>
            <w:tcBorders>
              <w:top w:val="single" w:sz="8" w:space="0" w:color="auto"/>
              <w:left w:val="single" w:sz="8" w:space="0" w:color="auto"/>
              <w:bottom w:val="single" w:sz="4" w:space="0" w:color="auto"/>
              <w:right w:val="single" w:sz="8" w:space="0" w:color="000000"/>
            </w:tcBorders>
            <w:shd w:val="clear" w:color="auto" w:fill="B8CCE4" w:themeFill="accent1" w:themeFillTint="66"/>
          </w:tcPr>
          <w:p w14:paraId="6FD0BCED" w14:textId="77777777" w:rsidR="00E80BF1" w:rsidRPr="003059FF" w:rsidRDefault="00E80BF1" w:rsidP="003059FF">
            <w:pPr>
              <w:spacing w:after="0" w:line="240" w:lineRule="auto"/>
              <w:jc w:val="center"/>
              <w:rPr>
                <w:rFonts w:ascii="Calibri" w:eastAsia="Times New Roman" w:hAnsi="Calibri" w:cs="Times New Roman"/>
                <w:b/>
                <w:bCs/>
                <w:color w:val="000000"/>
                <w:sz w:val="16"/>
                <w:szCs w:val="16"/>
              </w:rPr>
            </w:pPr>
          </w:p>
        </w:tc>
        <w:tc>
          <w:tcPr>
            <w:tcW w:w="1875" w:type="dxa"/>
            <w:gridSpan w:val="3"/>
            <w:tcBorders>
              <w:top w:val="single" w:sz="8" w:space="0" w:color="auto"/>
              <w:left w:val="single" w:sz="8" w:space="0" w:color="auto"/>
              <w:bottom w:val="single" w:sz="4" w:space="0" w:color="auto"/>
              <w:right w:val="single" w:sz="8" w:space="0" w:color="000000"/>
            </w:tcBorders>
            <w:shd w:val="clear" w:color="DDEBF7" w:fill="DDEBF7"/>
            <w:noWrap/>
            <w:vAlign w:val="center"/>
            <w:hideMark/>
          </w:tcPr>
          <w:p w14:paraId="7FF0C3F3" w14:textId="7548401E" w:rsidR="00E80BF1" w:rsidRPr="003059FF" w:rsidRDefault="00E80BF1" w:rsidP="003059FF">
            <w:pPr>
              <w:spacing w:after="0" w:line="240" w:lineRule="auto"/>
              <w:jc w:val="center"/>
              <w:rPr>
                <w:rFonts w:ascii="Calibri" w:eastAsia="Times New Roman" w:hAnsi="Calibri" w:cs="Times New Roman"/>
                <w:b/>
                <w:bCs/>
                <w:color w:val="000000"/>
                <w:sz w:val="16"/>
                <w:szCs w:val="16"/>
              </w:rPr>
            </w:pPr>
            <w:r w:rsidRPr="003059FF">
              <w:rPr>
                <w:rFonts w:ascii="Calibri" w:eastAsia="Times New Roman" w:hAnsi="Calibri" w:cs="Times New Roman"/>
                <w:b/>
                <w:bCs/>
                <w:color w:val="000000"/>
                <w:sz w:val="16"/>
                <w:szCs w:val="16"/>
              </w:rPr>
              <w:t>Sexo</w:t>
            </w:r>
          </w:p>
        </w:tc>
        <w:tc>
          <w:tcPr>
            <w:tcW w:w="710" w:type="dxa"/>
            <w:tcBorders>
              <w:top w:val="nil"/>
              <w:left w:val="nil"/>
              <w:bottom w:val="nil"/>
              <w:right w:val="nil"/>
            </w:tcBorders>
            <w:shd w:val="clear" w:color="auto" w:fill="auto"/>
            <w:noWrap/>
            <w:vAlign w:val="bottom"/>
            <w:hideMark/>
          </w:tcPr>
          <w:p w14:paraId="529A2D9F" w14:textId="77777777" w:rsidR="00E80BF1" w:rsidRPr="003059FF" w:rsidRDefault="00E80BF1" w:rsidP="003059FF">
            <w:pPr>
              <w:spacing w:after="0" w:line="240" w:lineRule="auto"/>
              <w:jc w:val="center"/>
              <w:rPr>
                <w:rFonts w:ascii="Calibri" w:eastAsia="Times New Roman" w:hAnsi="Calibri" w:cs="Times New Roman"/>
                <w:b/>
                <w:bCs/>
                <w:color w:val="000000"/>
                <w:sz w:val="16"/>
                <w:szCs w:val="16"/>
              </w:rPr>
            </w:pPr>
          </w:p>
        </w:tc>
        <w:tc>
          <w:tcPr>
            <w:tcW w:w="817" w:type="dxa"/>
            <w:tcBorders>
              <w:top w:val="single" w:sz="8" w:space="0" w:color="auto"/>
              <w:left w:val="single" w:sz="8" w:space="0" w:color="auto"/>
              <w:bottom w:val="single" w:sz="4" w:space="0" w:color="auto"/>
              <w:right w:val="single" w:sz="8" w:space="0" w:color="auto"/>
            </w:tcBorders>
            <w:shd w:val="clear" w:color="auto" w:fill="B8CCE4" w:themeFill="accent1" w:themeFillTint="66"/>
          </w:tcPr>
          <w:p w14:paraId="19418947" w14:textId="77777777" w:rsidR="00E80BF1" w:rsidRPr="003059FF" w:rsidRDefault="00E80BF1" w:rsidP="003059FF">
            <w:pPr>
              <w:spacing w:after="0" w:line="240" w:lineRule="auto"/>
              <w:jc w:val="center"/>
              <w:rPr>
                <w:rFonts w:ascii="Calibri" w:eastAsia="Times New Roman" w:hAnsi="Calibri" w:cs="Times New Roman"/>
                <w:b/>
                <w:bCs/>
                <w:color w:val="000000"/>
                <w:sz w:val="16"/>
                <w:szCs w:val="16"/>
              </w:rPr>
            </w:pPr>
          </w:p>
        </w:tc>
        <w:tc>
          <w:tcPr>
            <w:tcW w:w="2315" w:type="dxa"/>
            <w:gridSpan w:val="4"/>
            <w:tcBorders>
              <w:top w:val="single" w:sz="8" w:space="0" w:color="auto"/>
              <w:left w:val="single" w:sz="8" w:space="0" w:color="auto"/>
              <w:bottom w:val="single" w:sz="4" w:space="0" w:color="auto"/>
              <w:right w:val="single" w:sz="8" w:space="0" w:color="000000"/>
            </w:tcBorders>
            <w:shd w:val="clear" w:color="DDEBF7" w:fill="DDEBF7"/>
            <w:noWrap/>
            <w:vAlign w:val="center"/>
            <w:hideMark/>
          </w:tcPr>
          <w:p w14:paraId="7FD51FC6" w14:textId="50E26B77" w:rsidR="00E80BF1" w:rsidRPr="003059FF" w:rsidRDefault="00E80BF1" w:rsidP="003059FF">
            <w:pPr>
              <w:spacing w:after="0" w:line="240" w:lineRule="auto"/>
              <w:jc w:val="center"/>
              <w:rPr>
                <w:rFonts w:ascii="Calibri" w:eastAsia="Times New Roman" w:hAnsi="Calibri" w:cs="Times New Roman"/>
                <w:b/>
                <w:bCs/>
                <w:color w:val="000000"/>
                <w:sz w:val="16"/>
                <w:szCs w:val="16"/>
              </w:rPr>
            </w:pPr>
            <w:r w:rsidRPr="003059FF">
              <w:rPr>
                <w:rFonts w:ascii="Calibri" w:eastAsia="Times New Roman" w:hAnsi="Calibri" w:cs="Times New Roman"/>
                <w:b/>
                <w:bCs/>
                <w:color w:val="000000"/>
                <w:sz w:val="16"/>
                <w:szCs w:val="16"/>
              </w:rPr>
              <w:t>Edad Tramo</w:t>
            </w:r>
          </w:p>
        </w:tc>
      </w:tr>
      <w:tr w:rsidR="00E80BF1" w:rsidRPr="003059FF" w14:paraId="02629F98" w14:textId="77777777" w:rsidTr="00E80BF1">
        <w:trPr>
          <w:trHeight w:val="1118"/>
        </w:trPr>
        <w:tc>
          <w:tcPr>
            <w:tcW w:w="1266" w:type="dxa"/>
            <w:tcBorders>
              <w:top w:val="nil"/>
              <w:left w:val="single" w:sz="8" w:space="0" w:color="auto"/>
              <w:bottom w:val="single" w:sz="4" w:space="0" w:color="auto"/>
              <w:right w:val="single" w:sz="4" w:space="0" w:color="auto"/>
            </w:tcBorders>
            <w:shd w:val="clear" w:color="auto" w:fill="B8CCE4" w:themeFill="accent1" w:themeFillTint="66"/>
            <w:vAlign w:val="center"/>
          </w:tcPr>
          <w:p w14:paraId="56428B46" w14:textId="5E2373C2" w:rsidR="00E80BF1" w:rsidRPr="003059FF" w:rsidRDefault="00E80BF1" w:rsidP="00E80BF1">
            <w:pPr>
              <w:spacing w:after="0" w:line="240" w:lineRule="auto"/>
              <w:jc w:val="center"/>
              <w:rPr>
                <w:rFonts w:ascii="Calibri" w:eastAsia="Times New Roman" w:hAnsi="Calibri" w:cs="Times New Roman"/>
                <w:b/>
                <w:bCs/>
                <w:color w:val="000000"/>
                <w:sz w:val="16"/>
                <w:szCs w:val="16"/>
              </w:rPr>
            </w:pPr>
            <w:r w:rsidRPr="00310860">
              <w:rPr>
                <w:rFonts w:ascii="Calibri" w:eastAsia="Times New Roman" w:hAnsi="Calibri" w:cs="Times New Roman"/>
                <w:b/>
                <w:bCs/>
                <w:color w:val="000000"/>
                <w:sz w:val="16"/>
                <w:szCs w:val="16"/>
              </w:rPr>
              <w:t>Modelo</w:t>
            </w:r>
            <w:r w:rsidRPr="00310860">
              <w:rPr>
                <w:rFonts w:ascii="Calibri" w:eastAsia="Times New Roman" w:hAnsi="Calibri" w:cs="Times New Roman"/>
                <w:b/>
                <w:bCs/>
                <w:color w:val="000000"/>
                <w:sz w:val="16"/>
                <w:szCs w:val="16"/>
              </w:rPr>
              <w:br/>
              <w:t>Anidado</w:t>
            </w:r>
          </w:p>
        </w:tc>
        <w:tc>
          <w:tcPr>
            <w:tcW w:w="470" w:type="dxa"/>
            <w:tcBorders>
              <w:top w:val="nil"/>
              <w:left w:val="single" w:sz="8" w:space="0" w:color="auto"/>
              <w:bottom w:val="single" w:sz="4" w:space="0" w:color="auto"/>
              <w:right w:val="single" w:sz="4" w:space="0" w:color="auto"/>
            </w:tcBorders>
            <w:shd w:val="clear" w:color="DDEBF7" w:fill="DDEBF7"/>
            <w:noWrap/>
            <w:textDirection w:val="btLr"/>
            <w:vAlign w:val="center"/>
            <w:hideMark/>
          </w:tcPr>
          <w:p w14:paraId="25476934" w14:textId="35ECBE05" w:rsidR="00E80BF1" w:rsidRPr="003059FF" w:rsidRDefault="00E80BF1" w:rsidP="00E80BF1">
            <w:pPr>
              <w:spacing w:after="0" w:line="240" w:lineRule="auto"/>
              <w:jc w:val="center"/>
              <w:rPr>
                <w:rFonts w:ascii="Calibri" w:eastAsia="Times New Roman" w:hAnsi="Calibri" w:cs="Times New Roman"/>
                <w:b/>
                <w:bCs/>
                <w:color w:val="000000"/>
                <w:sz w:val="16"/>
                <w:szCs w:val="16"/>
              </w:rPr>
            </w:pPr>
            <w:r w:rsidRPr="003059FF">
              <w:rPr>
                <w:rFonts w:ascii="Calibri" w:eastAsia="Times New Roman" w:hAnsi="Calibri" w:cs="Times New Roman"/>
                <w:b/>
                <w:bCs/>
                <w:color w:val="000000"/>
                <w:sz w:val="16"/>
                <w:szCs w:val="16"/>
              </w:rPr>
              <w:t>Hombres</w:t>
            </w:r>
          </w:p>
        </w:tc>
        <w:tc>
          <w:tcPr>
            <w:tcW w:w="470" w:type="dxa"/>
            <w:tcBorders>
              <w:top w:val="nil"/>
              <w:left w:val="nil"/>
              <w:bottom w:val="single" w:sz="4" w:space="0" w:color="auto"/>
              <w:right w:val="single" w:sz="4" w:space="0" w:color="auto"/>
            </w:tcBorders>
            <w:shd w:val="clear" w:color="DDEBF7" w:fill="DDEBF7"/>
            <w:noWrap/>
            <w:textDirection w:val="btLr"/>
            <w:vAlign w:val="center"/>
            <w:hideMark/>
          </w:tcPr>
          <w:p w14:paraId="3F9BB07B" w14:textId="77777777" w:rsidR="00E80BF1" w:rsidRPr="003059FF" w:rsidRDefault="00E80BF1" w:rsidP="00E80BF1">
            <w:pPr>
              <w:spacing w:after="0" w:line="240" w:lineRule="auto"/>
              <w:jc w:val="center"/>
              <w:rPr>
                <w:rFonts w:ascii="Calibri" w:eastAsia="Times New Roman" w:hAnsi="Calibri" w:cs="Times New Roman"/>
                <w:b/>
                <w:bCs/>
                <w:color w:val="000000"/>
                <w:sz w:val="16"/>
                <w:szCs w:val="16"/>
              </w:rPr>
            </w:pPr>
            <w:r w:rsidRPr="003059FF">
              <w:rPr>
                <w:rFonts w:ascii="Calibri" w:eastAsia="Times New Roman" w:hAnsi="Calibri" w:cs="Times New Roman"/>
                <w:b/>
                <w:bCs/>
                <w:color w:val="000000"/>
                <w:sz w:val="16"/>
                <w:szCs w:val="16"/>
              </w:rPr>
              <w:t>Mujeres</w:t>
            </w:r>
          </w:p>
        </w:tc>
        <w:tc>
          <w:tcPr>
            <w:tcW w:w="935" w:type="dxa"/>
            <w:tcBorders>
              <w:top w:val="nil"/>
              <w:left w:val="nil"/>
              <w:bottom w:val="single" w:sz="4" w:space="0" w:color="auto"/>
              <w:right w:val="single" w:sz="8" w:space="0" w:color="auto"/>
            </w:tcBorders>
            <w:shd w:val="clear" w:color="DDEBF7" w:fill="DDEBF7"/>
            <w:vAlign w:val="center"/>
            <w:hideMark/>
          </w:tcPr>
          <w:p w14:paraId="52CE2830" w14:textId="77777777" w:rsidR="00E80BF1" w:rsidRPr="003059FF" w:rsidRDefault="00E80BF1" w:rsidP="00E80BF1">
            <w:pPr>
              <w:spacing w:after="0" w:line="240" w:lineRule="auto"/>
              <w:jc w:val="center"/>
              <w:rPr>
                <w:rFonts w:ascii="Calibri" w:eastAsia="Times New Roman" w:hAnsi="Calibri" w:cs="Times New Roman"/>
                <w:b/>
                <w:bCs/>
                <w:color w:val="000000"/>
                <w:sz w:val="16"/>
                <w:szCs w:val="16"/>
              </w:rPr>
            </w:pPr>
            <w:r w:rsidRPr="003059FF">
              <w:rPr>
                <w:rFonts w:ascii="Calibri" w:eastAsia="Times New Roman" w:hAnsi="Calibri" w:cs="Times New Roman"/>
                <w:b/>
                <w:bCs/>
                <w:color w:val="000000"/>
                <w:sz w:val="16"/>
                <w:szCs w:val="16"/>
              </w:rPr>
              <w:t xml:space="preserve">Total </w:t>
            </w:r>
            <w:r w:rsidRPr="003059FF">
              <w:rPr>
                <w:rFonts w:ascii="Calibri" w:eastAsia="Times New Roman" w:hAnsi="Calibri" w:cs="Times New Roman"/>
                <w:b/>
                <w:bCs/>
                <w:color w:val="000000"/>
                <w:sz w:val="16"/>
                <w:szCs w:val="16"/>
              </w:rPr>
              <w:br/>
              <w:t>General</w:t>
            </w:r>
          </w:p>
        </w:tc>
        <w:tc>
          <w:tcPr>
            <w:tcW w:w="710" w:type="dxa"/>
            <w:tcBorders>
              <w:top w:val="nil"/>
              <w:left w:val="nil"/>
              <w:bottom w:val="nil"/>
              <w:right w:val="nil"/>
            </w:tcBorders>
            <w:shd w:val="clear" w:color="auto" w:fill="auto"/>
            <w:noWrap/>
            <w:vAlign w:val="bottom"/>
            <w:hideMark/>
          </w:tcPr>
          <w:p w14:paraId="49E89A8B" w14:textId="77777777" w:rsidR="00E80BF1" w:rsidRPr="003059FF" w:rsidRDefault="00E80BF1" w:rsidP="00E80BF1">
            <w:pPr>
              <w:spacing w:after="0" w:line="240" w:lineRule="auto"/>
              <w:jc w:val="center"/>
              <w:rPr>
                <w:rFonts w:ascii="Calibri" w:eastAsia="Times New Roman" w:hAnsi="Calibri" w:cs="Times New Roman"/>
                <w:b/>
                <w:bCs/>
                <w:color w:val="000000"/>
                <w:sz w:val="16"/>
                <w:szCs w:val="16"/>
              </w:rPr>
            </w:pPr>
          </w:p>
        </w:tc>
        <w:tc>
          <w:tcPr>
            <w:tcW w:w="817" w:type="dxa"/>
            <w:tcBorders>
              <w:top w:val="nil"/>
              <w:left w:val="single" w:sz="8" w:space="0" w:color="auto"/>
              <w:bottom w:val="single" w:sz="4" w:space="0" w:color="auto"/>
              <w:right w:val="single" w:sz="8" w:space="0" w:color="auto"/>
            </w:tcBorders>
            <w:shd w:val="clear" w:color="auto" w:fill="B8CCE4" w:themeFill="accent1" w:themeFillTint="66"/>
            <w:vAlign w:val="center"/>
          </w:tcPr>
          <w:p w14:paraId="5803EA01" w14:textId="3FD725B8" w:rsidR="00E80BF1" w:rsidRPr="003059FF" w:rsidRDefault="00E80BF1" w:rsidP="00E80BF1">
            <w:pPr>
              <w:spacing w:after="0" w:line="240" w:lineRule="auto"/>
              <w:jc w:val="center"/>
              <w:rPr>
                <w:rFonts w:ascii="Calibri" w:eastAsia="Times New Roman" w:hAnsi="Calibri" w:cs="Times New Roman"/>
                <w:b/>
                <w:bCs/>
                <w:color w:val="000000"/>
                <w:sz w:val="16"/>
                <w:szCs w:val="16"/>
              </w:rPr>
            </w:pPr>
            <w:r w:rsidRPr="00310860">
              <w:rPr>
                <w:rFonts w:ascii="Calibri" w:eastAsia="Times New Roman" w:hAnsi="Calibri" w:cs="Times New Roman"/>
                <w:b/>
                <w:bCs/>
                <w:color w:val="000000"/>
                <w:sz w:val="16"/>
                <w:szCs w:val="16"/>
              </w:rPr>
              <w:t>Modelo</w:t>
            </w:r>
            <w:r w:rsidRPr="00310860">
              <w:rPr>
                <w:rFonts w:ascii="Calibri" w:eastAsia="Times New Roman" w:hAnsi="Calibri" w:cs="Times New Roman"/>
                <w:b/>
                <w:bCs/>
                <w:color w:val="000000"/>
                <w:sz w:val="16"/>
                <w:szCs w:val="16"/>
              </w:rPr>
              <w:br/>
              <w:t>Anidado</w:t>
            </w:r>
          </w:p>
        </w:tc>
        <w:tc>
          <w:tcPr>
            <w:tcW w:w="425" w:type="dxa"/>
            <w:tcBorders>
              <w:top w:val="nil"/>
              <w:left w:val="single" w:sz="8" w:space="0" w:color="auto"/>
              <w:bottom w:val="single" w:sz="4" w:space="0" w:color="auto"/>
              <w:right w:val="single" w:sz="4" w:space="0" w:color="auto"/>
            </w:tcBorders>
            <w:shd w:val="clear" w:color="DDEBF7" w:fill="DDEBF7"/>
            <w:noWrap/>
            <w:textDirection w:val="btLr"/>
            <w:vAlign w:val="center"/>
            <w:hideMark/>
          </w:tcPr>
          <w:p w14:paraId="7B7DAFEB" w14:textId="023C227E" w:rsidR="00E80BF1" w:rsidRPr="003059FF" w:rsidRDefault="00E80BF1" w:rsidP="00E80BF1">
            <w:pPr>
              <w:spacing w:after="0" w:line="240" w:lineRule="auto"/>
              <w:jc w:val="center"/>
              <w:rPr>
                <w:rFonts w:ascii="Calibri" w:eastAsia="Times New Roman" w:hAnsi="Calibri" w:cs="Times New Roman"/>
                <w:b/>
                <w:bCs/>
                <w:color w:val="000000"/>
                <w:sz w:val="16"/>
                <w:szCs w:val="16"/>
              </w:rPr>
            </w:pPr>
            <w:r w:rsidRPr="003059FF">
              <w:rPr>
                <w:rFonts w:ascii="Calibri" w:eastAsia="Times New Roman" w:hAnsi="Calibri" w:cs="Times New Roman"/>
                <w:b/>
                <w:bCs/>
                <w:color w:val="000000"/>
                <w:sz w:val="16"/>
                <w:szCs w:val="16"/>
              </w:rPr>
              <w:t>14 - 15 años</w:t>
            </w:r>
          </w:p>
        </w:tc>
        <w:tc>
          <w:tcPr>
            <w:tcW w:w="470" w:type="dxa"/>
            <w:tcBorders>
              <w:top w:val="nil"/>
              <w:left w:val="nil"/>
              <w:bottom w:val="single" w:sz="4" w:space="0" w:color="auto"/>
              <w:right w:val="single" w:sz="4" w:space="0" w:color="auto"/>
            </w:tcBorders>
            <w:shd w:val="clear" w:color="DDEBF7" w:fill="DDEBF7"/>
            <w:noWrap/>
            <w:textDirection w:val="btLr"/>
            <w:vAlign w:val="center"/>
            <w:hideMark/>
          </w:tcPr>
          <w:p w14:paraId="1FD2BA04" w14:textId="77777777" w:rsidR="00E80BF1" w:rsidRPr="003059FF" w:rsidRDefault="00E80BF1" w:rsidP="00E80BF1">
            <w:pPr>
              <w:spacing w:after="0" w:line="240" w:lineRule="auto"/>
              <w:jc w:val="center"/>
              <w:rPr>
                <w:rFonts w:ascii="Calibri" w:eastAsia="Times New Roman" w:hAnsi="Calibri" w:cs="Times New Roman"/>
                <w:b/>
                <w:bCs/>
                <w:color w:val="000000"/>
                <w:sz w:val="16"/>
                <w:szCs w:val="16"/>
              </w:rPr>
            </w:pPr>
            <w:r w:rsidRPr="003059FF">
              <w:rPr>
                <w:rFonts w:ascii="Calibri" w:eastAsia="Times New Roman" w:hAnsi="Calibri" w:cs="Times New Roman"/>
                <w:b/>
                <w:bCs/>
                <w:color w:val="000000"/>
                <w:sz w:val="16"/>
                <w:szCs w:val="16"/>
              </w:rPr>
              <w:t>16 - 17 años</w:t>
            </w:r>
          </w:p>
        </w:tc>
        <w:tc>
          <w:tcPr>
            <w:tcW w:w="470" w:type="dxa"/>
            <w:tcBorders>
              <w:top w:val="nil"/>
              <w:left w:val="nil"/>
              <w:bottom w:val="single" w:sz="4" w:space="0" w:color="auto"/>
              <w:right w:val="single" w:sz="4" w:space="0" w:color="auto"/>
            </w:tcBorders>
            <w:shd w:val="clear" w:color="DDEBF7" w:fill="DDEBF7"/>
            <w:noWrap/>
            <w:textDirection w:val="btLr"/>
            <w:vAlign w:val="center"/>
            <w:hideMark/>
          </w:tcPr>
          <w:p w14:paraId="7236F7CD" w14:textId="77777777" w:rsidR="00E80BF1" w:rsidRPr="003059FF" w:rsidRDefault="00E80BF1" w:rsidP="00E80BF1">
            <w:pPr>
              <w:spacing w:after="0" w:line="240" w:lineRule="auto"/>
              <w:jc w:val="center"/>
              <w:rPr>
                <w:rFonts w:ascii="Calibri" w:eastAsia="Times New Roman" w:hAnsi="Calibri" w:cs="Times New Roman"/>
                <w:b/>
                <w:bCs/>
                <w:color w:val="000000"/>
                <w:sz w:val="16"/>
                <w:szCs w:val="16"/>
              </w:rPr>
            </w:pPr>
            <w:r w:rsidRPr="003059FF">
              <w:rPr>
                <w:rFonts w:ascii="Calibri" w:eastAsia="Times New Roman" w:hAnsi="Calibri" w:cs="Times New Roman"/>
                <w:b/>
                <w:bCs/>
                <w:color w:val="000000"/>
                <w:sz w:val="16"/>
                <w:szCs w:val="16"/>
              </w:rPr>
              <w:t>18 y más años</w:t>
            </w:r>
          </w:p>
        </w:tc>
        <w:tc>
          <w:tcPr>
            <w:tcW w:w="950" w:type="dxa"/>
            <w:tcBorders>
              <w:top w:val="nil"/>
              <w:left w:val="nil"/>
              <w:bottom w:val="single" w:sz="4" w:space="0" w:color="auto"/>
              <w:right w:val="single" w:sz="8" w:space="0" w:color="auto"/>
            </w:tcBorders>
            <w:shd w:val="clear" w:color="DDEBF7" w:fill="DDEBF7"/>
            <w:vAlign w:val="center"/>
            <w:hideMark/>
          </w:tcPr>
          <w:p w14:paraId="41CD7732" w14:textId="77777777" w:rsidR="00E80BF1" w:rsidRPr="003059FF" w:rsidRDefault="00E80BF1" w:rsidP="00E80BF1">
            <w:pPr>
              <w:spacing w:after="0" w:line="240" w:lineRule="auto"/>
              <w:jc w:val="center"/>
              <w:rPr>
                <w:rFonts w:ascii="Calibri" w:eastAsia="Times New Roman" w:hAnsi="Calibri" w:cs="Times New Roman"/>
                <w:b/>
                <w:bCs/>
                <w:color w:val="000000"/>
                <w:sz w:val="16"/>
                <w:szCs w:val="16"/>
              </w:rPr>
            </w:pPr>
            <w:r w:rsidRPr="003059FF">
              <w:rPr>
                <w:rFonts w:ascii="Calibri" w:eastAsia="Times New Roman" w:hAnsi="Calibri" w:cs="Times New Roman"/>
                <w:b/>
                <w:bCs/>
                <w:color w:val="000000"/>
                <w:sz w:val="16"/>
                <w:szCs w:val="16"/>
              </w:rPr>
              <w:t xml:space="preserve">Total </w:t>
            </w:r>
            <w:r w:rsidRPr="003059FF">
              <w:rPr>
                <w:rFonts w:ascii="Calibri" w:eastAsia="Times New Roman" w:hAnsi="Calibri" w:cs="Times New Roman"/>
                <w:b/>
                <w:bCs/>
                <w:color w:val="000000"/>
                <w:sz w:val="16"/>
                <w:szCs w:val="16"/>
              </w:rPr>
              <w:br/>
              <w:t>General</w:t>
            </w:r>
          </w:p>
        </w:tc>
      </w:tr>
      <w:tr w:rsidR="00E80BF1" w:rsidRPr="003059FF" w14:paraId="4C745373" w14:textId="77777777" w:rsidTr="00E80BF1">
        <w:trPr>
          <w:trHeight w:val="206"/>
        </w:trPr>
        <w:tc>
          <w:tcPr>
            <w:tcW w:w="1266" w:type="dxa"/>
            <w:tcBorders>
              <w:top w:val="nil"/>
              <w:left w:val="single" w:sz="8" w:space="0" w:color="auto"/>
              <w:bottom w:val="single" w:sz="4" w:space="0" w:color="auto"/>
              <w:right w:val="single" w:sz="4" w:space="0" w:color="auto"/>
            </w:tcBorders>
            <w:shd w:val="clear" w:color="auto" w:fill="B8CCE4" w:themeFill="accent1" w:themeFillTint="66"/>
            <w:vAlign w:val="center"/>
          </w:tcPr>
          <w:p w14:paraId="7B8A6D84" w14:textId="77777777" w:rsidR="00E80BF1" w:rsidRPr="003059FF" w:rsidRDefault="00E80BF1" w:rsidP="00E80BF1">
            <w:pPr>
              <w:spacing w:after="0" w:line="240" w:lineRule="auto"/>
              <w:jc w:val="right"/>
              <w:rPr>
                <w:rFonts w:ascii="Calibri" w:eastAsia="Times New Roman" w:hAnsi="Calibri" w:cs="Times New Roman"/>
                <w:color w:val="000000"/>
                <w:sz w:val="16"/>
                <w:szCs w:val="16"/>
              </w:rPr>
            </w:pPr>
          </w:p>
        </w:tc>
        <w:tc>
          <w:tcPr>
            <w:tcW w:w="470" w:type="dxa"/>
            <w:tcBorders>
              <w:top w:val="nil"/>
              <w:left w:val="single" w:sz="8" w:space="0" w:color="auto"/>
              <w:bottom w:val="single" w:sz="4" w:space="0" w:color="auto"/>
              <w:right w:val="single" w:sz="4" w:space="0" w:color="auto"/>
            </w:tcBorders>
            <w:shd w:val="clear" w:color="auto" w:fill="auto"/>
            <w:noWrap/>
            <w:vAlign w:val="bottom"/>
            <w:hideMark/>
          </w:tcPr>
          <w:p w14:paraId="1C914950" w14:textId="51E5E4E1" w:rsidR="00E80BF1" w:rsidRPr="003059FF" w:rsidRDefault="00E80BF1" w:rsidP="00E80BF1">
            <w:pPr>
              <w:spacing w:after="0" w:line="240" w:lineRule="auto"/>
              <w:jc w:val="right"/>
              <w:rPr>
                <w:rFonts w:ascii="Calibri" w:eastAsia="Times New Roman" w:hAnsi="Calibri" w:cs="Times New Roman"/>
                <w:color w:val="000000"/>
                <w:sz w:val="16"/>
                <w:szCs w:val="16"/>
              </w:rPr>
            </w:pPr>
            <w:r w:rsidRPr="003059FF">
              <w:rPr>
                <w:rFonts w:ascii="Calibri" w:eastAsia="Times New Roman" w:hAnsi="Calibri" w:cs="Times New Roman"/>
                <w:color w:val="000000"/>
                <w:sz w:val="16"/>
                <w:szCs w:val="16"/>
              </w:rPr>
              <w:t>208</w:t>
            </w:r>
          </w:p>
        </w:tc>
        <w:tc>
          <w:tcPr>
            <w:tcW w:w="470" w:type="dxa"/>
            <w:tcBorders>
              <w:top w:val="nil"/>
              <w:left w:val="nil"/>
              <w:bottom w:val="single" w:sz="4" w:space="0" w:color="auto"/>
              <w:right w:val="single" w:sz="4" w:space="0" w:color="auto"/>
            </w:tcBorders>
            <w:shd w:val="clear" w:color="auto" w:fill="auto"/>
            <w:noWrap/>
            <w:vAlign w:val="bottom"/>
            <w:hideMark/>
          </w:tcPr>
          <w:p w14:paraId="0CB6334C" w14:textId="77777777" w:rsidR="00E80BF1" w:rsidRPr="003059FF" w:rsidRDefault="00E80BF1" w:rsidP="00E80BF1">
            <w:pPr>
              <w:spacing w:after="0" w:line="240" w:lineRule="auto"/>
              <w:jc w:val="right"/>
              <w:rPr>
                <w:rFonts w:ascii="Calibri" w:eastAsia="Times New Roman" w:hAnsi="Calibri" w:cs="Times New Roman"/>
                <w:color w:val="000000"/>
                <w:sz w:val="16"/>
                <w:szCs w:val="16"/>
              </w:rPr>
            </w:pPr>
            <w:r w:rsidRPr="003059FF">
              <w:rPr>
                <w:rFonts w:ascii="Calibri" w:eastAsia="Times New Roman" w:hAnsi="Calibri" w:cs="Times New Roman"/>
                <w:color w:val="000000"/>
                <w:sz w:val="16"/>
                <w:szCs w:val="16"/>
              </w:rPr>
              <w:t>24</w:t>
            </w:r>
          </w:p>
        </w:tc>
        <w:tc>
          <w:tcPr>
            <w:tcW w:w="935" w:type="dxa"/>
            <w:tcBorders>
              <w:top w:val="nil"/>
              <w:left w:val="nil"/>
              <w:bottom w:val="single" w:sz="4" w:space="0" w:color="auto"/>
              <w:right w:val="single" w:sz="8" w:space="0" w:color="auto"/>
            </w:tcBorders>
            <w:shd w:val="clear" w:color="auto" w:fill="auto"/>
            <w:noWrap/>
            <w:vAlign w:val="bottom"/>
            <w:hideMark/>
          </w:tcPr>
          <w:p w14:paraId="44DA9BB0" w14:textId="77777777" w:rsidR="00E80BF1" w:rsidRPr="003059FF" w:rsidRDefault="00E80BF1" w:rsidP="00E80BF1">
            <w:pPr>
              <w:spacing w:after="0" w:line="240" w:lineRule="auto"/>
              <w:jc w:val="right"/>
              <w:rPr>
                <w:rFonts w:ascii="Calibri" w:eastAsia="Times New Roman" w:hAnsi="Calibri" w:cs="Times New Roman"/>
                <w:color w:val="000000"/>
                <w:sz w:val="16"/>
                <w:szCs w:val="16"/>
              </w:rPr>
            </w:pPr>
            <w:r w:rsidRPr="003059FF">
              <w:rPr>
                <w:rFonts w:ascii="Calibri" w:eastAsia="Times New Roman" w:hAnsi="Calibri" w:cs="Times New Roman"/>
                <w:color w:val="000000"/>
                <w:sz w:val="16"/>
                <w:szCs w:val="16"/>
              </w:rPr>
              <w:t>232</w:t>
            </w:r>
          </w:p>
        </w:tc>
        <w:tc>
          <w:tcPr>
            <w:tcW w:w="710" w:type="dxa"/>
            <w:tcBorders>
              <w:top w:val="nil"/>
              <w:left w:val="nil"/>
              <w:bottom w:val="nil"/>
              <w:right w:val="nil"/>
            </w:tcBorders>
            <w:shd w:val="clear" w:color="auto" w:fill="auto"/>
            <w:noWrap/>
            <w:vAlign w:val="bottom"/>
            <w:hideMark/>
          </w:tcPr>
          <w:p w14:paraId="119387CE" w14:textId="77777777" w:rsidR="00E80BF1" w:rsidRPr="003059FF" w:rsidRDefault="00E80BF1" w:rsidP="00E80BF1">
            <w:pPr>
              <w:spacing w:after="0" w:line="240" w:lineRule="auto"/>
              <w:jc w:val="right"/>
              <w:rPr>
                <w:rFonts w:ascii="Calibri" w:eastAsia="Times New Roman" w:hAnsi="Calibri" w:cs="Times New Roman"/>
                <w:color w:val="000000"/>
                <w:sz w:val="16"/>
                <w:szCs w:val="16"/>
              </w:rPr>
            </w:pPr>
          </w:p>
        </w:tc>
        <w:tc>
          <w:tcPr>
            <w:tcW w:w="817" w:type="dxa"/>
            <w:tcBorders>
              <w:top w:val="nil"/>
              <w:left w:val="single" w:sz="8" w:space="0" w:color="auto"/>
              <w:bottom w:val="single" w:sz="4" w:space="0" w:color="auto"/>
              <w:right w:val="single" w:sz="8" w:space="0" w:color="auto"/>
            </w:tcBorders>
            <w:shd w:val="clear" w:color="auto" w:fill="B8CCE4" w:themeFill="accent1" w:themeFillTint="66"/>
            <w:vAlign w:val="center"/>
          </w:tcPr>
          <w:p w14:paraId="720CC8C7" w14:textId="77777777" w:rsidR="00E80BF1" w:rsidRPr="003059FF" w:rsidRDefault="00E80BF1" w:rsidP="00E80BF1">
            <w:pPr>
              <w:spacing w:after="0" w:line="240" w:lineRule="auto"/>
              <w:jc w:val="right"/>
              <w:rPr>
                <w:rFonts w:ascii="Calibri" w:eastAsia="Times New Roman" w:hAnsi="Calibri" w:cs="Times New Roman"/>
                <w:color w:val="000000"/>
                <w:sz w:val="16"/>
                <w:szCs w:val="16"/>
              </w:rPr>
            </w:pP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14:paraId="63CDADA5" w14:textId="293504FB" w:rsidR="00E80BF1" w:rsidRPr="003059FF" w:rsidRDefault="00E80BF1" w:rsidP="00E80BF1">
            <w:pPr>
              <w:spacing w:after="0" w:line="240" w:lineRule="auto"/>
              <w:jc w:val="right"/>
              <w:rPr>
                <w:rFonts w:ascii="Calibri" w:eastAsia="Times New Roman" w:hAnsi="Calibri" w:cs="Times New Roman"/>
                <w:color w:val="000000"/>
                <w:sz w:val="16"/>
                <w:szCs w:val="16"/>
              </w:rPr>
            </w:pPr>
            <w:r w:rsidRPr="003059FF">
              <w:rPr>
                <w:rFonts w:ascii="Calibri" w:eastAsia="Times New Roman" w:hAnsi="Calibri" w:cs="Times New Roman"/>
                <w:color w:val="000000"/>
                <w:sz w:val="16"/>
                <w:szCs w:val="16"/>
              </w:rPr>
              <w:t>32</w:t>
            </w:r>
          </w:p>
        </w:tc>
        <w:tc>
          <w:tcPr>
            <w:tcW w:w="470" w:type="dxa"/>
            <w:tcBorders>
              <w:top w:val="nil"/>
              <w:left w:val="nil"/>
              <w:bottom w:val="single" w:sz="4" w:space="0" w:color="auto"/>
              <w:right w:val="single" w:sz="4" w:space="0" w:color="auto"/>
            </w:tcBorders>
            <w:shd w:val="clear" w:color="auto" w:fill="auto"/>
            <w:noWrap/>
            <w:vAlign w:val="bottom"/>
            <w:hideMark/>
          </w:tcPr>
          <w:p w14:paraId="648B7B8A" w14:textId="77777777" w:rsidR="00E80BF1" w:rsidRPr="003059FF" w:rsidRDefault="00E80BF1" w:rsidP="00E80BF1">
            <w:pPr>
              <w:spacing w:after="0" w:line="240" w:lineRule="auto"/>
              <w:jc w:val="right"/>
              <w:rPr>
                <w:rFonts w:ascii="Calibri" w:eastAsia="Times New Roman" w:hAnsi="Calibri" w:cs="Times New Roman"/>
                <w:color w:val="000000"/>
                <w:sz w:val="16"/>
                <w:szCs w:val="16"/>
              </w:rPr>
            </w:pPr>
            <w:r w:rsidRPr="003059FF">
              <w:rPr>
                <w:rFonts w:ascii="Calibri" w:eastAsia="Times New Roman" w:hAnsi="Calibri" w:cs="Times New Roman"/>
                <w:color w:val="000000"/>
                <w:sz w:val="16"/>
                <w:szCs w:val="16"/>
              </w:rPr>
              <w:t>126</w:t>
            </w:r>
          </w:p>
        </w:tc>
        <w:tc>
          <w:tcPr>
            <w:tcW w:w="470" w:type="dxa"/>
            <w:tcBorders>
              <w:top w:val="nil"/>
              <w:left w:val="nil"/>
              <w:bottom w:val="single" w:sz="4" w:space="0" w:color="auto"/>
              <w:right w:val="single" w:sz="4" w:space="0" w:color="auto"/>
            </w:tcBorders>
            <w:shd w:val="clear" w:color="auto" w:fill="auto"/>
            <w:noWrap/>
            <w:vAlign w:val="bottom"/>
            <w:hideMark/>
          </w:tcPr>
          <w:p w14:paraId="560F4CDA" w14:textId="77777777" w:rsidR="00E80BF1" w:rsidRPr="003059FF" w:rsidRDefault="00E80BF1" w:rsidP="00E80BF1">
            <w:pPr>
              <w:spacing w:after="0" w:line="240" w:lineRule="auto"/>
              <w:jc w:val="right"/>
              <w:rPr>
                <w:rFonts w:ascii="Calibri" w:eastAsia="Times New Roman" w:hAnsi="Calibri" w:cs="Times New Roman"/>
                <w:color w:val="000000"/>
                <w:sz w:val="16"/>
                <w:szCs w:val="16"/>
              </w:rPr>
            </w:pPr>
            <w:r w:rsidRPr="003059FF">
              <w:rPr>
                <w:rFonts w:ascii="Calibri" w:eastAsia="Times New Roman" w:hAnsi="Calibri" w:cs="Times New Roman"/>
                <w:color w:val="000000"/>
                <w:sz w:val="16"/>
                <w:szCs w:val="16"/>
              </w:rPr>
              <w:t>74</w:t>
            </w:r>
          </w:p>
        </w:tc>
        <w:tc>
          <w:tcPr>
            <w:tcW w:w="950" w:type="dxa"/>
            <w:tcBorders>
              <w:top w:val="nil"/>
              <w:left w:val="nil"/>
              <w:bottom w:val="single" w:sz="4" w:space="0" w:color="auto"/>
              <w:right w:val="single" w:sz="8" w:space="0" w:color="auto"/>
            </w:tcBorders>
            <w:shd w:val="clear" w:color="auto" w:fill="auto"/>
            <w:noWrap/>
            <w:vAlign w:val="bottom"/>
            <w:hideMark/>
          </w:tcPr>
          <w:p w14:paraId="24041A5E" w14:textId="77777777" w:rsidR="00E80BF1" w:rsidRPr="003059FF" w:rsidRDefault="00E80BF1" w:rsidP="00E80BF1">
            <w:pPr>
              <w:spacing w:after="0" w:line="240" w:lineRule="auto"/>
              <w:jc w:val="right"/>
              <w:rPr>
                <w:rFonts w:ascii="Calibri" w:eastAsia="Times New Roman" w:hAnsi="Calibri" w:cs="Times New Roman"/>
                <w:color w:val="000000"/>
                <w:sz w:val="16"/>
                <w:szCs w:val="16"/>
              </w:rPr>
            </w:pPr>
            <w:r w:rsidRPr="003059FF">
              <w:rPr>
                <w:rFonts w:ascii="Calibri" w:eastAsia="Times New Roman" w:hAnsi="Calibri" w:cs="Times New Roman"/>
                <w:color w:val="000000"/>
                <w:sz w:val="16"/>
                <w:szCs w:val="16"/>
              </w:rPr>
              <w:t>232</w:t>
            </w:r>
          </w:p>
        </w:tc>
      </w:tr>
      <w:tr w:rsidR="00E80BF1" w:rsidRPr="003059FF" w14:paraId="793430B8" w14:textId="77777777" w:rsidTr="00E80BF1">
        <w:trPr>
          <w:trHeight w:val="206"/>
        </w:trPr>
        <w:tc>
          <w:tcPr>
            <w:tcW w:w="1266" w:type="dxa"/>
            <w:tcBorders>
              <w:top w:val="nil"/>
              <w:left w:val="single" w:sz="8" w:space="0" w:color="auto"/>
              <w:bottom w:val="single" w:sz="4" w:space="0" w:color="auto"/>
              <w:right w:val="single" w:sz="4" w:space="0" w:color="auto"/>
            </w:tcBorders>
            <w:shd w:val="clear" w:color="auto" w:fill="B8CCE4" w:themeFill="accent1" w:themeFillTint="66"/>
            <w:vAlign w:val="bottom"/>
          </w:tcPr>
          <w:p w14:paraId="59106A7C" w14:textId="111CCFF1" w:rsidR="00E80BF1" w:rsidRPr="003059FF" w:rsidRDefault="00E80BF1" w:rsidP="00E80BF1">
            <w:pPr>
              <w:spacing w:after="0" w:line="240" w:lineRule="auto"/>
              <w:jc w:val="right"/>
              <w:rPr>
                <w:rFonts w:ascii="Calibri" w:eastAsia="Times New Roman" w:hAnsi="Calibri" w:cs="Times New Roman"/>
                <w:color w:val="000000"/>
                <w:sz w:val="16"/>
                <w:szCs w:val="16"/>
              </w:rPr>
            </w:pPr>
            <w:r w:rsidRPr="00310860">
              <w:rPr>
                <w:rFonts w:ascii="Calibri" w:eastAsia="Times New Roman" w:hAnsi="Calibri" w:cs="Times New Roman"/>
                <w:b/>
                <w:bCs/>
                <w:color w:val="000000"/>
                <w:sz w:val="16"/>
                <w:szCs w:val="16"/>
              </w:rPr>
              <w:t xml:space="preserve">MCA </w:t>
            </w:r>
          </w:p>
        </w:tc>
        <w:tc>
          <w:tcPr>
            <w:tcW w:w="470" w:type="dxa"/>
            <w:tcBorders>
              <w:top w:val="nil"/>
              <w:left w:val="single" w:sz="8" w:space="0" w:color="auto"/>
              <w:bottom w:val="single" w:sz="4" w:space="0" w:color="auto"/>
              <w:right w:val="single" w:sz="4" w:space="0" w:color="auto"/>
            </w:tcBorders>
            <w:shd w:val="clear" w:color="auto" w:fill="auto"/>
            <w:noWrap/>
            <w:vAlign w:val="bottom"/>
            <w:hideMark/>
          </w:tcPr>
          <w:p w14:paraId="25B251AC" w14:textId="089862BC" w:rsidR="00E80BF1" w:rsidRPr="003059FF" w:rsidRDefault="00E80BF1" w:rsidP="00E80BF1">
            <w:pPr>
              <w:spacing w:after="0" w:line="240" w:lineRule="auto"/>
              <w:jc w:val="right"/>
              <w:rPr>
                <w:rFonts w:ascii="Calibri" w:eastAsia="Times New Roman" w:hAnsi="Calibri" w:cs="Times New Roman"/>
                <w:color w:val="000000"/>
                <w:sz w:val="16"/>
                <w:szCs w:val="16"/>
              </w:rPr>
            </w:pPr>
            <w:r w:rsidRPr="003059FF">
              <w:rPr>
                <w:rFonts w:ascii="Calibri" w:eastAsia="Times New Roman" w:hAnsi="Calibri" w:cs="Times New Roman"/>
                <w:color w:val="000000"/>
                <w:sz w:val="16"/>
                <w:szCs w:val="16"/>
              </w:rPr>
              <w:t>182</w:t>
            </w:r>
          </w:p>
        </w:tc>
        <w:tc>
          <w:tcPr>
            <w:tcW w:w="470" w:type="dxa"/>
            <w:tcBorders>
              <w:top w:val="nil"/>
              <w:left w:val="nil"/>
              <w:bottom w:val="single" w:sz="4" w:space="0" w:color="auto"/>
              <w:right w:val="single" w:sz="4" w:space="0" w:color="auto"/>
            </w:tcBorders>
            <w:shd w:val="clear" w:color="auto" w:fill="auto"/>
            <w:noWrap/>
            <w:vAlign w:val="bottom"/>
            <w:hideMark/>
          </w:tcPr>
          <w:p w14:paraId="44F406BB" w14:textId="77777777" w:rsidR="00E80BF1" w:rsidRPr="003059FF" w:rsidRDefault="00E80BF1" w:rsidP="00E80BF1">
            <w:pPr>
              <w:spacing w:after="0" w:line="240" w:lineRule="auto"/>
              <w:jc w:val="right"/>
              <w:rPr>
                <w:rFonts w:ascii="Calibri" w:eastAsia="Times New Roman" w:hAnsi="Calibri" w:cs="Times New Roman"/>
                <w:color w:val="000000"/>
                <w:sz w:val="16"/>
                <w:szCs w:val="16"/>
              </w:rPr>
            </w:pPr>
            <w:r w:rsidRPr="003059FF">
              <w:rPr>
                <w:rFonts w:ascii="Calibri" w:eastAsia="Times New Roman" w:hAnsi="Calibri" w:cs="Times New Roman"/>
                <w:color w:val="000000"/>
                <w:sz w:val="16"/>
                <w:szCs w:val="16"/>
              </w:rPr>
              <w:t>21</w:t>
            </w:r>
          </w:p>
        </w:tc>
        <w:tc>
          <w:tcPr>
            <w:tcW w:w="935" w:type="dxa"/>
            <w:tcBorders>
              <w:top w:val="nil"/>
              <w:left w:val="nil"/>
              <w:bottom w:val="single" w:sz="4" w:space="0" w:color="auto"/>
              <w:right w:val="single" w:sz="8" w:space="0" w:color="auto"/>
            </w:tcBorders>
            <w:shd w:val="clear" w:color="auto" w:fill="auto"/>
            <w:noWrap/>
            <w:vAlign w:val="bottom"/>
            <w:hideMark/>
          </w:tcPr>
          <w:p w14:paraId="60B30634" w14:textId="77777777" w:rsidR="00E80BF1" w:rsidRPr="003059FF" w:rsidRDefault="00E80BF1" w:rsidP="00E80BF1">
            <w:pPr>
              <w:spacing w:after="0" w:line="240" w:lineRule="auto"/>
              <w:jc w:val="right"/>
              <w:rPr>
                <w:rFonts w:ascii="Calibri" w:eastAsia="Times New Roman" w:hAnsi="Calibri" w:cs="Times New Roman"/>
                <w:color w:val="000000"/>
                <w:sz w:val="16"/>
                <w:szCs w:val="16"/>
              </w:rPr>
            </w:pPr>
            <w:r w:rsidRPr="003059FF">
              <w:rPr>
                <w:rFonts w:ascii="Calibri" w:eastAsia="Times New Roman" w:hAnsi="Calibri" w:cs="Times New Roman"/>
                <w:color w:val="000000"/>
                <w:sz w:val="16"/>
                <w:szCs w:val="16"/>
              </w:rPr>
              <w:t>203</w:t>
            </w:r>
          </w:p>
        </w:tc>
        <w:tc>
          <w:tcPr>
            <w:tcW w:w="710" w:type="dxa"/>
            <w:tcBorders>
              <w:top w:val="nil"/>
              <w:left w:val="nil"/>
              <w:bottom w:val="nil"/>
              <w:right w:val="nil"/>
            </w:tcBorders>
            <w:shd w:val="clear" w:color="auto" w:fill="auto"/>
            <w:noWrap/>
            <w:vAlign w:val="bottom"/>
            <w:hideMark/>
          </w:tcPr>
          <w:p w14:paraId="4F01E3AA" w14:textId="77777777" w:rsidR="00E80BF1" w:rsidRPr="003059FF" w:rsidRDefault="00E80BF1" w:rsidP="00E80BF1">
            <w:pPr>
              <w:spacing w:after="0" w:line="240" w:lineRule="auto"/>
              <w:jc w:val="right"/>
              <w:rPr>
                <w:rFonts w:ascii="Calibri" w:eastAsia="Times New Roman" w:hAnsi="Calibri" w:cs="Times New Roman"/>
                <w:color w:val="000000"/>
                <w:sz w:val="16"/>
                <w:szCs w:val="16"/>
              </w:rPr>
            </w:pPr>
          </w:p>
        </w:tc>
        <w:tc>
          <w:tcPr>
            <w:tcW w:w="817" w:type="dxa"/>
            <w:tcBorders>
              <w:top w:val="nil"/>
              <w:left w:val="single" w:sz="8" w:space="0" w:color="auto"/>
              <w:bottom w:val="single" w:sz="4" w:space="0" w:color="auto"/>
              <w:right w:val="single" w:sz="8" w:space="0" w:color="auto"/>
            </w:tcBorders>
            <w:shd w:val="clear" w:color="auto" w:fill="B8CCE4" w:themeFill="accent1" w:themeFillTint="66"/>
            <w:vAlign w:val="bottom"/>
          </w:tcPr>
          <w:p w14:paraId="07437AA1" w14:textId="3BCEE5DA" w:rsidR="00E80BF1" w:rsidRPr="003059FF" w:rsidRDefault="00E80BF1" w:rsidP="00E80BF1">
            <w:pPr>
              <w:spacing w:after="0" w:line="240" w:lineRule="auto"/>
              <w:jc w:val="right"/>
              <w:rPr>
                <w:rFonts w:ascii="Calibri" w:eastAsia="Times New Roman" w:hAnsi="Calibri" w:cs="Times New Roman"/>
                <w:color w:val="000000"/>
                <w:sz w:val="16"/>
                <w:szCs w:val="16"/>
              </w:rPr>
            </w:pPr>
            <w:r w:rsidRPr="00310860">
              <w:rPr>
                <w:rFonts w:ascii="Calibri" w:eastAsia="Times New Roman" w:hAnsi="Calibri" w:cs="Times New Roman"/>
                <w:b/>
                <w:bCs/>
                <w:color w:val="000000"/>
                <w:sz w:val="16"/>
                <w:szCs w:val="16"/>
              </w:rPr>
              <w:t xml:space="preserve">MCA </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14:paraId="1687C461" w14:textId="6F7F71F3" w:rsidR="00E80BF1" w:rsidRPr="003059FF" w:rsidRDefault="00E80BF1" w:rsidP="00E80BF1">
            <w:pPr>
              <w:spacing w:after="0" w:line="240" w:lineRule="auto"/>
              <w:jc w:val="right"/>
              <w:rPr>
                <w:rFonts w:ascii="Calibri" w:eastAsia="Times New Roman" w:hAnsi="Calibri" w:cs="Times New Roman"/>
                <w:color w:val="000000"/>
                <w:sz w:val="16"/>
                <w:szCs w:val="16"/>
              </w:rPr>
            </w:pPr>
            <w:r w:rsidRPr="003059FF">
              <w:rPr>
                <w:rFonts w:ascii="Calibri" w:eastAsia="Times New Roman" w:hAnsi="Calibri" w:cs="Times New Roman"/>
                <w:color w:val="000000"/>
                <w:sz w:val="16"/>
                <w:szCs w:val="16"/>
              </w:rPr>
              <w:t>10</w:t>
            </w:r>
          </w:p>
        </w:tc>
        <w:tc>
          <w:tcPr>
            <w:tcW w:w="470" w:type="dxa"/>
            <w:tcBorders>
              <w:top w:val="nil"/>
              <w:left w:val="nil"/>
              <w:bottom w:val="single" w:sz="4" w:space="0" w:color="auto"/>
              <w:right w:val="single" w:sz="4" w:space="0" w:color="auto"/>
            </w:tcBorders>
            <w:shd w:val="clear" w:color="auto" w:fill="auto"/>
            <w:noWrap/>
            <w:vAlign w:val="bottom"/>
            <w:hideMark/>
          </w:tcPr>
          <w:p w14:paraId="71858BFC" w14:textId="77777777" w:rsidR="00E80BF1" w:rsidRPr="003059FF" w:rsidRDefault="00E80BF1" w:rsidP="00E80BF1">
            <w:pPr>
              <w:spacing w:after="0" w:line="240" w:lineRule="auto"/>
              <w:jc w:val="right"/>
              <w:rPr>
                <w:rFonts w:ascii="Calibri" w:eastAsia="Times New Roman" w:hAnsi="Calibri" w:cs="Times New Roman"/>
                <w:color w:val="000000"/>
                <w:sz w:val="16"/>
                <w:szCs w:val="16"/>
              </w:rPr>
            </w:pPr>
            <w:r w:rsidRPr="003059FF">
              <w:rPr>
                <w:rFonts w:ascii="Calibri" w:eastAsia="Times New Roman" w:hAnsi="Calibri" w:cs="Times New Roman"/>
                <w:color w:val="000000"/>
                <w:sz w:val="16"/>
                <w:szCs w:val="16"/>
              </w:rPr>
              <w:t>61</w:t>
            </w:r>
          </w:p>
        </w:tc>
        <w:tc>
          <w:tcPr>
            <w:tcW w:w="470" w:type="dxa"/>
            <w:tcBorders>
              <w:top w:val="nil"/>
              <w:left w:val="nil"/>
              <w:bottom w:val="single" w:sz="4" w:space="0" w:color="auto"/>
              <w:right w:val="single" w:sz="4" w:space="0" w:color="auto"/>
            </w:tcBorders>
            <w:shd w:val="clear" w:color="auto" w:fill="auto"/>
            <w:noWrap/>
            <w:vAlign w:val="bottom"/>
            <w:hideMark/>
          </w:tcPr>
          <w:p w14:paraId="2B583F14" w14:textId="77777777" w:rsidR="00E80BF1" w:rsidRPr="003059FF" w:rsidRDefault="00E80BF1" w:rsidP="00E80BF1">
            <w:pPr>
              <w:spacing w:after="0" w:line="240" w:lineRule="auto"/>
              <w:jc w:val="right"/>
              <w:rPr>
                <w:rFonts w:ascii="Calibri" w:eastAsia="Times New Roman" w:hAnsi="Calibri" w:cs="Times New Roman"/>
                <w:color w:val="000000"/>
                <w:sz w:val="16"/>
                <w:szCs w:val="16"/>
              </w:rPr>
            </w:pPr>
            <w:r w:rsidRPr="003059FF">
              <w:rPr>
                <w:rFonts w:ascii="Calibri" w:eastAsia="Times New Roman" w:hAnsi="Calibri" w:cs="Times New Roman"/>
                <w:color w:val="000000"/>
                <w:sz w:val="16"/>
                <w:szCs w:val="16"/>
              </w:rPr>
              <w:t>132</w:t>
            </w:r>
          </w:p>
        </w:tc>
        <w:tc>
          <w:tcPr>
            <w:tcW w:w="950" w:type="dxa"/>
            <w:tcBorders>
              <w:top w:val="nil"/>
              <w:left w:val="nil"/>
              <w:bottom w:val="single" w:sz="4" w:space="0" w:color="auto"/>
              <w:right w:val="single" w:sz="8" w:space="0" w:color="auto"/>
            </w:tcBorders>
            <w:shd w:val="clear" w:color="auto" w:fill="auto"/>
            <w:noWrap/>
            <w:vAlign w:val="bottom"/>
            <w:hideMark/>
          </w:tcPr>
          <w:p w14:paraId="7378B7E8" w14:textId="77777777" w:rsidR="00E80BF1" w:rsidRPr="003059FF" w:rsidRDefault="00E80BF1" w:rsidP="00E80BF1">
            <w:pPr>
              <w:spacing w:after="0" w:line="240" w:lineRule="auto"/>
              <w:jc w:val="right"/>
              <w:rPr>
                <w:rFonts w:ascii="Calibri" w:eastAsia="Times New Roman" w:hAnsi="Calibri" w:cs="Times New Roman"/>
                <w:color w:val="000000"/>
                <w:sz w:val="16"/>
                <w:szCs w:val="16"/>
              </w:rPr>
            </w:pPr>
            <w:r w:rsidRPr="003059FF">
              <w:rPr>
                <w:rFonts w:ascii="Calibri" w:eastAsia="Times New Roman" w:hAnsi="Calibri" w:cs="Times New Roman"/>
                <w:color w:val="000000"/>
                <w:sz w:val="16"/>
                <w:szCs w:val="16"/>
              </w:rPr>
              <w:t>203</w:t>
            </w:r>
          </w:p>
        </w:tc>
      </w:tr>
      <w:tr w:rsidR="00E80BF1" w:rsidRPr="003059FF" w14:paraId="52D2DB64" w14:textId="77777777" w:rsidTr="00E80BF1">
        <w:trPr>
          <w:trHeight w:val="206"/>
        </w:trPr>
        <w:tc>
          <w:tcPr>
            <w:tcW w:w="1266" w:type="dxa"/>
            <w:tcBorders>
              <w:top w:val="nil"/>
              <w:left w:val="single" w:sz="8" w:space="0" w:color="auto"/>
              <w:bottom w:val="single" w:sz="4" w:space="0" w:color="auto"/>
              <w:right w:val="single" w:sz="4" w:space="0" w:color="auto"/>
            </w:tcBorders>
            <w:shd w:val="clear" w:color="auto" w:fill="B8CCE4" w:themeFill="accent1" w:themeFillTint="66"/>
            <w:vAlign w:val="bottom"/>
          </w:tcPr>
          <w:p w14:paraId="4648F5A4" w14:textId="19620AB3" w:rsidR="00E80BF1" w:rsidRPr="003059FF" w:rsidRDefault="00E80BF1" w:rsidP="00E80BF1">
            <w:pPr>
              <w:spacing w:after="0" w:line="240" w:lineRule="auto"/>
              <w:jc w:val="right"/>
              <w:rPr>
                <w:rFonts w:ascii="Calibri" w:eastAsia="Times New Roman" w:hAnsi="Calibri" w:cs="Times New Roman"/>
                <w:color w:val="000000"/>
                <w:sz w:val="16"/>
                <w:szCs w:val="16"/>
              </w:rPr>
            </w:pPr>
            <w:r w:rsidRPr="00310860">
              <w:rPr>
                <w:rFonts w:ascii="Calibri" w:eastAsia="Times New Roman" w:hAnsi="Calibri" w:cs="Times New Roman"/>
                <w:b/>
                <w:bCs/>
                <w:color w:val="000000"/>
                <w:sz w:val="16"/>
                <w:szCs w:val="16"/>
              </w:rPr>
              <w:t>PLA</w:t>
            </w:r>
          </w:p>
        </w:tc>
        <w:tc>
          <w:tcPr>
            <w:tcW w:w="470" w:type="dxa"/>
            <w:tcBorders>
              <w:top w:val="nil"/>
              <w:left w:val="single" w:sz="8" w:space="0" w:color="auto"/>
              <w:bottom w:val="single" w:sz="4" w:space="0" w:color="auto"/>
              <w:right w:val="single" w:sz="4" w:space="0" w:color="auto"/>
            </w:tcBorders>
            <w:shd w:val="clear" w:color="auto" w:fill="auto"/>
            <w:noWrap/>
            <w:vAlign w:val="bottom"/>
            <w:hideMark/>
          </w:tcPr>
          <w:p w14:paraId="623E0358" w14:textId="65D20CFB" w:rsidR="00E80BF1" w:rsidRPr="003059FF" w:rsidRDefault="00E80BF1" w:rsidP="00E80BF1">
            <w:pPr>
              <w:spacing w:after="0" w:line="240" w:lineRule="auto"/>
              <w:jc w:val="right"/>
              <w:rPr>
                <w:rFonts w:ascii="Calibri" w:eastAsia="Times New Roman" w:hAnsi="Calibri" w:cs="Times New Roman"/>
                <w:color w:val="000000"/>
                <w:sz w:val="16"/>
                <w:szCs w:val="16"/>
              </w:rPr>
            </w:pPr>
            <w:r w:rsidRPr="003059FF">
              <w:rPr>
                <w:rFonts w:ascii="Calibri" w:eastAsia="Times New Roman" w:hAnsi="Calibri" w:cs="Times New Roman"/>
                <w:color w:val="000000"/>
                <w:sz w:val="16"/>
                <w:szCs w:val="16"/>
              </w:rPr>
              <w:t>316</w:t>
            </w:r>
          </w:p>
        </w:tc>
        <w:tc>
          <w:tcPr>
            <w:tcW w:w="470" w:type="dxa"/>
            <w:tcBorders>
              <w:top w:val="nil"/>
              <w:left w:val="nil"/>
              <w:bottom w:val="single" w:sz="4" w:space="0" w:color="auto"/>
              <w:right w:val="single" w:sz="4" w:space="0" w:color="auto"/>
            </w:tcBorders>
            <w:shd w:val="clear" w:color="auto" w:fill="auto"/>
            <w:noWrap/>
            <w:vAlign w:val="bottom"/>
            <w:hideMark/>
          </w:tcPr>
          <w:p w14:paraId="00133498" w14:textId="77777777" w:rsidR="00E80BF1" w:rsidRPr="003059FF" w:rsidRDefault="00E80BF1" w:rsidP="00E80BF1">
            <w:pPr>
              <w:spacing w:after="0" w:line="240" w:lineRule="auto"/>
              <w:jc w:val="right"/>
              <w:rPr>
                <w:rFonts w:ascii="Calibri" w:eastAsia="Times New Roman" w:hAnsi="Calibri" w:cs="Times New Roman"/>
                <w:color w:val="000000"/>
                <w:sz w:val="16"/>
                <w:szCs w:val="16"/>
              </w:rPr>
            </w:pPr>
            <w:r w:rsidRPr="003059FF">
              <w:rPr>
                <w:rFonts w:ascii="Calibri" w:eastAsia="Times New Roman" w:hAnsi="Calibri" w:cs="Times New Roman"/>
                <w:color w:val="000000"/>
                <w:sz w:val="16"/>
                <w:szCs w:val="16"/>
              </w:rPr>
              <w:t>23</w:t>
            </w:r>
          </w:p>
        </w:tc>
        <w:tc>
          <w:tcPr>
            <w:tcW w:w="935" w:type="dxa"/>
            <w:tcBorders>
              <w:top w:val="nil"/>
              <w:left w:val="nil"/>
              <w:bottom w:val="single" w:sz="4" w:space="0" w:color="auto"/>
              <w:right w:val="single" w:sz="8" w:space="0" w:color="auto"/>
            </w:tcBorders>
            <w:shd w:val="clear" w:color="auto" w:fill="auto"/>
            <w:noWrap/>
            <w:vAlign w:val="bottom"/>
            <w:hideMark/>
          </w:tcPr>
          <w:p w14:paraId="7BD554BA" w14:textId="77777777" w:rsidR="00E80BF1" w:rsidRPr="003059FF" w:rsidRDefault="00E80BF1" w:rsidP="00E80BF1">
            <w:pPr>
              <w:spacing w:after="0" w:line="240" w:lineRule="auto"/>
              <w:jc w:val="right"/>
              <w:rPr>
                <w:rFonts w:ascii="Calibri" w:eastAsia="Times New Roman" w:hAnsi="Calibri" w:cs="Times New Roman"/>
                <w:color w:val="000000"/>
                <w:sz w:val="16"/>
                <w:szCs w:val="16"/>
              </w:rPr>
            </w:pPr>
            <w:r w:rsidRPr="003059FF">
              <w:rPr>
                <w:rFonts w:ascii="Calibri" w:eastAsia="Times New Roman" w:hAnsi="Calibri" w:cs="Times New Roman"/>
                <w:color w:val="000000"/>
                <w:sz w:val="16"/>
                <w:szCs w:val="16"/>
              </w:rPr>
              <w:t>339</w:t>
            </w:r>
          </w:p>
        </w:tc>
        <w:tc>
          <w:tcPr>
            <w:tcW w:w="710" w:type="dxa"/>
            <w:tcBorders>
              <w:top w:val="nil"/>
              <w:left w:val="nil"/>
              <w:bottom w:val="nil"/>
              <w:right w:val="nil"/>
            </w:tcBorders>
            <w:shd w:val="clear" w:color="auto" w:fill="auto"/>
            <w:noWrap/>
            <w:vAlign w:val="bottom"/>
            <w:hideMark/>
          </w:tcPr>
          <w:p w14:paraId="4220558A" w14:textId="77777777" w:rsidR="00E80BF1" w:rsidRPr="003059FF" w:rsidRDefault="00E80BF1" w:rsidP="00E80BF1">
            <w:pPr>
              <w:spacing w:after="0" w:line="240" w:lineRule="auto"/>
              <w:jc w:val="right"/>
              <w:rPr>
                <w:rFonts w:ascii="Calibri" w:eastAsia="Times New Roman" w:hAnsi="Calibri" w:cs="Times New Roman"/>
                <w:color w:val="000000"/>
                <w:sz w:val="16"/>
                <w:szCs w:val="16"/>
              </w:rPr>
            </w:pPr>
          </w:p>
        </w:tc>
        <w:tc>
          <w:tcPr>
            <w:tcW w:w="817" w:type="dxa"/>
            <w:tcBorders>
              <w:top w:val="nil"/>
              <w:left w:val="single" w:sz="8" w:space="0" w:color="auto"/>
              <w:bottom w:val="single" w:sz="4" w:space="0" w:color="auto"/>
              <w:right w:val="single" w:sz="8" w:space="0" w:color="auto"/>
            </w:tcBorders>
            <w:shd w:val="clear" w:color="auto" w:fill="B8CCE4" w:themeFill="accent1" w:themeFillTint="66"/>
            <w:vAlign w:val="bottom"/>
          </w:tcPr>
          <w:p w14:paraId="7C586AB9" w14:textId="0B54A627" w:rsidR="00E80BF1" w:rsidRPr="003059FF" w:rsidRDefault="00E80BF1" w:rsidP="00E80BF1">
            <w:pPr>
              <w:spacing w:after="0" w:line="240" w:lineRule="auto"/>
              <w:jc w:val="right"/>
              <w:rPr>
                <w:rFonts w:ascii="Calibri" w:eastAsia="Times New Roman" w:hAnsi="Calibri" w:cs="Times New Roman"/>
                <w:color w:val="000000"/>
                <w:sz w:val="16"/>
                <w:szCs w:val="16"/>
              </w:rPr>
            </w:pPr>
            <w:r w:rsidRPr="00310860">
              <w:rPr>
                <w:rFonts w:ascii="Calibri" w:eastAsia="Times New Roman" w:hAnsi="Calibri" w:cs="Times New Roman"/>
                <w:b/>
                <w:bCs/>
                <w:color w:val="000000"/>
                <w:sz w:val="16"/>
                <w:szCs w:val="16"/>
              </w:rPr>
              <w:t>PLA</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14:paraId="6D7E5AE2" w14:textId="42C43600" w:rsidR="00E80BF1" w:rsidRPr="003059FF" w:rsidRDefault="00E80BF1" w:rsidP="00E80BF1">
            <w:pPr>
              <w:spacing w:after="0" w:line="240" w:lineRule="auto"/>
              <w:jc w:val="right"/>
              <w:rPr>
                <w:rFonts w:ascii="Calibri" w:eastAsia="Times New Roman" w:hAnsi="Calibri" w:cs="Times New Roman"/>
                <w:color w:val="000000"/>
                <w:sz w:val="16"/>
                <w:szCs w:val="16"/>
              </w:rPr>
            </w:pPr>
            <w:r w:rsidRPr="003059FF">
              <w:rPr>
                <w:rFonts w:ascii="Calibri" w:eastAsia="Times New Roman" w:hAnsi="Calibri" w:cs="Times New Roman"/>
                <w:color w:val="000000"/>
                <w:sz w:val="16"/>
                <w:szCs w:val="16"/>
              </w:rPr>
              <w:t>7</w:t>
            </w:r>
          </w:p>
        </w:tc>
        <w:tc>
          <w:tcPr>
            <w:tcW w:w="470" w:type="dxa"/>
            <w:tcBorders>
              <w:top w:val="nil"/>
              <w:left w:val="nil"/>
              <w:bottom w:val="single" w:sz="4" w:space="0" w:color="auto"/>
              <w:right w:val="single" w:sz="4" w:space="0" w:color="auto"/>
            </w:tcBorders>
            <w:shd w:val="clear" w:color="auto" w:fill="auto"/>
            <w:noWrap/>
            <w:vAlign w:val="bottom"/>
            <w:hideMark/>
          </w:tcPr>
          <w:p w14:paraId="23718272" w14:textId="77777777" w:rsidR="00E80BF1" w:rsidRPr="003059FF" w:rsidRDefault="00E80BF1" w:rsidP="00E80BF1">
            <w:pPr>
              <w:spacing w:after="0" w:line="240" w:lineRule="auto"/>
              <w:jc w:val="right"/>
              <w:rPr>
                <w:rFonts w:ascii="Calibri" w:eastAsia="Times New Roman" w:hAnsi="Calibri" w:cs="Times New Roman"/>
                <w:color w:val="000000"/>
                <w:sz w:val="16"/>
                <w:szCs w:val="16"/>
              </w:rPr>
            </w:pPr>
            <w:r w:rsidRPr="003059FF">
              <w:rPr>
                <w:rFonts w:ascii="Calibri" w:eastAsia="Times New Roman" w:hAnsi="Calibri" w:cs="Times New Roman"/>
                <w:color w:val="000000"/>
                <w:sz w:val="16"/>
                <w:szCs w:val="16"/>
              </w:rPr>
              <w:t>60</w:t>
            </w:r>
          </w:p>
        </w:tc>
        <w:tc>
          <w:tcPr>
            <w:tcW w:w="470" w:type="dxa"/>
            <w:tcBorders>
              <w:top w:val="nil"/>
              <w:left w:val="nil"/>
              <w:bottom w:val="single" w:sz="4" w:space="0" w:color="auto"/>
              <w:right w:val="single" w:sz="4" w:space="0" w:color="auto"/>
            </w:tcBorders>
            <w:shd w:val="clear" w:color="auto" w:fill="auto"/>
            <w:noWrap/>
            <w:vAlign w:val="bottom"/>
            <w:hideMark/>
          </w:tcPr>
          <w:p w14:paraId="54A60A15" w14:textId="77777777" w:rsidR="00E80BF1" w:rsidRPr="003059FF" w:rsidRDefault="00E80BF1" w:rsidP="00E80BF1">
            <w:pPr>
              <w:spacing w:after="0" w:line="240" w:lineRule="auto"/>
              <w:jc w:val="right"/>
              <w:rPr>
                <w:rFonts w:ascii="Calibri" w:eastAsia="Times New Roman" w:hAnsi="Calibri" w:cs="Times New Roman"/>
                <w:color w:val="000000"/>
                <w:sz w:val="16"/>
                <w:szCs w:val="16"/>
              </w:rPr>
            </w:pPr>
            <w:r w:rsidRPr="003059FF">
              <w:rPr>
                <w:rFonts w:ascii="Calibri" w:eastAsia="Times New Roman" w:hAnsi="Calibri" w:cs="Times New Roman"/>
                <w:color w:val="000000"/>
                <w:sz w:val="16"/>
                <w:szCs w:val="16"/>
              </w:rPr>
              <w:t>272</w:t>
            </w:r>
          </w:p>
        </w:tc>
        <w:tc>
          <w:tcPr>
            <w:tcW w:w="950" w:type="dxa"/>
            <w:tcBorders>
              <w:top w:val="nil"/>
              <w:left w:val="nil"/>
              <w:bottom w:val="single" w:sz="4" w:space="0" w:color="auto"/>
              <w:right w:val="single" w:sz="8" w:space="0" w:color="auto"/>
            </w:tcBorders>
            <w:shd w:val="clear" w:color="auto" w:fill="auto"/>
            <w:noWrap/>
            <w:vAlign w:val="bottom"/>
            <w:hideMark/>
          </w:tcPr>
          <w:p w14:paraId="00DDAA17" w14:textId="77777777" w:rsidR="00E80BF1" w:rsidRPr="003059FF" w:rsidRDefault="00E80BF1" w:rsidP="00E80BF1">
            <w:pPr>
              <w:spacing w:after="0" w:line="240" w:lineRule="auto"/>
              <w:jc w:val="right"/>
              <w:rPr>
                <w:rFonts w:ascii="Calibri" w:eastAsia="Times New Roman" w:hAnsi="Calibri" w:cs="Times New Roman"/>
                <w:color w:val="000000"/>
                <w:sz w:val="16"/>
                <w:szCs w:val="16"/>
              </w:rPr>
            </w:pPr>
            <w:r w:rsidRPr="003059FF">
              <w:rPr>
                <w:rFonts w:ascii="Calibri" w:eastAsia="Times New Roman" w:hAnsi="Calibri" w:cs="Times New Roman"/>
                <w:color w:val="000000"/>
                <w:sz w:val="16"/>
                <w:szCs w:val="16"/>
              </w:rPr>
              <w:t>339</w:t>
            </w:r>
          </w:p>
        </w:tc>
      </w:tr>
      <w:tr w:rsidR="00E80BF1" w:rsidRPr="003059FF" w14:paraId="3781A1DE" w14:textId="77777777" w:rsidTr="00E80BF1">
        <w:trPr>
          <w:trHeight w:val="206"/>
        </w:trPr>
        <w:tc>
          <w:tcPr>
            <w:tcW w:w="1266" w:type="dxa"/>
            <w:tcBorders>
              <w:top w:val="nil"/>
              <w:left w:val="single" w:sz="8" w:space="0" w:color="auto"/>
              <w:bottom w:val="single" w:sz="4" w:space="0" w:color="auto"/>
              <w:right w:val="single" w:sz="4" w:space="0" w:color="auto"/>
            </w:tcBorders>
            <w:shd w:val="clear" w:color="auto" w:fill="B8CCE4" w:themeFill="accent1" w:themeFillTint="66"/>
            <w:vAlign w:val="bottom"/>
          </w:tcPr>
          <w:p w14:paraId="5B5AC412" w14:textId="614126B4" w:rsidR="00E80BF1" w:rsidRPr="003059FF" w:rsidRDefault="00E80BF1" w:rsidP="00E80BF1">
            <w:pPr>
              <w:spacing w:after="0" w:line="240" w:lineRule="auto"/>
              <w:jc w:val="right"/>
              <w:rPr>
                <w:rFonts w:ascii="Calibri" w:eastAsia="Times New Roman" w:hAnsi="Calibri" w:cs="Times New Roman"/>
                <w:color w:val="000000"/>
                <w:sz w:val="16"/>
                <w:szCs w:val="16"/>
              </w:rPr>
            </w:pPr>
            <w:r w:rsidRPr="00310860">
              <w:rPr>
                <w:rFonts w:ascii="Calibri" w:eastAsia="Times New Roman" w:hAnsi="Calibri" w:cs="Times New Roman"/>
                <w:b/>
                <w:bCs/>
                <w:color w:val="000000"/>
                <w:sz w:val="16"/>
                <w:szCs w:val="16"/>
              </w:rPr>
              <w:t>PLE</w:t>
            </w:r>
          </w:p>
        </w:tc>
        <w:tc>
          <w:tcPr>
            <w:tcW w:w="470" w:type="dxa"/>
            <w:tcBorders>
              <w:top w:val="nil"/>
              <w:left w:val="single" w:sz="8" w:space="0" w:color="auto"/>
              <w:bottom w:val="single" w:sz="4" w:space="0" w:color="auto"/>
              <w:right w:val="single" w:sz="4" w:space="0" w:color="auto"/>
            </w:tcBorders>
            <w:shd w:val="clear" w:color="auto" w:fill="auto"/>
            <w:noWrap/>
            <w:vAlign w:val="bottom"/>
            <w:hideMark/>
          </w:tcPr>
          <w:p w14:paraId="7E377D84" w14:textId="7804631A" w:rsidR="00E80BF1" w:rsidRPr="003059FF" w:rsidRDefault="00E80BF1" w:rsidP="00E80BF1">
            <w:pPr>
              <w:spacing w:after="0" w:line="240" w:lineRule="auto"/>
              <w:jc w:val="right"/>
              <w:rPr>
                <w:rFonts w:ascii="Calibri" w:eastAsia="Times New Roman" w:hAnsi="Calibri" w:cs="Times New Roman"/>
                <w:color w:val="000000"/>
                <w:sz w:val="16"/>
                <w:szCs w:val="16"/>
              </w:rPr>
            </w:pPr>
            <w:r w:rsidRPr="003059FF">
              <w:rPr>
                <w:rFonts w:ascii="Calibri" w:eastAsia="Times New Roman" w:hAnsi="Calibri" w:cs="Times New Roman"/>
                <w:color w:val="000000"/>
                <w:sz w:val="16"/>
                <w:szCs w:val="16"/>
              </w:rPr>
              <w:t>178</w:t>
            </w:r>
          </w:p>
        </w:tc>
        <w:tc>
          <w:tcPr>
            <w:tcW w:w="470" w:type="dxa"/>
            <w:tcBorders>
              <w:top w:val="nil"/>
              <w:left w:val="nil"/>
              <w:bottom w:val="single" w:sz="4" w:space="0" w:color="auto"/>
              <w:right w:val="single" w:sz="4" w:space="0" w:color="auto"/>
            </w:tcBorders>
            <w:shd w:val="clear" w:color="auto" w:fill="auto"/>
            <w:noWrap/>
            <w:vAlign w:val="bottom"/>
            <w:hideMark/>
          </w:tcPr>
          <w:p w14:paraId="31D735BA" w14:textId="77777777" w:rsidR="00E80BF1" w:rsidRPr="003059FF" w:rsidRDefault="00E80BF1" w:rsidP="00E80BF1">
            <w:pPr>
              <w:spacing w:after="0" w:line="240" w:lineRule="auto"/>
              <w:jc w:val="right"/>
              <w:rPr>
                <w:rFonts w:ascii="Calibri" w:eastAsia="Times New Roman" w:hAnsi="Calibri" w:cs="Times New Roman"/>
                <w:color w:val="000000"/>
                <w:sz w:val="16"/>
                <w:szCs w:val="16"/>
              </w:rPr>
            </w:pPr>
            <w:r w:rsidRPr="003059FF">
              <w:rPr>
                <w:rFonts w:ascii="Calibri" w:eastAsia="Times New Roman" w:hAnsi="Calibri" w:cs="Times New Roman"/>
                <w:color w:val="000000"/>
                <w:sz w:val="16"/>
                <w:szCs w:val="16"/>
              </w:rPr>
              <w:t>34</w:t>
            </w:r>
          </w:p>
        </w:tc>
        <w:tc>
          <w:tcPr>
            <w:tcW w:w="935" w:type="dxa"/>
            <w:tcBorders>
              <w:top w:val="nil"/>
              <w:left w:val="nil"/>
              <w:bottom w:val="single" w:sz="4" w:space="0" w:color="auto"/>
              <w:right w:val="single" w:sz="8" w:space="0" w:color="auto"/>
            </w:tcBorders>
            <w:shd w:val="clear" w:color="auto" w:fill="auto"/>
            <w:noWrap/>
            <w:vAlign w:val="bottom"/>
            <w:hideMark/>
          </w:tcPr>
          <w:p w14:paraId="2834F551" w14:textId="77777777" w:rsidR="00E80BF1" w:rsidRPr="003059FF" w:rsidRDefault="00E80BF1" w:rsidP="00E80BF1">
            <w:pPr>
              <w:spacing w:after="0" w:line="240" w:lineRule="auto"/>
              <w:jc w:val="right"/>
              <w:rPr>
                <w:rFonts w:ascii="Calibri" w:eastAsia="Times New Roman" w:hAnsi="Calibri" w:cs="Times New Roman"/>
                <w:color w:val="000000"/>
                <w:sz w:val="16"/>
                <w:szCs w:val="16"/>
              </w:rPr>
            </w:pPr>
            <w:r w:rsidRPr="003059FF">
              <w:rPr>
                <w:rFonts w:ascii="Calibri" w:eastAsia="Times New Roman" w:hAnsi="Calibri" w:cs="Times New Roman"/>
                <w:color w:val="000000"/>
                <w:sz w:val="16"/>
                <w:szCs w:val="16"/>
              </w:rPr>
              <w:t>212</w:t>
            </w:r>
          </w:p>
        </w:tc>
        <w:tc>
          <w:tcPr>
            <w:tcW w:w="710" w:type="dxa"/>
            <w:tcBorders>
              <w:top w:val="nil"/>
              <w:left w:val="nil"/>
              <w:bottom w:val="nil"/>
              <w:right w:val="nil"/>
            </w:tcBorders>
            <w:shd w:val="clear" w:color="auto" w:fill="auto"/>
            <w:noWrap/>
            <w:vAlign w:val="bottom"/>
            <w:hideMark/>
          </w:tcPr>
          <w:p w14:paraId="12B3E89D" w14:textId="77777777" w:rsidR="00E80BF1" w:rsidRPr="003059FF" w:rsidRDefault="00E80BF1" w:rsidP="00E80BF1">
            <w:pPr>
              <w:spacing w:after="0" w:line="240" w:lineRule="auto"/>
              <w:jc w:val="right"/>
              <w:rPr>
                <w:rFonts w:ascii="Calibri" w:eastAsia="Times New Roman" w:hAnsi="Calibri" w:cs="Times New Roman"/>
                <w:color w:val="000000"/>
                <w:sz w:val="16"/>
                <w:szCs w:val="16"/>
              </w:rPr>
            </w:pPr>
          </w:p>
        </w:tc>
        <w:tc>
          <w:tcPr>
            <w:tcW w:w="817" w:type="dxa"/>
            <w:tcBorders>
              <w:top w:val="nil"/>
              <w:left w:val="single" w:sz="8" w:space="0" w:color="auto"/>
              <w:bottom w:val="single" w:sz="4" w:space="0" w:color="auto"/>
              <w:right w:val="single" w:sz="8" w:space="0" w:color="auto"/>
            </w:tcBorders>
            <w:shd w:val="clear" w:color="auto" w:fill="B8CCE4" w:themeFill="accent1" w:themeFillTint="66"/>
            <w:vAlign w:val="bottom"/>
          </w:tcPr>
          <w:p w14:paraId="020AFCE5" w14:textId="4976E45C" w:rsidR="00E80BF1" w:rsidRPr="003059FF" w:rsidRDefault="00E80BF1" w:rsidP="00E80BF1">
            <w:pPr>
              <w:spacing w:after="0" w:line="240" w:lineRule="auto"/>
              <w:jc w:val="right"/>
              <w:rPr>
                <w:rFonts w:ascii="Calibri" w:eastAsia="Times New Roman" w:hAnsi="Calibri" w:cs="Times New Roman"/>
                <w:color w:val="000000"/>
                <w:sz w:val="16"/>
                <w:szCs w:val="16"/>
              </w:rPr>
            </w:pPr>
            <w:r w:rsidRPr="00310860">
              <w:rPr>
                <w:rFonts w:ascii="Calibri" w:eastAsia="Times New Roman" w:hAnsi="Calibri" w:cs="Times New Roman"/>
                <w:b/>
                <w:bCs/>
                <w:color w:val="000000"/>
                <w:sz w:val="16"/>
                <w:szCs w:val="16"/>
              </w:rPr>
              <w:t>PLE</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14:paraId="1AEF8DC1" w14:textId="67033B68" w:rsidR="00E80BF1" w:rsidRPr="003059FF" w:rsidRDefault="00E80BF1" w:rsidP="00E80BF1">
            <w:pPr>
              <w:spacing w:after="0" w:line="240" w:lineRule="auto"/>
              <w:jc w:val="right"/>
              <w:rPr>
                <w:rFonts w:ascii="Calibri" w:eastAsia="Times New Roman" w:hAnsi="Calibri" w:cs="Times New Roman"/>
                <w:color w:val="000000"/>
                <w:sz w:val="16"/>
                <w:szCs w:val="16"/>
              </w:rPr>
            </w:pPr>
            <w:r w:rsidRPr="003059FF">
              <w:rPr>
                <w:rFonts w:ascii="Calibri" w:eastAsia="Times New Roman" w:hAnsi="Calibri" w:cs="Times New Roman"/>
                <w:color w:val="000000"/>
                <w:sz w:val="16"/>
                <w:szCs w:val="16"/>
              </w:rPr>
              <w:t>16</w:t>
            </w:r>
          </w:p>
        </w:tc>
        <w:tc>
          <w:tcPr>
            <w:tcW w:w="470" w:type="dxa"/>
            <w:tcBorders>
              <w:top w:val="nil"/>
              <w:left w:val="nil"/>
              <w:bottom w:val="single" w:sz="4" w:space="0" w:color="auto"/>
              <w:right w:val="single" w:sz="4" w:space="0" w:color="auto"/>
            </w:tcBorders>
            <w:shd w:val="clear" w:color="auto" w:fill="auto"/>
            <w:noWrap/>
            <w:vAlign w:val="bottom"/>
            <w:hideMark/>
          </w:tcPr>
          <w:p w14:paraId="731DD9DC" w14:textId="77777777" w:rsidR="00E80BF1" w:rsidRPr="003059FF" w:rsidRDefault="00E80BF1" w:rsidP="00E80BF1">
            <w:pPr>
              <w:spacing w:after="0" w:line="240" w:lineRule="auto"/>
              <w:jc w:val="right"/>
              <w:rPr>
                <w:rFonts w:ascii="Calibri" w:eastAsia="Times New Roman" w:hAnsi="Calibri" w:cs="Times New Roman"/>
                <w:color w:val="000000"/>
                <w:sz w:val="16"/>
                <w:szCs w:val="16"/>
              </w:rPr>
            </w:pPr>
            <w:r w:rsidRPr="003059FF">
              <w:rPr>
                <w:rFonts w:ascii="Calibri" w:eastAsia="Times New Roman" w:hAnsi="Calibri" w:cs="Times New Roman"/>
                <w:color w:val="000000"/>
                <w:sz w:val="16"/>
                <w:szCs w:val="16"/>
              </w:rPr>
              <w:t>94</w:t>
            </w:r>
          </w:p>
        </w:tc>
        <w:tc>
          <w:tcPr>
            <w:tcW w:w="470" w:type="dxa"/>
            <w:tcBorders>
              <w:top w:val="nil"/>
              <w:left w:val="nil"/>
              <w:bottom w:val="single" w:sz="4" w:space="0" w:color="auto"/>
              <w:right w:val="single" w:sz="4" w:space="0" w:color="auto"/>
            </w:tcBorders>
            <w:shd w:val="clear" w:color="auto" w:fill="auto"/>
            <w:noWrap/>
            <w:vAlign w:val="bottom"/>
            <w:hideMark/>
          </w:tcPr>
          <w:p w14:paraId="5B3BC854" w14:textId="77777777" w:rsidR="00E80BF1" w:rsidRPr="003059FF" w:rsidRDefault="00E80BF1" w:rsidP="00E80BF1">
            <w:pPr>
              <w:spacing w:after="0" w:line="240" w:lineRule="auto"/>
              <w:jc w:val="right"/>
              <w:rPr>
                <w:rFonts w:ascii="Calibri" w:eastAsia="Times New Roman" w:hAnsi="Calibri" w:cs="Times New Roman"/>
                <w:color w:val="000000"/>
                <w:sz w:val="16"/>
                <w:szCs w:val="16"/>
              </w:rPr>
            </w:pPr>
            <w:r w:rsidRPr="003059FF">
              <w:rPr>
                <w:rFonts w:ascii="Calibri" w:eastAsia="Times New Roman" w:hAnsi="Calibri" w:cs="Times New Roman"/>
                <w:color w:val="000000"/>
                <w:sz w:val="16"/>
                <w:szCs w:val="16"/>
              </w:rPr>
              <w:t>102</w:t>
            </w:r>
          </w:p>
        </w:tc>
        <w:tc>
          <w:tcPr>
            <w:tcW w:w="950" w:type="dxa"/>
            <w:tcBorders>
              <w:top w:val="nil"/>
              <w:left w:val="nil"/>
              <w:bottom w:val="single" w:sz="4" w:space="0" w:color="auto"/>
              <w:right w:val="single" w:sz="8" w:space="0" w:color="auto"/>
            </w:tcBorders>
            <w:shd w:val="clear" w:color="auto" w:fill="auto"/>
            <w:noWrap/>
            <w:vAlign w:val="bottom"/>
            <w:hideMark/>
          </w:tcPr>
          <w:p w14:paraId="1F811EA7" w14:textId="77777777" w:rsidR="00E80BF1" w:rsidRPr="003059FF" w:rsidRDefault="00E80BF1" w:rsidP="00E80BF1">
            <w:pPr>
              <w:spacing w:after="0" w:line="240" w:lineRule="auto"/>
              <w:jc w:val="right"/>
              <w:rPr>
                <w:rFonts w:ascii="Calibri" w:eastAsia="Times New Roman" w:hAnsi="Calibri" w:cs="Times New Roman"/>
                <w:color w:val="000000"/>
                <w:sz w:val="16"/>
                <w:szCs w:val="16"/>
              </w:rPr>
            </w:pPr>
            <w:r w:rsidRPr="003059FF">
              <w:rPr>
                <w:rFonts w:ascii="Calibri" w:eastAsia="Times New Roman" w:hAnsi="Calibri" w:cs="Times New Roman"/>
                <w:color w:val="000000"/>
                <w:sz w:val="16"/>
                <w:szCs w:val="16"/>
              </w:rPr>
              <w:t>212</w:t>
            </w:r>
          </w:p>
        </w:tc>
      </w:tr>
      <w:tr w:rsidR="00E80BF1" w:rsidRPr="003059FF" w14:paraId="053819F5" w14:textId="77777777" w:rsidTr="00E80BF1">
        <w:trPr>
          <w:trHeight w:val="206"/>
        </w:trPr>
        <w:tc>
          <w:tcPr>
            <w:tcW w:w="1266" w:type="dxa"/>
            <w:tcBorders>
              <w:top w:val="nil"/>
              <w:left w:val="single" w:sz="8" w:space="0" w:color="auto"/>
              <w:bottom w:val="single" w:sz="4" w:space="0" w:color="auto"/>
              <w:right w:val="single" w:sz="4" w:space="0" w:color="auto"/>
            </w:tcBorders>
            <w:shd w:val="clear" w:color="auto" w:fill="B8CCE4" w:themeFill="accent1" w:themeFillTint="66"/>
            <w:vAlign w:val="bottom"/>
          </w:tcPr>
          <w:p w14:paraId="38B78CF2" w14:textId="1B76B1A4" w:rsidR="00E80BF1" w:rsidRPr="003059FF" w:rsidRDefault="00E80BF1" w:rsidP="00E80BF1">
            <w:pPr>
              <w:spacing w:after="0" w:line="240" w:lineRule="auto"/>
              <w:jc w:val="right"/>
              <w:rPr>
                <w:rFonts w:ascii="Calibri" w:eastAsia="Times New Roman" w:hAnsi="Calibri" w:cs="Times New Roman"/>
                <w:color w:val="000000"/>
                <w:sz w:val="16"/>
                <w:szCs w:val="16"/>
              </w:rPr>
            </w:pPr>
            <w:r w:rsidRPr="00310860">
              <w:rPr>
                <w:rFonts w:ascii="Calibri" w:eastAsia="Times New Roman" w:hAnsi="Calibri" w:cs="Times New Roman"/>
                <w:b/>
                <w:bCs/>
                <w:color w:val="000000"/>
                <w:sz w:val="16"/>
                <w:szCs w:val="16"/>
              </w:rPr>
              <w:t xml:space="preserve">PSA </w:t>
            </w:r>
          </w:p>
        </w:tc>
        <w:tc>
          <w:tcPr>
            <w:tcW w:w="470" w:type="dxa"/>
            <w:tcBorders>
              <w:top w:val="nil"/>
              <w:left w:val="single" w:sz="8" w:space="0" w:color="auto"/>
              <w:bottom w:val="single" w:sz="4" w:space="0" w:color="auto"/>
              <w:right w:val="single" w:sz="4" w:space="0" w:color="auto"/>
            </w:tcBorders>
            <w:shd w:val="clear" w:color="auto" w:fill="auto"/>
            <w:noWrap/>
            <w:vAlign w:val="bottom"/>
            <w:hideMark/>
          </w:tcPr>
          <w:p w14:paraId="032B9A25" w14:textId="4420C878" w:rsidR="00E80BF1" w:rsidRPr="003059FF" w:rsidRDefault="00E80BF1" w:rsidP="00E80BF1">
            <w:pPr>
              <w:spacing w:after="0" w:line="240" w:lineRule="auto"/>
              <w:jc w:val="right"/>
              <w:rPr>
                <w:rFonts w:ascii="Calibri" w:eastAsia="Times New Roman" w:hAnsi="Calibri" w:cs="Times New Roman"/>
                <w:color w:val="000000"/>
                <w:sz w:val="16"/>
                <w:szCs w:val="16"/>
              </w:rPr>
            </w:pPr>
            <w:r w:rsidRPr="003059FF">
              <w:rPr>
                <w:rFonts w:ascii="Calibri" w:eastAsia="Times New Roman" w:hAnsi="Calibri" w:cs="Times New Roman"/>
                <w:color w:val="000000"/>
                <w:sz w:val="16"/>
                <w:szCs w:val="16"/>
              </w:rPr>
              <w:t>107</w:t>
            </w:r>
          </w:p>
        </w:tc>
        <w:tc>
          <w:tcPr>
            <w:tcW w:w="470" w:type="dxa"/>
            <w:tcBorders>
              <w:top w:val="nil"/>
              <w:left w:val="nil"/>
              <w:bottom w:val="single" w:sz="4" w:space="0" w:color="auto"/>
              <w:right w:val="single" w:sz="4" w:space="0" w:color="auto"/>
            </w:tcBorders>
            <w:shd w:val="clear" w:color="auto" w:fill="auto"/>
            <w:noWrap/>
            <w:vAlign w:val="bottom"/>
            <w:hideMark/>
          </w:tcPr>
          <w:p w14:paraId="3AC51E69" w14:textId="77777777" w:rsidR="00E80BF1" w:rsidRPr="003059FF" w:rsidRDefault="00E80BF1" w:rsidP="00E80BF1">
            <w:pPr>
              <w:spacing w:after="0" w:line="240" w:lineRule="auto"/>
              <w:jc w:val="right"/>
              <w:rPr>
                <w:rFonts w:ascii="Calibri" w:eastAsia="Times New Roman" w:hAnsi="Calibri" w:cs="Times New Roman"/>
                <w:color w:val="000000"/>
                <w:sz w:val="16"/>
                <w:szCs w:val="16"/>
              </w:rPr>
            </w:pPr>
            <w:r w:rsidRPr="003059FF">
              <w:rPr>
                <w:rFonts w:ascii="Calibri" w:eastAsia="Times New Roman" w:hAnsi="Calibri" w:cs="Times New Roman"/>
                <w:color w:val="000000"/>
                <w:sz w:val="16"/>
                <w:szCs w:val="16"/>
              </w:rPr>
              <w:t>16</w:t>
            </w:r>
          </w:p>
        </w:tc>
        <w:tc>
          <w:tcPr>
            <w:tcW w:w="935" w:type="dxa"/>
            <w:tcBorders>
              <w:top w:val="nil"/>
              <w:left w:val="nil"/>
              <w:bottom w:val="single" w:sz="4" w:space="0" w:color="auto"/>
              <w:right w:val="single" w:sz="8" w:space="0" w:color="auto"/>
            </w:tcBorders>
            <w:shd w:val="clear" w:color="auto" w:fill="auto"/>
            <w:noWrap/>
            <w:vAlign w:val="bottom"/>
            <w:hideMark/>
          </w:tcPr>
          <w:p w14:paraId="372C78FD" w14:textId="77777777" w:rsidR="00E80BF1" w:rsidRPr="003059FF" w:rsidRDefault="00E80BF1" w:rsidP="00E80BF1">
            <w:pPr>
              <w:spacing w:after="0" w:line="240" w:lineRule="auto"/>
              <w:jc w:val="right"/>
              <w:rPr>
                <w:rFonts w:ascii="Calibri" w:eastAsia="Times New Roman" w:hAnsi="Calibri" w:cs="Times New Roman"/>
                <w:color w:val="000000"/>
                <w:sz w:val="16"/>
                <w:szCs w:val="16"/>
              </w:rPr>
            </w:pPr>
            <w:r w:rsidRPr="003059FF">
              <w:rPr>
                <w:rFonts w:ascii="Calibri" w:eastAsia="Times New Roman" w:hAnsi="Calibri" w:cs="Times New Roman"/>
                <w:color w:val="000000"/>
                <w:sz w:val="16"/>
                <w:szCs w:val="16"/>
              </w:rPr>
              <w:t>123</w:t>
            </w:r>
          </w:p>
        </w:tc>
        <w:tc>
          <w:tcPr>
            <w:tcW w:w="710" w:type="dxa"/>
            <w:tcBorders>
              <w:top w:val="nil"/>
              <w:left w:val="nil"/>
              <w:bottom w:val="nil"/>
              <w:right w:val="nil"/>
            </w:tcBorders>
            <w:shd w:val="clear" w:color="auto" w:fill="auto"/>
            <w:noWrap/>
            <w:vAlign w:val="bottom"/>
            <w:hideMark/>
          </w:tcPr>
          <w:p w14:paraId="402A6065" w14:textId="77777777" w:rsidR="00E80BF1" w:rsidRPr="003059FF" w:rsidRDefault="00E80BF1" w:rsidP="00E80BF1">
            <w:pPr>
              <w:spacing w:after="0" w:line="240" w:lineRule="auto"/>
              <w:jc w:val="right"/>
              <w:rPr>
                <w:rFonts w:ascii="Calibri" w:eastAsia="Times New Roman" w:hAnsi="Calibri" w:cs="Times New Roman"/>
                <w:color w:val="000000"/>
                <w:sz w:val="16"/>
                <w:szCs w:val="16"/>
              </w:rPr>
            </w:pPr>
          </w:p>
        </w:tc>
        <w:tc>
          <w:tcPr>
            <w:tcW w:w="817" w:type="dxa"/>
            <w:tcBorders>
              <w:top w:val="nil"/>
              <w:left w:val="single" w:sz="8" w:space="0" w:color="auto"/>
              <w:bottom w:val="single" w:sz="4" w:space="0" w:color="auto"/>
              <w:right w:val="single" w:sz="8" w:space="0" w:color="auto"/>
            </w:tcBorders>
            <w:shd w:val="clear" w:color="auto" w:fill="B8CCE4" w:themeFill="accent1" w:themeFillTint="66"/>
            <w:vAlign w:val="bottom"/>
          </w:tcPr>
          <w:p w14:paraId="3178D68C" w14:textId="71236E1E" w:rsidR="00E80BF1" w:rsidRPr="003059FF" w:rsidRDefault="00E80BF1" w:rsidP="00E80BF1">
            <w:pPr>
              <w:spacing w:after="0" w:line="240" w:lineRule="auto"/>
              <w:jc w:val="right"/>
              <w:rPr>
                <w:rFonts w:ascii="Calibri" w:eastAsia="Times New Roman" w:hAnsi="Calibri" w:cs="Times New Roman"/>
                <w:color w:val="000000"/>
                <w:sz w:val="16"/>
                <w:szCs w:val="16"/>
              </w:rPr>
            </w:pPr>
            <w:r w:rsidRPr="00310860">
              <w:rPr>
                <w:rFonts w:ascii="Calibri" w:eastAsia="Times New Roman" w:hAnsi="Calibri" w:cs="Times New Roman"/>
                <w:b/>
                <w:bCs/>
                <w:color w:val="000000"/>
                <w:sz w:val="16"/>
                <w:szCs w:val="16"/>
              </w:rPr>
              <w:t xml:space="preserve">PSA </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14:paraId="34C0DE68" w14:textId="7A94972F" w:rsidR="00E80BF1" w:rsidRPr="003059FF" w:rsidRDefault="00E80BF1" w:rsidP="00E80BF1">
            <w:pPr>
              <w:spacing w:after="0" w:line="240" w:lineRule="auto"/>
              <w:jc w:val="right"/>
              <w:rPr>
                <w:rFonts w:ascii="Calibri" w:eastAsia="Times New Roman" w:hAnsi="Calibri" w:cs="Times New Roman"/>
                <w:color w:val="000000"/>
                <w:sz w:val="16"/>
                <w:szCs w:val="16"/>
              </w:rPr>
            </w:pPr>
            <w:r w:rsidRPr="003059FF">
              <w:rPr>
                <w:rFonts w:ascii="Calibri" w:eastAsia="Times New Roman" w:hAnsi="Calibri" w:cs="Times New Roman"/>
                <w:color w:val="000000"/>
                <w:sz w:val="16"/>
                <w:szCs w:val="16"/>
              </w:rPr>
              <w:t>1</w:t>
            </w:r>
          </w:p>
        </w:tc>
        <w:tc>
          <w:tcPr>
            <w:tcW w:w="470" w:type="dxa"/>
            <w:tcBorders>
              <w:top w:val="nil"/>
              <w:left w:val="nil"/>
              <w:bottom w:val="single" w:sz="4" w:space="0" w:color="auto"/>
              <w:right w:val="single" w:sz="4" w:space="0" w:color="auto"/>
            </w:tcBorders>
            <w:shd w:val="clear" w:color="auto" w:fill="auto"/>
            <w:noWrap/>
            <w:vAlign w:val="bottom"/>
            <w:hideMark/>
          </w:tcPr>
          <w:p w14:paraId="6620FBD8" w14:textId="77777777" w:rsidR="00E80BF1" w:rsidRPr="003059FF" w:rsidRDefault="00E80BF1" w:rsidP="00E80BF1">
            <w:pPr>
              <w:spacing w:after="0" w:line="240" w:lineRule="auto"/>
              <w:jc w:val="right"/>
              <w:rPr>
                <w:rFonts w:ascii="Calibri" w:eastAsia="Times New Roman" w:hAnsi="Calibri" w:cs="Times New Roman"/>
                <w:color w:val="000000"/>
                <w:sz w:val="16"/>
                <w:szCs w:val="16"/>
              </w:rPr>
            </w:pPr>
            <w:r w:rsidRPr="003059FF">
              <w:rPr>
                <w:rFonts w:ascii="Calibri" w:eastAsia="Times New Roman" w:hAnsi="Calibri" w:cs="Times New Roman"/>
                <w:color w:val="000000"/>
                <w:sz w:val="16"/>
                <w:szCs w:val="16"/>
              </w:rPr>
              <w:t>21</w:t>
            </w:r>
          </w:p>
        </w:tc>
        <w:tc>
          <w:tcPr>
            <w:tcW w:w="470" w:type="dxa"/>
            <w:tcBorders>
              <w:top w:val="nil"/>
              <w:left w:val="nil"/>
              <w:bottom w:val="single" w:sz="4" w:space="0" w:color="auto"/>
              <w:right w:val="single" w:sz="4" w:space="0" w:color="auto"/>
            </w:tcBorders>
            <w:shd w:val="clear" w:color="auto" w:fill="auto"/>
            <w:noWrap/>
            <w:vAlign w:val="bottom"/>
            <w:hideMark/>
          </w:tcPr>
          <w:p w14:paraId="1A6A72ED" w14:textId="77777777" w:rsidR="00E80BF1" w:rsidRPr="003059FF" w:rsidRDefault="00E80BF1" w:rsidP="00E80BF1">
            <w:pPr>
              <w:spacing w:after="0" w:line="240" w:lineRule="auto"/>
              <w:jc w:val="right"/>
              <w:rPr>
                <w:rFonts w:ascii="Calibri" w:eastAsia="Times New Roman" w:hAnsi="Calibri" w:cs="Times New Roman"/>
                <w:color w:val="000000"/>
                <w:sz w:val="16"/>
                <w:szCs w:val="16"/>
              </w:rPr>
            </w:pPr>
            <w:r w:rsidRPr="003059FF">
              <w:rPr>
                <w:rFonts w:ascii="Calibri" w:eastAsia="Times New Roman" w:hAnsi="Calibri" w:cs="Times New Roman"/>
                <w:color w:val="000000"/>
                <w:sz w:val="16"/>
                <w:szCs w:val="16"/>
              </w:rPr>
              <w:t>101</w:t>
            </w:r>
          </w:p>
        </w:tc>
        <w:tc>
          <w:tcPr>
            <w:tcW w:w="950" w:type="dxa"/>
            <w:tcBorders>
              <w:top w:val="nil"/>
              <w:left w:val="nil"/>
              <w:bottom w:val="single" w:sz="4" w:space="0" w:color="auto"/>
              <w:right w:val="single" w:sz="8" w:space="0" w:color="auto"/>
            </w:tcBorders>
            <w:shd w:val="clear" w:color="auto" w:fill="auto"/>
            <w:noWrap/>
            <w:vAlign w:val="bottom"/>
            <w:hideMark/>
          </w:tcPr>
          <w:p w14:paraId="00C79F54" w14:textId="77777777" w:rsidR="00E80BF1" w:rsidRPr="003059FF" w:rsidRDefault="00E80BF1" w:rsidP="00E80BF1">
            <w:pPr>
              <w:spacing w:after="0" w:line="240" w:lineRule="auto"/>
              <w:jc w:val="right"/>
              <w:rPr>
                <w:rFonts w:ascii="Calibri" w:eastAsia="Times New Roman" w:hAnsi="Calibri" w:cs="Times New Roman"/>
                <w:color w:val="000000"/>
                <w:sz w:val="16"/>
                <w:szCs w:val="16"/>
              </w:rPr>
            </w:pPr>
            <w:r w:rsidRPr="003059FF">
              <w:rPr>
                <w:rFonts w:ascii="Calibri" w:eastAsia="Times New Roman" w:hAnsi="Calibri" w:cs="Times New Roman"/>
                <w:color w:val="000000"/>
                <w:sz w:val="16"/>
                <w:szCs w:val="16"/>
              </w:rPr>
              <w:t>123</w:t>
            </w:r>
          </w:p>
        </w:tc>
      </w:tr>
      <w:tr w:rsidR="00E80BF1" w:rsidRPr="003059FF" w14:paraId="33D13F32" w14:textId="77777777" w:rsidTr="00E80BF1">
        <w:trPr>
          <w:trHeight w:val="218"/>
        </w:trPr>
        <w:tc>
          <w:tcPr>
            <w:tcW w:w="1266" w:type="dxa"/>
            <w:tcBorders>
              <w:top w:val="nil"/>
              <w:left w:val="single" w:sz="8" w:space="0" w:color="auto"/>
              <w:bottom w:val="single" w:sz="8" w:space="0" w:color="auto"/>
              <w:right w:val="single" w:sz="4" w:space="0" w:color="auto"/>
            </w:tcBorders>
            <w:shd w:val="clear" w:color="auto" w:fill="B8CCE4" w:themeFill="accent1" w:themeFillTint="66"/>
            <w:vAlign w:val="bottom"/>
          </w:tcPr>
          <w:p w14:paraId="41419B65" w14:textId="3389A9C9" w:rsidR="00E80BF1" w:rsidRPr="003059FF" w:rsidRDefault="00E80BF1" w:rsidP="00E80BF1">
            <w:pPr>
              <w:spacing w:after="0" w:line="240" w:lineRule="auto"/>
              <w:jc w:val="right"/>
              <w:rPr>
                <w:rFonts w:ascii="Calibri" w:eastAsia="Times New Roman" w:hAnsi="Calibri" w:cs="Times New Roman"/>
                <w:b/>
                <w:bCs/>
                <w:color w:val="000000"/>
                <w:sz w:val="16"/>
                <w:szCs w:val="16"/>
              </w:rPr>
            </w:pPr>
            <w:r w:rsidRPr="00310860">
              <w:rPr>
                <w:rFonts w:ascii="Calibri" w:eastAsia="Times New Roman" w:hAnsi="Calibri" w:cs="Times New Roman"/>
                <w:b/>
                <w:bCs/>
                <w:color w:val="000000"/>
                <w:sz w:val="16"/>
                <w:szCs w:val="16"/>
              </w:rPr>
              <w:t xml:space="preserve">SBC </w:t>
            </w:r>
          </w:p>
        </w:tc>
        <w:tc>
          <w:tcPr>
            <w:tcW w:w="470" w:type="dxa"/>
            <w:tcBorders>
              <w:top w:val="nil"/>
              <w:left w:val="single" w:sz="8" w:space="0" w:color="auto"/>
              <w:bottom w:val="single" w:sz="8" w:space="0" w:color="auto"/>
              <w:right w:val="single" w:sz="4" w:space="0" w:color="auto"/>
            </w:tcBorders>
            <w:shd w:val="clear" w:color="DDEBF7" w:fill="DDEBF7"/>
            <w:noWrap/>
            <w:vAlign w:val="bottom"/>
            <w:hideMark/>
          </w:tcPr>
          <w:p w14:paraId="54488792" w14:textId="74A6E239" w:rsidR="00E80BF1" w:rsidRPr="003059FF" w:rsidRDefault="00E80BF1" w:rsidP="00E80BF1">
            <w:pPr>
              <w:spacing w:after="0" w:line="240" w:lineRule="auto"/>
              <w:jc w:val="right"/>
              <w:rPr>
                <w:rFonts w:ascii="Calibri" w:eastAsia="Times New Roman" w:hAnsi="Calibri" w:cs="Times New Roman"/>
                <w:b/>
                <w:bCs/>
                <w:color w:val="000000"/>
                <w:sz w:val="16"/>
                <w:szCs w:val="16"/>
              </w:rPr>
            </w:pPr>
            <w:r w:rsidRPr="003059FF">
              <w:rPr>
                <w:rFonts w:ascii="Calibri" w:eastAsia="Times New Roman" w:hAnsi="Calibri" w:cs="Times New Roman"/>
                <w:b/>
                <w:bCs/>
                <w:color w:val="000000"/>
                <w:sz w:val="16"/>
                <w:szCs w:val="16"/>
              </w:rPr>
              <w:t>991</w:t>
            </w:r>
          </w:p>
        </w:tc>
        <w:tc>
          <w:tcPr>
            <w:tcW w:w="470" w:type="dxa"/>
            <w:tcBorders>
              <w:top w:val="nil"/>
              <w:left w:val="nil"/>
              <w:bottom w:val="single" w:sz="8" w:space="0" w:color="auto"/>
              <w:right w:val="single" w:sz="4" w:space="0" w:color="auto"/>
            </w:tcBorders>
            <w:shd w:val="clear" w:color="DDEBF7" w:fill="DDEBF7"/>
            <w:noWrap/>
            <w:vAlign w:val="bottom"/>
            <w:hideMark/>
          </w:tcPr>
          <w:p w14:paraId="7D85E0E2" w14:textId="77777777" w:rsidR="00E80BF1" w:rsidRPr="003059FF" w:rsidRDefault="00E80BF1" w:rsidP="00E80BF1">
            <w:pPr>
              <w:spacing w:after="0" w:line="240" w:lineRule="auto"/>
              <w:jc w:val="right"/>
              <w:rPr>
                <w:rFonts w:ascii="Calibri" w:eastAsia="Times New Roman" w:hAnsi="Calibri" w:cs="Times New Roman"/>
                <w:b/>
                <w:bCs/>
                <w:color w:val="000000"/>
                <w:sz w:val="16"/>
                <w:szCs w:val="16"/>
              </w:rPr>
            </w:pPr>
            <w:r w:rsidRPr="003059FF">
              <w:rPr>
                <w:rFonts w:ascii="Calibri" w:eastAsia="Times New Roman" w:hAnsi="Calibri" w:cs="Times New Roman"/>
                <w:b/>
                <w:bCs/>
                <w:color w:val="000000"/>
                <w:sz w:val="16"/>
                <w:szCs w:val="16"/>
              </w:rPr>
              <w:t>118</w:t>
            </w:r>
          </w:p>
        </w:tc>
        <w:tc>
          <w:tcPr>
            <w:tcW w:w="935" w:type="dxa"/>
            <w:tcBorders>
              <w:top w:val="nil"/>
              <w:left w:val="nil"/>
              <w:bottom w:val="single" w:sz="8" w:space="0" w:color="auto"/>
              <w:right w:val="single" w:sz="8" w:space="0" w:color="auto"/>
            </w:tcBorders>
            <w:shd w:val="clear" w:color="DDEBF7" w:fill="DDEBF7"/>
            <w:noWrap/>
            <w:vAlign w:val="bottom"/>
            <w:hideMark/>
          </w:tcPr>
          <w:p w14:paraId="14112DD3" w14:textId="77777777" w:rsidR="00E80BF1" w:rsidRPr="003059FF" w:rsidRDefault="00E80BF1" w:rsidP="00E80BF1">
            <w:pPr>
              <w:spacing w:after="0" w:line="240" w:lineRule="auto"/>
              <w:jc w:val="right"/>
              <w:rPr>
                <w:rFonts w:ascii="Calibri" w:eastAsia="Times New Roman" w:hAnsi="Calibri" w:cs="Times New Roman"/>
                <w:b/>
                <w:bCs/>
                <w:color w:val="000000"/>
                <w:sz w:val="16"/>
                <w:szCs w:val="16"/>
              </w:rPr>
            </w:pPr>
            <w:r w:rsidRPr="003059FF">
              <w:rPr>
                <w:rFonts w:ascii="Calibri" w:eastAsia="Times New Roman" w:hAnsi="Calibri" w:cs="Times New Roman"/>
                <w:b/>
                <w:bCs/>
                <w:color w:val="000000"/>
                <w:sz w:val="16"/>
                <w:szCs w:val="16"/>
              </w:rPr>
              <w:t>1109</w:t>
            </w:r>
          </w:p>
        </w:tc>
        <w:tc>
          <w:tcPr>
            <w:tcW w:w="710" w:type="dxa"/>
            <w:tcBorders>
              <w:top w:val="nil"/>
              <w:left w:val="nil"/>
              <w:bottom w:val="nil"/>
              <w:right w:val="nil"/>
            </w:tcBorders>
            <w:shd w:val="clear" w:color="auto" w:fill="auto"/>
            <w:noWrap/>
            <w:vAlign w:val="bottom"/>
            <w:hideMark/>
          </w:tcPr>
          <w:p w14:paraId="7217A488" w14:textId="77777777" w:rsidR="00E80BF1" w:rsidRPr="003059FF" w:rsidRDefault="00E80BF1" w:rsidP="00E80BF1">
            <w:pPr>
              <w:spacing w:after="0" w:line="240" w:lineRule="auto"/>
              <w:jc w:val="right"/>
              <w:rPr>
                <w:rFonts w:ascii="Calibri" w:eastAsia="Times New Roman" w:hAnsi="Calibri" w:cs="Times New Roman"/>
                <w:b/>
                <w:bCs/>
                <w:color w:val="000000"/>
                <w:sz w:val="16"/>
                <w:szCs w:val="16"/>
              </w:rPr>
            </w:pPr>
          </w:p>
        </w:tc>
        <w:tc>
          <w:tcPr>
            <w:tcW w:w="817" w:type="dxa"/>
            <w:tcBorders>
              <w:top w:val="nil"/>
              <w:left w:val="single" w:sz="8" w:space="0" w:color="auto"/>
              <w:bottom w:val="single" w:sz="8" w:space="0" w:color="auto"/>
              <w:right w:val="single" w:sz="8" w:space="0" w:color="auto"/>
            </w:tcBorders>
            <w:shd w:val="clear" w:color="auto" w:fill="B8CCE4" w:themeFill="accent1" w:themeFillTint="66"/>
            <w:vAlign w:val="bottom"/>
          </w:tcPr>
          <w:p w14:paraId="2F6C60E1" w14:textId="774466C9" w:rsidR="00E80BF1" w:rsidRPr="003059FF" w:rsidRDefault="00E80BF1" w:rsidP="00E80BF1">
            <w:pPr>
              <w:spacing w:after="0" w:line="240" w:lineRule="auto"/>
              <w:jc w:val="right"/>
              <w:rPr>
                <w:rFonts w:ascii="Calibri" w:eastAsia="Times New Roman" w:hAnsi="Calibri" w:cs="Times New Roman"/>
                <w:b/>
                <w:bCs/>
                <w:color w:val="000000"/>
                <w:sz w:val="16"/>
                <w:szCs w:val="16"/>
              </w:rPr>
            </w:pPr>
            <w:r w:rsidRPr="00310860">
              <w:rPr>
                <w:rFonts w:ascii="Calibri" w:eastAsia="Times New Roman" w:hAnsi="Calibri" w:cs="Times New Roman"/>
                <w:b/>
                <w:bCs/>
                <w:color w:val="000000"/>
                <w:sz w:val="16"/>
                <w:szCs w:val="16"/>
              </w:rPr>
              <w:t xml:space="preserve">SBC </w:t>
            </w:r>
          </w:p>
        </w:tc>
        <w:tc>
          <w:tcPr>
            <w:tcW w:w="425" w:type="dxa"/>
            <w:tcBorders>
              <w:top w:val="nil"/>
              <w:left w:val="single" w:sz="8" w:space="0" w:color="auto"/>
              <w:bottom w:val="single" w:sz="8" w:space="0" w:color="auto"/>
              <w:right w:val="single" w:sz="4" w:space="0" w:color="auto"/>
            </w:tcBorders>
            <w:shd w:val="clear" w:color="DDEBF7" w:fill="DDEBF7"/>
            <w:noWrap/>
            <w:vAlign w:val="bottom"/>
            <w:hideMark/>
          </w:tcPr>
          <w:p w14:paraId="100FEE0B" w14:textId="03CB75A1" w:rsidR="00E80BF1" w:rsidRPr="003059FF" w:rsidRDefault="00E80BF1" w:rsidP="00E80BF1">
            <w:pPr>
              <w:spacing w:after="0" w:line="240" w:lineRule="auto"/>
              <w:jc w:val="right"/>
              <w:rPr>
                <w:rFonts w:ascii="Calibri" w:eastAsia="Times New Roman" w:hAnsi="Calibri" w:cs="Times New Roman"/>
                <w:b/>
                <w:bCs/>
                <w:color w:val="000000"/>
                <w:sz w:val="16"/>
                <w:szCs w:val="16"/>
              </w:rPr>
            </w:pPr>
            <w:r w:rsidRPr="003059FF">
              <w:rPr>
                <w:rFonts w:ascii="Calibri" w:eastAsia="Times New Roman" w:hAnsi="Calibri" w:cs="Times New Roman"/>
                <w:b/>
                <w:bCs/>
                <w:color w:val="000000"/>
                <w:sz w:val="16"/>
                <w:szCs w:val="16"/>
              </w:rPr>
              <w:t>66</w:t>
            </w:r>
          </w:p>
        </w:tc>
        <w:tc>
          <w:tcPr>
            <w:tcW w:w="470" w:type="dxa"/>
            <w:tcBorders>
              <w:top w:val="nil"/>
              <w:left w:val="nil"/>
              <w:bottom w:val="single" w:sz="8" w:space="0" w:color="auto"/>
              <w:right w:val="single" w:sz="4" w:space="0" w:color="auto"/>
            </w:tcBorders>
            <w:shd w:val="clear" w:color="DDEBF7" w:fill="DDEBF7"/>
            <w:noWrap/>
            <w:vAlign w:val="bottom"/>
            <w:hideMark/>
          </w:tcPr>
          <w:p w14:paraId="4E2BE08E" w14:textId="77777777" w:rsidR="00E80BF1" w:rsidRPr="003059FF" w:rsidRDefault="00E80BF1" w:rsidP="00E80BF1">
            <w:pPr>
              <w:spacing w:after="0" w:line="240" w:lineRule="auto"/>
              <w:jc w:val="right"/>
              <w:rPr>
                <w:rFonts w:ascii="Calibri" w:eastAsia="Times New Roman" w:hAnsi="Calibri" w:cs="Times New Roman"/>
                <w:b/>
                <w:bCs/>
                <w:color w:val="000000"/>
                <w:sz w:val="16"/>
                <w:szCs w:val="16"/>
              </w:rPr>
            </w:pPr>
            <w:r w:rsidRPr="003059FF">
              <w:rPr>
                <w:rFonts w:ascii="Calibri" w:eastAsia="Times New Roman" w:hAnsi="Calibri" w:cs="Times New Roman"/>
                <w:b/>
                <w:bCs/>
                <w:color w:val="000000"/>
                <w:sz w:val="16"/>
                <w:szCs w:val="16"/>
              </w:rPr>
              <w:t>362</w:t>
            </w:r>
          </w:p>
        </w:tc>
        <w:tc>
          <w:tcPr>
            <w:tcW w:w="470" w:type="dxa"/>
            <w:tcBorders>
              <w:top w:val="nil"/>
              <w:left w:val="nil"/>
              <w:bottom w:val="single" w:sz="8" w:space="0" w:color="auto"/>
              <w:right w:val="single" w:sz="4" w:space="0" w:color="auto"/>
            </w:tcBorders>
            <w:shd w:val="clear" w:color="DDEBF7" w:fill="DDEBF7"/>
            <w:noWrap/>
            <w:vAlign w:val="bottom"/>
            <w:hideMark/>
          </w:tcPr>
          <w:p w14:paraId="04528926" w14:textId="77777777" w:rsidR="00E80BF1" w:rsidRPr="003059FF" w:rsidRDefault="00E80BF1" w:rsidP="00E80BF1">
            <w:pPr>
              <w:spacing w:after="0" w:line="240" w:lineRule="auto"/>
              <w:jc w:val="right"/>
              <w:rPr>
                <w:rFonts w:ascii="Calibri" w:eastAsia="Times New Roman" w:hAnsi="Calibri" w:cs="Times New Roman"/>
                <w:b/>
                <w:bCs/>
                <w:color w:val="000000"/>
                <w:sz w:val="16"/>
                <w:szCs w:val="16"/>
              </w:rPr>
            </w:pPr>
            <w:r w:rsidRPr="003059FF">
              <w:rPr>
                <w:rFonts w:ascii="Calibri" w:eastAsia="Times New Roman" w:hAnsi="Calibri" w:cs="Times New Roman"/>
                <w:b/>
                <w:bCs/>
                <w:color w:val="000000"/>
                <w:sz w:val="16"/>
                <w:szCs w:val="16"/>
              </w:rPr>
              <w:t>681</w:t>
            </w:r>
          </w:p>
        </w:tc>
        <w:tc>
          <w:tcPr>
            <w:tcW w:w="950" w:type="dxa"/>
            <w:tcBorders>
              <w:top w:val="nil"/>
              <w:left w:val="nil"/>
              <w:bottom w:val="single" w:sz="8" w:space="0" w:color="auto"/>
              <w:right w:val="single" w:sz="8" w:space="0" w:color="auto"/>
            </w:tcBorders>
            <w:shd w:val="clear" w:color="DDEBF7" w:fill="DDEBF7"/>
            <w:noWrap/>
            <w:vAlign w:val="bottom"/>
            <w:hideMark/>
          </w:tcPr>
          <w:p w14:paraId="6D6416F2" w14:textId="77777777" w:rsidR="00E80BF1" w:rsidRPr="003059FF" w:rsidRDefault="00E80BF1" w:rsidP="00E80BF1">
            <w:pPr>
              <w:spacing w:after="0" w:line="240" w:lineRule="auto"/>
              <w:jc w:val="right"/>
              <w:rPr>
                <w:rFonts w:ascii="Calibri" w:eastAsia="Times New Roman" w:hAnsi="Calibri" w:cs="Times New Roman"/>
                <w:b/>
                <w:bCs/>
                <w:color w:val="000000"/>
                <w:sz w:val="16"/>
                <w:szCs w:val="16"/>
              </w:rPr>
            </w:pPr>
            <w:r w:rsidRPr="003059FF">
              <w:rPr>
                <w:rFonts w:ascii="Calibri" w:eastAsia="Times New Roman" w:hAnsi="Calibri" w:cs="Times New Roman"/>
                <w:b/>
                <w:bCs/>
                <w:color w:val="000000"/>
                <w:sz w:val="16"/>
                <w:szCs w:val="16"/>
              </w:rPr>
              <w:t>1109</w:t>
            </w:r>
          </w:p>
        </w:tc>
      </w:tr>
      <w:tr w:rsidR="00E80BF1" w:rsidRPr="003059FF" w14:paraId="4352B1C5" w14:textId="77777777" w:rsidTr="00E80BF1">
        <w:trPr>
          <w:trHeight w:val="218"/>
        </w:trPr>
        <w:tc>
          <w:tcPr>
            <w:tcW w:w="1266" w:type="dxa"/>
            <w:tcBorders>
              <w:top w:val="nil"/>
              <w:left w:val="single" w:sz="8" w:space="0" w:color="auto"/>
              <w:bottom w:val="single" w:sz="8" w:space="0" w:color="auto"/>
              <w:right w:val="single" w:sz="4" w:space="0" w:color="auto"/>
            </w:tcBorders>
            <w:shd w:val="clear" w:color="auto" w:fill="B8CCE4" w:themeFill="accent1" w:themeFillTint="66"/>
            <w:vAlign w:val="bottom"/>
          </w:tcPr>
          <w:p w14:paraId="4E6CA1C9" w14:textId="567AAA75" w:rsidR="00E80BF1" w:rsidRPr="00310860" w:rsidRDefault="00E80BF1" w:rsidP="00E80BF1">
            <w:pPr>
              <w:spacing w:after="0" w:line="240" w:lineRule="auto"/>
              <w:jc w:val="right"/>
              <w:rPr>
                <w:rFonts w:ascii="Calibri" w:eastAsia="Times New Roman" w:hAnsi="Calibri" w:cs="Times New Roman"/>
                <w:b/>
                <w:bCs/>
                <w:color w:val="000000"/>
                <w:sz w:val="16"/>
                <w:szCs w:val="16"/>
              </w:rPr>
            </w:pPr>
            <w:r w:rsidRPr="00310860">
              <w:rPr>
                <w:rFonts w:ascii="Calibri" w:eastAsia="Times New Roman" w:hAnsi="Calibri" w:cs="Times New Roman"/>
                <w:b/>
                <w:bCs/>
                <w:color w:val="000000"/>
                <w:sz w:val="16"/>
                <w:szCs w:val="16"/>
              </w:rPr>
              <w:t> </w:t>
            </w:r>
            <w:r>
              <w:rPr>
                <w:rFonts w:ascii="Calibri" w:eastAsia="Times New Roman" w:hAnsi="Calibri" w:cs="Times New Roman"/>
                <w:b/>
                <w:bCs/>
                <w:color w:val="000000"/>
                <w:sz w:val="16"/>
                <w:szCs w:val="16"/>
              </w:rPr>
              <w:t>Total</w:t>
            </w:r>
          </w:p>
        </w:tc>
        <w:tc>
          <w:tcPr>
            <w:tcW w:w="470" w:type="dxa"/>
            <w:tcBorders>
              <w:top w:val="nil"/>
              <w:left w:val="single" w:sz="8" w:space="0" w:color="auto"/>
              <w:bottom w:val="single" w:sz="8" w:space="0" w:color="auto"/>
              <w:right w:val="single" w:sz="4" w:space="0" w:color="auto"/>
            </w:tcBorders>
            <w:shd w:val="clear" w:color="DDEBF7" w:fill="DDEBF7"/>
            <w:noWrap/>
            <w:vAlign w:val="bottom"/>
          </w:tcPr>
          <w:p w14:paraId="38878CA3" w14:textId="77777777" w:rsidR="00E80BF1" w:rsidRPr="003059FF" w:rsidRDefault="00E80BF1" w:rsidP="00E80BF1">
            <w:pPr>
              <w:spacing w:after="0" w:line="240" w:lineRule="auto"/>
              <w:jc w:val="right"/>
              <w:rPr>
                <w:rFonts w:ascii="Calibri" w:eastAsia="Times New Roman" w:hAnsi="Calibri" w:cs="Times New Roman"/>
                <w:b/>
                <w:bCs/>
                <w:color w:val="000000"/>
                <w:sz w:val="16"/>
                <w:szCs w:val="16"/>
              </w:rPr>
            </w:pPr>
          </w:p>
        </w:tc>
        <w:tc>
          <w:tcPr>
            <w:tcW w:w="470" w:type="dxa"/>
            <w:tcBorders>
              <w:top w:val="nil"/>
              <w:left w:val="nil"/>
              <w:bottom w:val="single" w:sz="8" w:space="0" w:color="auto"/>
              <w:right w:val="single" w:sz="4" w:space="0" w:color="auto"/>
            </w:tcBorders>
            <w:shd w:val="clear" w:color="DDEBF7" w:fill="DDEBF7"/>
            <w:noWrap/>
            <w:vAlign w:val="bottom"/>
          </w:tcPr>
          <w:p w14:paraId="432B2347" w14:textId="77777777" w:rsidR="00E80BF1" w:rsidRPr="003059FF" w:rsidRDefault="00E80BF1" w:rsidP="00E80BF1">
            <w:pPr>
              <w:spacing w:after="0" w:line="240" w:lineRule="auto"/>
              <w:jc w:val="right"/>
              <w:rPr>
                <w:rFonts w:ascii="Calibri" w:eastAsia="Times New Roman" w:hAnsi="Calibri" w:cs="Times New Roman"/>
                <w:b/>
                <w:bCs/>
                <w:color w:val="000000"/>
                <w:sz w:val="16"/>
                <w:szCs w:val="16"/>
              </w:rPr>
            </w:pPr>
          </w:p>
        </w:tc>
        <w:tc>
          <w:tcPr>
            <w:tcW w:w="935" w:type="dxa"/>
            <w:tcBorders>
              <w:top w:val="nil"/>
              <w:left w:val="nil"/>
              <w:bottom w:val="single" w:sz="8" w:space="0" w:color="auto"/>
              <w:right w:val="single" w:sz="8" w:space="0" w:color="auto"/>
            </w:tcBorders>
            <w:shd w:val="clear" w:color="DDEBF7" w:fill="DDEBF7"/>
            <w:noWrap/>
            <w:vAlign w:val="bottom"/>
          </w:tcPr>
          <w:p w14:paraId="68F5415E" w14:textId="77777777" w:rsidR="00E80BF1" w:rsidRPr="003059FF" w:rsidRDefault="00E80BF1" w:rsidP="00E80BF1">
            <w:pPr>
              <w:spacing w:after="0" w:line="240" w:lineRule="auto"/>
              <w:jc w:val="right"/>
              <w:rPr>
                <w:rFonts w:ascii="Calibri" w:eastAsia="Times New Roman" w:hAnsi="Calibri" w:cs="Times New Roman"/>
                <w:b/>
                <w:bCs/>
                <w:color w:val="000000"/>
                <w:sz w:val="16"/>
                <w:szCs w:val="16"/>
              </w:rPr>
            </w:pPr>
          </w:p>
        </w:tc>
        <w:tc>
          <w:tcPr>
            <w:tcW w:w="710" w:type="dxa"/>
            <w:tcBorders>
              <w:top w:val="nil"/>
              <w:left w:val="nil"/>
              <w:bottom w:val="nil"/>
              <w:right w:val="nil"/>
            </w:tcBorders>
            <w:shd w:val="clear" w:color="auto" w:fill="auto"/>
            <w:noWrap/>
            <w:vAlign w:val="bottom"/>
          </w:tcPr>
          <w:p w14:paraId="23D9A68A" w14:textId="77777777" w:rsidR="00E80BF1" w:rsidRPr="003059FF" w:rsidRDefault="00E80BF1" w:rsidP="00E80BF1">
            <w:pPr>
              <w:spacing w:after="0" w:line="240" w:lineRule="auto"/>
              <w:jc w:val="right"/>
              <w:rPr>
                <w:rFonts w:ascii="Calibri" w:eastAsia="Times New Roman" w:hAnsi="Calibri" w:cs="Times New Roman"/>
                <w:b/>
                <w:bCs/>
                <w:color w:val="000000"/>
                <w:sz w:val="16"/>
                <w:szCs w:val="16"/>
              </w:rPr>
            </w:pPr>
          </w:p>
        </w:tc>
        <w:tc>
          <w:tcPr>
            <w:tcW w:w="817" w:type="dxa"/>
            <w:tcBorders>
              <w:top w:val="nil"/>
              <w:left w:val="single" w:sz="8" w:space="0" w:color="auto"/>
              <w:bottom w:val="single" w:sz="8" w:space="0" w:color="auto"/>
              <w:right w:val="single" w:sz="8" w:space="0" w:color="auto"/>
            </w:tcBorders>
            <w:shd w:val="clear" w:color="auto" w:fill="B8CCE4" w:themeFill="accent1" w:themeFillTint="66"/>
            <w:vAlign w:val="bottom"/>
          </w:tcPr>
          <w:p w14:paraId="6FD6CB7B" w14:textId="162830D2" w:rsidR="00E80BF1" w:rsidRPr="003059FF" w:rsidRDefault="00E80BF1" w:rsidP="00E80BF1">
            <w:pPr>
              <w:spacing w:after="0" w:line="240" w:lineRule="auto"/>
              <w:jc w:val="right"/>
              <w:rPr>
                <w:rFonts w:ascii="Calibri" w:eastAsia="Times New Roman" w:hAnsi="Calibri" w:cs="Times New Roman"/>
                <w:b/>
                <w:bCs/>
                <w:color w:val="000000"/>
                <w:sz w:val="16"/>
                <w:szCs w:val="16"/>
              </w:rPr>
            </w:pPr>
            <w:r w:rsidRPr="00310860">
              <w:rPr>
                <w:rFonts w:ascii="Calibri" w:eastAsia="Times New Roman" w:hAnsi="Calibri" w:cs="Times New Roman"/>
                <w:b/>
                <w:bCs/>
                <w:color w:val="000000"/>
                <w:sz w:val="16"/>
                <w:szCs w:val="16"/>
              </w:rPr>
              <w:t> </w:t>
            </w:r>
            <w:r>
              <w:rPr>
                <w:rFonts w:ascii="Calibri" w:eastAsia="Times New Roman" w:hAnsi="Calibri" w:cs="Times New Roman"/>
                <w:b/>
                <w:bCs/>
                <w:color w:val="000000"/>
                <w:sz w:val="16"/>
                <w:szCs w:val="16"/>
              </w:rPr>
              <w:t>Total</w:t>
            </w:r>
          </w:p>
        </w:tc>
        <w:tc>
          <w:tcPr>
            <w:tcW w:w="425" w:type="dxa"/>
            <w:tcBorders>
              <w:top w:val="nil"/>
              <w:left w:val="single" w:sz="8" w:space="0" w:color="auto"/>
              <w:bottom w:val="single" w:sz="8" w:space="0" w:color="auto"/>
              <w:right w:val="single" w:sz="4" w:space="0" w:color="auto"/>
            </w:tcBorders>
            <w:shd w:val="clear" w:color="DDEBF7" w:fill="DDEBF7"/>
            <w:noWrap/>
            <w:vAlign w:val="bottom"/>
          </w:tcPr>
          <w:p w14:paraId="1E49153D" w14:textId="77777777" w:rsidR="00E80BF1" w:rsidRPr="003059FF" w:rsidRDefault="00E80BF1" w:rsidP="00E80BF1">
            <w:pPr>
              <w:spacing w:after="0" w:line="240" w:lineRule="auto"/>
              <w:jc w:val="right"/>
              <w:rPr>
                <w:rFonts w:ascii="Calibri" w:eastAsia="Times New Roman" w:hAnsi="Calibri" w:cs="Times New Roman"/>
                <w:b/>
                <w:bCs/>
                <w:color w:val="000000"/>
                <w:sz w:val="16"/>
                <w:szCs w:val="16"/>
              </w:rPr>
            </w:pPr>
          </w:p>
        </w:tc>
        <w:tc>
          <w:tcPr>
            <w:tcW w:w="470" w:type="dxa"/>
            <w:tcBorders>
              <w:top w:val="nil"/>
              <w:left w:val="nil"/>
              <w:bottom w:val="single" w:sz="8" w:space="0" w:color="auto"/>
              <w:right w:val="single" w:sz="4" w:space="0" w:color="auto"/>
            </w:tcBorders>
            <w:shd w:val="clear" w:color="DDEBF7" w:fill="DDEBF7"/>
            <w:noWrap/>
            <w:vAlign w:val="bottom"/>
          </w:tcPr>
          <w:p w14:paraId="74C079D5" w14:textId="77777777" w:rsidR="00E80BF1" w:rsidRPr="003059FF" w:rsidRDefault="00E80BF1" w:rsidP="00E80BF1">
            <w:pPr>
              <w:spacing w:after="0" w:line="240" w:lineRule="auto"/>
              <w:jc w:val="right"/>
              <w:rPr>
                <w:rFonts w:ascii="Calibri" w:eastAsia="Times New Roman" w:hAnsi="Calibri" w:cs="Times New Roman"/>
                <w:b/>
                <w:bCs/>
                <w:color w:val="000000"/>
                <w:sz w:val="16"/>
                <w:szCs w:val="16"/>
              </w:rPr>
            </w:pPr>
          </w:p>
        </w:tc>
        <w:tc>
          <w:tcPr>
            <w:tcW w:w="470" w:type="dxa"/>
            <w:tcBorders>
              <w:top w:val="nil"/>
              <w:left w:val="nil"/>
              <w:bottom w:val="single" w:sz="8" w:space="0" w:color="auto"/>
              <w:right w:val="single" w:sz="4" w:space="0" w:color="auto"/>
            </w:tcBorders>
            <w:shd w:val="clear" w:color="DDEBF7" w:fill="DDEBF7"/>
            <w:noWrap/>
            <w:vAlign w:val="bottom"/>
          </w:tcPr>
          <w:p w14:paraId="170ED4D2" w14:textId="77777777" w:rsidR="00E80BF1" w:rsidRPr="003059FF" w:rsidRDefault="00E80BF1" w:rsidP="00E80BF1">
            <w:pPr>
              <w:spacing w:after="0" w:line="240" w:lineRule="auto"/>
              <w:jc w:val="right"/>
              <w:rPr>
                <w:rFonts w:ascii="Calibri" w:eastAsia="Times New Roman" w:hAnsi="Calibri" w:cs="Times New Roman"/>
                <w:b/>
                <w:bCs/>
                <w:color w:val="000000"/>
                <w:sz w:val="16"/>
                <w:szCs w:val="16"/>
              </w:rPr>
            </w:pPr>
          </w:p>
        </w:tc>
        <w:tc>
          <w:tcPr>
            <w:tcW w:w="950" w:type="dxa"/>
            <w:tcBorders>
              <w:top w:val="nil"/>
              <w:left w:val="nil"/>
              <w:bottom w:val="single" w:sz="8" w:space="0" w:color="auto"/>
              <w:right w:val="single" w:sz="8" w:space="0" w:color="auto"/>
            </w:tcBorders>
            <w:shd w:val="clear" w:color="DDEBF7" w:fill="DDEBF7"/>
            <w:noWrap/>
            <w:vAlign w:val="bottom"/>
          </w:tcPr>
          <w:p w14:paraId="2F073A42" w14:textId="77777777" w:rsidR="00E80BF1" w:rsidRPr="003059FF" w:rsidRDefault="00E80BF1" w:rsidP="00E80BF1">
            <w:pPr>
              <w:spacing w:after="0" w:line="240" w:lineRule="auto"/>
              <w:jc w:val="right"/>
              <w:rPr>
                <w:rFonts w:ascii="Calibri" w:eastAsia="Times New Roman" w:hAnsi="Calibri" w:cs="Times New Roman"/>
                <w:b/>
                <w:bCs/>
                <w:color w:val="000000"/>
                <w:sz w:val="16"/>
                <w:szCs w:val="16"/>
              </w:rPr>
            </w:pPr>
          </w:p>
        </w:tc>
      </w:tr>
    </w:tbl>
    <w:p w14:paraId="7579CF6F" w14:textId="50DF1FA7" w:rsidR="003059FF" w:rsidRDefault="003059FF" w:rsidP="00CF573C">
      <w:pPr>
        <w:spacing w:after="0" w:line="240" w:lineRule="auto"/>
        <w:rPr>
          <w:b/>
          <w:caps/>
        </w:rPr>
      </w:pPr>
    </w:p>
    <w:p w14:paraId="1ACE314C" w14:textId="7345EC1A" w:rsidR="00A07027" w:rsidRDefault="00A07027" w:rsidP="00CF573C">
      <w:pPr>
        <w:spacing w:after="0" w:line="240" w:lineRule="auto"/>
        <w:rPr>
          <w:b/>
          <w:caps/>
        </w:rPr>
      </w:pPr>
    </w:p>
    <w:p w14:paraId="5C7F83D3" w14:textId="77777777" w:rsidR="00A07027" w:rsidRDefault="00A07027" w:rsidP="00CF573C">
      <w:pPr>
        <w:spacing w:after="0" w:line="240" w:lineRule="auto"/>
        <w:rPr>
          <w:b/>
          <w:caps/>
        </w:rPr>
      </w:pPr>
    </w:p>
    <w:p w14:paraId="29027C35" w14:textId="0F0A7C11" w:rsidR="00370990" w:rsidRDefault="007A5125" w:rsidP="007A5125">
      <w:pPr>
        <w:rPr>
          <w:b/>
          <w:bCs/>
        </w:rPr>
      </w:pPr>
      <w:r w:rsidRPr="001D339B">
        <w:rPr>
          <w:b/>
          <w:bCs/>
        </w:rPr>
        <w:t xml:space="preserve">ASPECTOS CUALITATIVOS DE LA </w:t>
      </w:r>
      <w:r>
        <w:rPr>
          <w:b/>
          <w:bCs/>
        </w:rPr>
        <w:t xml:space="preserve">IMPLEMENTACIÓN </w:t>
      </w:r>
      <w:r w:rsidRPr="001D339B">
        <w:rPr>
          <w:b/>
          <w:bCs/>
        </w:rPr>
        <w:t>DE LOS 18 PMM A NIVEL PAÍS</w:t>
      </w:r>
    </w:p>
    <w:p w14:paraId="5F63CC3A" w14:textId="77777777" w:rsidR="00370990" w:rsidRDefault="00370990" w:rsidP="00370990">
      <w:pPr>
        <w:jc w:val="both"/>
      </w:pPr>
      <w:r>
        <w:t>A partir del reporte de los 12 Coordinadores de Justicia Juvenil en donde adjudicaron los PMM a nivel país y de los verificadores enviados se desprende la siguiente sistematización del proceso de instalación de los PMM:</w:t>
      </w:r>
    </w:p>
    <w:p w14:paraId="129EB825" w14:textId="77777777" w:rsidR="00370990" w:rsidRDefault="00370990" w:rsidP="00370990">
      <w:pPr>
        <w:jc w:val="both"/>
      </w:pPr>
      <w:r>
        <w:t xml:space="preserve"> Se ejecutó en el 100% de dichas regiones lo orientado por el Departamento de Justicia Juvenil a través de </w:t>
      </w:r>
      <w:r w:rsidRPr="003C42D5">
        <w:t>Memorándum N° 202 del 21 de abril 2021, con instrucciones sobre proceso de traspaso de casos para los proyectos de la oferta regular que cierra y es ingresada a los Proyectos Multimodal, y Memorándum</w:t>
      </w:r>
      <w:r>
        <w:t xml:space="preserve"> </w:t>
      </w:r>
      <w:r w:rsidRPr="003C42D5">
        <w:t>N°</w:t>
      </w:r>
      <w:r>
        <w:t xml:space="preserve"> </w:t>
      </w:r>
      <w:r w:rsidRPr="003C42D5">
        <w:t xml:space="preserve">221 del 07 de mayo del mismo año, que lo complementa para casos </w:t>
      </w:r>
      <w:r>
        <w:t>que son ejecutados por la misma institución colaboradora.</w:t>
      </w:r>
    </w:p>
    <w:p w14:paraId="6E0B2C92" w14:textId="32F267EE" w:rsidR="00370990" w:rsidRDefault="00370990" w:rsidP="00370990">
      <w:pPr>
        <w:jc w:val="both"/>
      </w:pPr>
      <w:r>
        <w:t xml:space="preserve">Al respecto </w:t>
      </w:r>
      <w:r w:rsidR="00AC022C">
        <w:t>hay que señalar</w:t>
      </w:r>
      <w:r>
        <w:t xml:space="preserve"> que la metodología de traspaso fue de</w:t>
      </w:r>
      <w:r w:rsidRPr="005D196B">
        <w:t xml:space="preserve"> forma mixta</w:t>
      </w:r>
      <w:r>
        <w:t xml:space="preserve">, tanto presencial como remota, ya que implicó una serie de acciones a desarrollar por parte de las Unidades de Justicia Juvenil, desde lo administrativo a lo técnico, sumado a ello el contexto sanitario. En términos </w:t>
      </w:r>
      <w:r>
        <w:lastRenderedPageBreak/>
        <w:t xml:space="preserve">generales señalar que sólo en 2 regiones, Coquimbo y Maule, hubo cambio total de organismo colaborador como ejecutor de todas las líneas programáticas (5) que involucran un PMM, generándose 2 estrategias de traspaso diferenciadas. En Coquimbo si bien hubo cambio de colaborador, fueron contratados con los mismos profesionales que estaban desarrollando los procesos con los jóvenes, lo que facilitó el proceso de traspaso de información. En el caso de Maule, hubo cambio de colaborador y profesionales, por tanto, el proceso fue mucho más exhaustivo, velando por la entrega de los expedientes y el análisis de los casos más complejos. En el resto de las regiones a nivel transversal, si bien continuaban los mismos profesionales, en algunos casos hubo reorganización de los equipos, cambio de funciones, reasignación de casos a profesionales y en definitiva el traspaso se llevó igualmente a cabo, lo que permitió el conocimiento a los supervisores de la situación actual de cada joven en el proyecto. De esta forma, se garantizó la continuidad de los procesos técnicos, sin mayores deserciones y/o falta de adherencia de parte de los jóvenes, ni </w:t>
      </w:r>
      <w:r w:rsidRPr="001D339B">
        <w:t>quiebres o interrupciones en la intervención, informándose a los adolescentes oportunamente</w:t>
      </w:r>
      <w:r>
        <w:t xml:space="preserve"> de </w:t>
      </w:r>
      <w:r w:rsidRPr="001D339B">
        <w:t>la modificación del programa</w:t>
      </w:r>
      <w:r>
        <w:t xml:space="preserve"> </w:t>
      </w:r>
      <w:r w:rsidRPr="001D339B">
        <w:t>devenido a PMM</w:t>
      </w:r>
      <w:r>
        <w:t xml:space="preserve">. </w:t>
      </w:r>
    </w:p>
    <w:p w14:paraId="3DB9C1AB" w14:textId="77777777" w:rsidR="00370990" w:rsidRDefault="00370990" w:rsidP="00370990">
      <w:pPr>
        <w:jc w:val="both"/>
      </w:pPr>
      <w:r>
        <w:t xml:space="preserve">En algunas regiones como por ejemplo Los Lagos, Aysén, Arica y Punta Arenas el organismo colaborador </w:t>
      </w:r>
      <w:r w:rsidRPr="001D339B">
        <w:t>tiene presencia hace años en el territorio, desarrollando las 5 líneas de atención RPA, dándose una suerte de PMM de facto, debiéndose realizar algunas adecuaciones a su funcionamiento en lo administrativo</w:t>
      </w:r>
      <w:r>
        <w:t xml:space="preserve">, lo que se constituye en un gran facilitador. En este sentido, en aquellas regiones, como por ejemplo O´Higgins y Los Ríos, en donde el organismo colaborador sumó una línea programática distinta a la ejecutada históricamente y con especialidad en ella, como la de Servicio en Beneficio de la Comunidad (SBC), </w:t>
      </w:r>
      <w:r w:rsidRPr="00A17A06">
        <w:t xml:space="preserve">se procedió a asesorar </w:t>
      </w:r>
      <w:r>
        <w:t xml:space="preserve">por parte de las Unidades de Justicia Juvenil </w:t>
      </w:r>
      <w:r w:rsidRPr="00A17A06">
        <w:t xml:space="preserve">en temáticas relativas a las orientaciones técnicas de cada programa anidado, </w:t>
      </w:r>
      <w:r>
        <w:t xml:space="preserve">de manera de lograr equiparar técnicamente a los equipos y recibir el acompañamiento necesario para la ejecución de sanciones y medidas de manera integral.  </w:t>
      </w:r>
    </w:p>
    <w:p w14:paraId="1A4794DD" w14:textId="77777777" w:rsidR="00370990" w:rsidRDefault="00370990" w:rsidP="00370990">
      <w:pPr>
        <w:jc w:val="both"/>
      </w:pPr>
      <w:r>
        <w:t xml:space="preserve">Se destaca como importante en el caso de la región de Antofagasta, que la incorporación de los PMM logró abrir nuevamente la línea programática de PSA, que se encontraba sin ejecutar por falta de oferentes, logrando </w:t>
      </w:r>
      <w:r w:rsidRPr="00DD1C5E">
        <w:t>el envío de los casos PSA que estaban en latencia</w:t>
      </w:r>
      <w:r>
        <w:t xml:space="preserve"> para evaluación de reingreso de estimarse pertinente.</w:t>
      </w:r>
    </w:p>
    <w:p w14:paraId="4726B0A9" w14:textId="77777777" w:rsidR="00370990" w:rsidRPr="00DD1C5E" w:rsidRDefault="00370990" w:rsidP="00370990">
      <w:pPr>
        <w:jc w:val="both"/>
      </w:pPr>
      <w:r>
        <w:t xml:space="preserve">Todas las regiones </w:t>
      </w:r>
      <w:r w:rsidRPr="00DD1C5E">
        <w:t>ofici</w:t>
      </w:r>
      <w:r>
        <w:t>aron</w:t>
      </w:r>
      <w:r w:rsidRPr="00DD1C5E">
        <w:t xml:space="preserve"> a Juzgado de Control de Ejecución, D</w:t>
      </w:r>
      <w:r>
        <w:t>efensoría Penal Pública</w:t>
      </w:r>
      <w:r w:rsidRPr="00DD1C5E">
        <w:t xml:space="preserve"> y Fiscalía la puesta en marcha de los programas Multimodales en el territorio</w:t>
      </w:r>
      <w:r>
        <w:t xml:space="preserve">, con posibilidades de algún espacio de reunión para hacer una bajada de esta modalidad. </w:t>
      </w:r>
    </w:p>
    <w:p w14:paraId="32541D16" w14:textId="7FA9A2FD" w:rsidR="00370990" w:rsidRDefault="00AC022C" w:rsidP="00370990">
      <w:pPr>
        <w:jc w:val="both"/>
      </w:pPr>
      <w:r w:rsidRPr="001D339B">
        <w:t>En relación con</w:t>
      </w:r>
      <w:r w:rsidR="00370990" w:rsidRPr="001D339B">
        <w:t xml:space="preserve"> los aspectos administrativos de utilización de plataforma S</w:t>
      </w:r>
      <w:r w:rsidR="00370990">
        <w:t>ENAINFO, se elaboró un</w:t>
      </w:r>
      <w:r w:rsidR="00370990" w:rsidRPr="00B769B9">
        <w:t xml:space="preserve"> Instructivo por registro de atención y pago PMM aprobada por Resolución Exenta N° 0937 del 30 de abril 2021.</w:t>
      </w:r>
      <w:r w:rsidR="00370990">
        <w:t xml:space="preserve"> Asimismo, con fecha 07 de junio de 2021 se llevó a cabo una Videoconferencia a nivel país</w:t>
      </w:r>
      <w:r w:rsidR="00370990" w:rsidRPr="00B769B9">
        <w:rPr>
          <w:rFonts w:ascii="Verdana" w:eastAsia="Times New Roman" w:hAnsi="Verdana" w:cs="Times New Roman"/>
          <w:sz w:val="20"/>
          <w:szCs w:val="20"/>
        </w:rPr>
        <w:t xml:space="preserve"> </w:t>
      </w:r>
      <w:r w:rsidR="00370990">
        <w:rPr>
          <w:rFonts w:ascii="Verdana" w:eastAsia="Times New Roman" w:hAnsi="Verdana" w:cs="Times New Roman"/>
          <w:sz w:val="20"/>
          <w:szCs w:val="20"/>
        </w:rPr>
        <w:t>de asesoría</w:t>
      </w:r>
      <w:r w:rsidR="00370990" w:rsidRPr="00B769B9">
        <w:t xml:space="preserve"> conjunta DEPLAE-DJJ respecto de plataforma de ingreso </w:t>
      </w:r>
      <w:r w:rsidR="00370990">
        <w:t xml:space="preserve">y registro </w:t>
      </w:r>
      <w:r w:rsidR="00370990" w:rsidRPr="00B769B9">
        <w:t>SENAINFO para PMM</w:t>
      </w:r>
      <w:r w:rsidR="00370990">
        <w:t xml:space="preserve">, en la cual participaron las Unidades de Justicia Juvenil, los UPLAE y los directores de los PMM. En el caso de la región de Maule, este proceso de transferencia se llevó a cabo de manera local a </w:t>
      </w:r>
      <w:r w:rsidR="00370990">
        <w:lastRenderedPageBreak/>
        <w:t>través de una</w:t>
      </w:r>
      <w:r w:rsidR="00370990" w:rsidRPr="001D339B">
        <w:t xml:space="preserve"> jornada de socialización con los 4 PMM de la región en conjunto a UPLAE, lo cual permitió que los proyectos pudieran a partir del mes de </w:t>
      </w:r>
      <w:r w:rsidR="00370990">
        <w:t xml:space="preserve">a </w:t>
      </w:r>
      <w:r w:rsidR="00370990" w:rsidRPr="001D339B">
        <w:t>Julio funcionar con su sistema de gestión de la información de manera correcta.</w:t>
      </w:r>
    </w:p>
    <w:p w14:paraId="5FEC98BA" w14:textId="77777777" w:rsidR="00370990" w:rsidRPr="00B769B9" w:rsidRDefault="00370990" w:rsidP="00370990">
      <w:pPr>
        <w:jc w:val="both"/>
      </w:pPr>
      <w:r>
        <w:t xml:space="preserve">Todo lo antes descrito, fue formalizado a través de </w:t>
      </w:r>
      <w:r w:rsidRPr="00B769B9">
        <w:t>Memorando N°309 del 02 de Julio 2021, que informa sobre la disponibilidad en Intranet del Instructivo SENAINFO sobre ingresos y registro de atenciones del Programa Multimodal y el respectivo documento</w:t>
      </w:r>
      <w:r>
        <w:t xml:space="preserve"> y su p</w:t>
      </w:r>
      <w:r w:rsidRPr="00B769B9">
        <w:t>ublicación en SENAINFO de DPC.IN.44 del Instructivo técnico de registro de atenciones Programa Multimodal.</w:t>
      </w:r>
      <w:r>
        <w:t xml:space="preserve"> </w:t>
      </w:r>
    </w:p>
    <w:p w14:paraId="12ABF934" w14:textId="77777777" w:rsidR="00370990" w:rsidRPr="00782F46" w:rsidRDefault="00370990" w:rsidP="00370990">
      <w:pPr>
        <w:jc w:val="both"/>
      </w:pPr>
      <w:r>
        <w:t xml:space="preserve">Con respecto al proceso de supervisión, la Unidad de Medio Libre en </w:t>
      </w:r>
      <w:r w:rsidRPr="00782F46">
        <w:rPr>
          <w:lang w:val="es-MX"/>
        </w:rPr>
        <w:t>Coordinación con Unidad</w:t>
      </w:r>
      <w:r>
        <w:rPr>
          <w:lang w:val="es-MX"/>
        </w:rPr>
        <w:t xml:space="preserve"> de</w:t>
      </w:r>
      <w:r w:rsidRPr="00782F46">
        <w:rPr>
          <w:lang w:val="es-MX"/>
        </w:rPr>
        <w:t xml:space="preserve"> Supervisión</w:t>
      </w:r>
      <w:r>
        <w:rPr>
          <w:lang w:val="es-MX"/>
        </w:rPr>
        <w:t xml:space="preserve"> del DJJ emitieron la</w:t>
      </w:r>
      <w:r w:rsidRPr="00782F46">
        <w:rPr>
          <w:lang w:val="es-MX"/>
        </w:rPr>
        <w:t xml:space="preserve"> Guía Operativa </w:t>
      </w:r>
      <w:r>
        <w:rPr>
          <w:lang w:val="es-MX"/>
        </w:rPr>
        <w:t xml:space="preserve">de </w:t>
      </w:r>
      <w:r w:rsidRPr="00782F46">
        <w:rPr>
          <w:lang w:val="es-MX"/>
        </w:rPr>
        <w:t xml:space="preserve">Supervisión para los Programas Multimodal e Instrumentos de Supervisión asociados (N° 125, 126 y 127), aprobados </w:t>
      </w:r>
      <w:r>
        <w:rPr>
          <w:lang w:val="es-MX"/>
        </w:rPr>
        <w:t xml:space="preserve">por </w:t>
      </w:r>
      <w:r w:rsidRPr="00782F46">
        <w:rPr>
          <w:lang w:val="es-MX"/>
        </w:rPr>
        <w:t>Res. Exenta N° 1736 del 25 de junio</w:t>
      </w:r>
      <w:r>
        <w:rPr>
          <w:lang w:val="es-MX"/>
        </w:rPr>
        <w:t xml:space="preserve"> y se</w:t>
      </w:r>
      <w:r w:rsidRPr="00782F46">
        <w:rPr>
          <w:lang w:val="es-MX"/>
        </w:rPr>
        <w:t xml:space="preserve"> socializa a DDRR con Memo N° 382 del 26 de junio 2021.</w:t>
      </w:r>
      <w:r>
        <w:rPr>
          <w:lang w:val="es-MX"/>
        </w:rPr>
        <w:t xml:space="preserve"> Al respecto señalar que este insumo permitió a las regiones realizar procesos de transferencia de dicha guía para recoger dudas respecto al proceso de supervisión e instalación del programa y asesorar respecto de los criterios a ser supervisados en el tercer trimestre.  </w:t>
      </w:r>
    </w:p>
    <w:p w14:paraId="6A840D5D" w14:textId="52EEF254" w:rsidR="00370990" w:rsidRPr="00B769B9" w:rsidRDefault="00370990" w:rsidP="00370990">
      <w:pPr>
        <w:jc w:val="both"/>
      </w:pPr>
      <w:r>
        <w:t xml:space="preserve">Se levanta como único nudo por parte de las regiones a este proceso de instalación la falta de lineamiento respecto de cómo proceder con los expedientes físicos de casos egresados, en términos de su almacenaje y/o destrucción, dado que no existe claridad sobre el tiempo que se deben mantener guardados por normativa. Al respecto señalar, que como DJJ se solicitó pronunciamiento a DEJUR a través de Memo N°259 de fecha 28 de mayo 2021, obteniendo respuesta con fecha 16 de junio a través de Memo N°0458 en el cual se nos orienta requerir un pronunciamiento del órgano contralor en la materia </w:t>
      </w:r>
      <w:r w:rsidR="008A4375">
        <w:t xml:space="preserve">para que </w:t>
      </w:r>
      <w:r>
        <w:t>se explicite la posibilidad de expurgar los expedientes de ejecución en el plazo señalado en el artículo 89 del Reglam</w:t>
      </w:r>
      <w:r w:rsidR="00932F9E">
        <w:t>ento de la Ley N°20.</w:t>
      </w:r>
      <w:r w:rsidR="00E2374D">
        <w:t>084.</w:t>
      </w:r>
    </w:p>
    <w:p w14:paraId="6701A1F1" w14:textId="77777777" w:rsidR="00370990" w:rsidRPr="001D339B" w:rsidRDefault="00370990" w:rsidP="00370990">
      <w:pPr>
        <w:jc w:val="both"/>
      </w:pPr>
    </w:p>
    <w:p w14:paraId="25F7A85B" w14:textId="77777777" w:rsidR="00370990" w:rsidRDefault="00370990" w:rsidP="00CF573C">
      <w:pPr>
        <w:spacing w:after="0" w:line="240" w:lineRule="auto"/>
        <w:rPr>
          <w:b/>
          <w:caps/>
        </w:rPr>
      </w:pPr>
    </w:p>
    <w:sectPr w:rsidR="00370990" w:rsidSect="002A3901">
      <w:headerReference w:type="default" r:id="rId12"/>
      <w:footerReference w:type="default" r:id="rId13"/>
      <w:headerReference w:type="first" r:id="rId14"/>
      <w:footerReference w:type="first" r:id="rId15"/>
      <w:pgSz w:w="12240" w:h="15840"/>
      <w:pgMar w:top="1417" w:right="1701" w:bottom="1417" w:left="1701" w:header="964"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57123" w14:textId="77777777" w:rsidR="007E38DA" w:rsidRDefault="007E38DA" w:rsidP="00C76867">
      <w:pPr>
        <w:spacing w:after="0" w:line="240" w:lineRule="auto"/>
      </w:pPr>
      <w:r>
        <w:separator/>
      </w:r>
    </w:p>
  </w:endnote>
  <w:endnote w:type="continuationSeparator" w:id="0">
    <w:p w14:paraId="4F2665FD" w14:textId="77777777" w:rsidR="007E38DA" w:rsidRDefault="007E38DA" w:rsidP="00C76867">
      <w:pPr>
        <w:spacing w:after="0" w:line="240" w:lineRule="auto"/>
      </w:pPr>
      <w:r>
        <w:continuationSeparator/>
      </w:r>
    </w:p>
  </w:endnote>
  <w:endnote w:type="continuationNotice" w:id="1">
    <w:p w14:paraId="60CF3E10" w14:textId="77777777" w:rsidR="007E38DA" w:rsidRDefault="007E38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ED9D3" w14:textId="043C37BE" w:rsidR="002E08F5" w:rsidRDefault="002E08F5">
    <w:pPr>
      <w:pStyle w:val="Piedepgina"/>
      <w:pBdr>
        <w:top w:val="thinThickSmallGap" w:sz="24" w:space="1" w:color="622423" w:themeColor="accent2" w:themeShade="7F"/>
      </w:pBdr>
      <w:rPr>
        <w:rFonts w:eastAsiaTheme="majorEastAsia" w:cstheme="minorHAnsi"/>
        <w:sz w:val="18"/>
        <w:szCs w:val="18"/>
      </w:rPr>
    </w:pPr>
    <w:r>
      <w:rPr>
        <w:rFonts w:eastAsiaTheme="majorEastAsia" w:cstheme="minorHAnsi"/>
        <w:sz w:val="18"/>
        <w:szCs w:val="18"/>
      </w:rPr>
      <w:t xml:space="preserve">Departamento de Justicia Juvenil </w:t>
    </w:r>
    <w:r w:rsidRPr="00031158">
      <w:rPr>
        <w:rFonts w:eastAsiaTheme="majorEastAsia" w:cstheme="minorHAnsi"/>
        <w:sz w:val="18"/>
        <w:szCs w:val="18"/>
      </w:rPr>
      <w:ptab w:relativeTo="margin" w:alignment="right" w:leader="none"/>
    </w:r>
    <w:r w:rsidRPr="00031158">
      <w:rPr>
        <w:rFonts w:eastAsiaTheme="majorEastAsia" w:cstheme="minorHAnsi"/>
        <w:sz w:val="18"/>
        <w:szCs w:val="18"/>
        <w:lang w:val="es-ES"/>
      </w:rPr>
      <w:t xml:space="preserve">Página </w:t>
    </w:r>
    <w:r w:rsidRPr="00031158">
      <w:rPr>
        <w:rFonts w:cstheme="minorHAnsi"/>
        <w:sz w:val="18"/>
        <w:szCs w:val="18"/>
      </w:rPr>
      <w:fldChar w:fldCharType="begin"/>
    </w:r>
    <w:r w:rsidRPr="00031158">
      <w:rPr>
        <w:rFonts w:cstheme="minorHAnsi"/>
        <w:sz w:val="18"/>
        <w:szCs w:val="18"/>
      </w:rPr>
      <w:instrText>PAGE   \* MERGEFORMAT</w:instrText>
    </w:r>
    <w:r w:rsidRPr="00031158">
      <w:rPr>
        <w:rFonts w:cstheme="minorHAnsi"/>
        <w:sz w:val="18"/>
        <w:szCs w:val="18"/>
      </w:rPr>
      <w:fldChar w:fldCharType="separate"/>
    </w:r>
    <w:r w:rsidR="00311875" w:rsidRPr="00311875">
      <w:rPr>
        <w:rFonts w:eastAsiaTheme="majorEastAsia" w:cstheme="minorHAnsi"/>
        <w:noProof/>
        <w:sz w:val="18"/>
        <w:szCs w:val="18"/>
        <w:lang w:val="es-ES"/>
      </w:rPr>
      <w:t>2</w:t>
    </w:r>
    <w:r w:rsidRPr="00031158">
      <w:rPr>
        <w:rFonts w:eastAsiaTheme="majorEastAsia" w:cstheme="min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0CBB5" w14:textId="77777777" w:rsidR="002E08F5" w:rsidRDefault="002E08F5">
    <w:pPr>
      <w:pStyle w:val="Piedepgina"/>
      <w:pBdr>
        <w:top w:val="thinThickSmallGap" w:sz="24" w:space="1" w:color="622423" w:themeColor="accent2" w:themeShade="7F"/>
      </w:pBdr>
      <w:rPr>
        <w:rFonts w:eastAsiaTheme="majorEastAsia" w:cstheme="minorHAnsi"/>
        <w:sz w:val="18"/>
        <w:szCs w:val="18"/>
      </w:rPr>
    </w:pPr>
    <w:r w:rsidRPr="00A35DC8">
      <w:rPr>
        <w:rFonts w:eastAsiaTheme="majorEastAsia" w:cstheme="minorHAnsi"/>
        <w:sz w:val="18"/>
        <w:szCs w:val="18"/>
      </w:rPr>
      <w:t>Instructivo registro SenaInfo ASR</w:t>
    </w:r>
    <w:r w:rsidRPr="00195625">
      <w:rPr>
        <w:rFonts w:eastAsiaTheme="majorEastAsia" w:cstheme="minorHAnsi"/>
        <w:sz w:val="18"/>
        <w:szCs w:val="18"/>
      </w:rPr>
      <w:t>-PIL</w:t>
    </w:r>
    <w:r>
      <w:rPr>
        <w:rFonts w:eastAsiaTheme="majorEastAsia" w:cstheme="minorHAnsi"/>
        <w:sz w:val="18"/>
        <w:szCs w:val="18"/>
      </w:rPr>
      <w:t xml:space="preserve"> </w:t>
    </w:r>
    <w:r w:rsidRPr="00A35DC8">
      <w:rPr>
        <w:rFonts w:eastAsiaTheme="majorEastAsia" w:cstheme="minorHAnsi"/>
        <w:sz w:val="16"/>
        <w:szCs w:val="16"/>
      </w:rPr>
      <w:t>(</w:t>
    </w:r>
    <w:r w:rsidRPr="00A35DC8">
      <w:rPr>
        <w:sz w:val="16"/>
        <w:szCs w:val="16"/>
      </w:rPr>
      <w:t>versión preliminar 04-09-17)</w:t>
    </w:r>
    <w:r w:rsidRPr="00A35DC8">
      <w:rPr>
        <w:rFonts w:eastAsiaTheme="majorEastAsia" w:cstheme="minorHAnsi"/>
        <w:sz w:val="18"/>
        <w:szCs w:val="18"/>
      </w:rPr>
      <w:ptab w:relativeTo="margin" w:alignment="right" w:leader="none"/>
    </w:r>
    <w:r w:rsidRPr="00A35DC8">
      <w:rPr>
        <w:rFonts w:eastAsiaTheme="majorEastAsia" w:cstheme="minorHAnsi"/>
        <w:sz w:val="18"/>
        <w:szCs w:val="18"/>
        <w:lang w:val="es-ES"/>
      </w:rPr>
      <w:t xml:space="preserve">Página </w:t>
    </w:r>
    <w:r w:rsidRPr="00A35DC8">
      <w:rPr>
        <w:rFonts w:cstheme="minorHAnsi"/>
        <w:sz w:val="18"/>
        <w:szCs w:val="18"/>
      </w:rPr>
      <w:fldChar w:fldCharType="begin"/>
    </w:r>
    <w:r w:rsidRPr="00A35DC8">
      <w:rPr>
        <w:rFonts w:cstheme="minorHAnsi"/>
        <w:sz w:val="18"/>
        <w:szCs w:val="18"/>
      </w:rPr>
      <w:instrText>PAGE   \* MERGEFORMAT</w:instrText>
    </w:r>
    <w:r w:rsidRPr="00A35DC8">
      <w:rPr>
        <w:rFonts w:cstheme="minorHAnsi"/>
        <w:sz w:val="18"/>
        <w:szCs w:val="18"/>
      </w:rPr>
      <w:fldChar w:fldCharType="separate"/>
    </w:r>
    <w:r w:rsidRPr="00EF01EF">
      <w:rPr>
        <w:rFonts w:eastAsiaTheme="majorEastAsia" w:cstheme="minorHAnsi"/>
        <w:noProof/>
        <w:sz w:val="18"/>
        <w:szCs w:val="18"/>
        <w:lang w:val="es-ES"/>
      </w:rPr>
      <w:t>1</w:t>
    </w:r>
    <w:r w:rsidRPr="00A35DC8">
      <w:rPr>
        <w:rFonts w:eastAsiaTheme="majorEastAsia"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D14AF" w14:textId="77777777" w:rsidR="007E38DA" w:rsidRDefault="007E38DA" w:rsidP="00C76867">
      <w:pPr>
        <w:spacing w:after="0" w:line="240" w:lineRule="auto"/>
      </w:pPr>
      <w:r>
        <w:separator/>
      </w:r>
    </w:p>
  </w:footnote>
  <w:footnote w:type="continuationSeparator" w:id="0">
    <w:p w14:paraId="63789CE3" w14:textId="77777777" w:rsidR="007E38DA" w:rsidRDefault="007E38DA" w:rsidP="00C76867">
      <w:pPr>
        <w:spacing w:after="0" w:line="240" w:lineRule="auto"/>
      </w:pPr>
      <w:r>
        <w:continuationSeparator/>
      </w:r>
    </w:p>
  </w:footnote>
  <w:footnote w:type="continuationNotice" w:id="1">
    <w:p w14:paraId="7B19998F" w14:textId="77777777" w:rsidR="007E38DA" w:rsidRDefault="007E38DA">
      <w:pPr>
        <w:spacing w:after="0" w:line="240" w:lineRule="auto"/>
      </w:pPr>
    </w:p>
  </w:footnote>
  <w:footnote w:id="2">
    <w:p w14:paraId="2145DF07" w14:textId="250806B8" w:rsidR="0020192C" w:rsidRPr="00F677B8" w:rsidRDefault="0020192C">
      <w:pPr>
        <w:pStyle w:val="Textonotapie"/>
        <w:rPr>
          <w:lang w:val="en-US"/>
        </w:rPr>
      </w:pPr>
      <w:r>
        <w:rPr>
          <w:rStyle w:val="Refdenotaalpie"/>
        </w:rPr>
        <w:footnoteRef/>
      </w:r>
      <w:r>
        <w:t xml:space="preserve"> Orientación Técnica Programa Multimodal, Depto. </w:t>
      </w:r>
      <w:r w:rsidRPr="00F677B8">
        <w:rPr>
          <w:lang w:val="en-US"/>
        </w:rPr>
        <w:t>Justicia Juvenil, SENAME 2020, Pp.04.</w:t>
      </w:r>
    </w:p>
  </w:footnote>
  <w:footnote w:id="3">
    <w:p w14:paraId="225AE07B" w14:textId="0E258D23" w:rsidR="0020192C" w:rsidRPr="00F677B8" w:rsidRDefault="0020192C">
      <w:pPr>
        <w:pStyle w:val="Textonotapie"/>
        <w:rPr>
          <w:lang w:val="en-US"/>
        </w:rPr>
      </w:pPr>
      <w:r>
        <w:rPr>
          <w:rStyle w:val="Refdenotaalpie"/>
        </w:rPr>
        <w:footnoteRef/>
      </w:r>
      <w:r w:rsidRPr="00F677B8">
        <w:rPr>
          <w:lang w:val="en-US"/>
        </w:rPr>
        <w:t xml:space="preserve"> Idem, Pp.04</w:t>
      </w:r>
    </w:p>
  </w:footnote>
  <w:footnote w:id="4">
    <w:p w14:paraId="7ADF9E86" w14:textId="1C905E24" w:rsidR="0020192C" w:rsidRPr="00F677B8" w:rsidRDefault="0020192C">
      <w:pPr>
        <w:pStyle w:val="Textonotapie"/>
        <w:rPr>
          <w:lang w:val="en-US"/>
        </w:rPr>
      </w:pPr>
      <w:r>
        <w:rPr>
          <w:rStyle w:val="Refdenotaalpie"/>
        </w:rPr>
        <w:footnoteRef/>
      </w:r>
      <w:r w:rsidRPr="00F677B8">
        <w:rPr>
          <w:lang w:val="en-US"/>
        </w:rPr>
        <w:t xml:space="preserve"> Idem, Pp.08</w:t>
      </w:r>
    </w:p>
  </w:footnote>
  <w:footnote w:id="5">
    <w:p w14:paraId="4DB99881" w14:textId="69BDC273" w:rsidR="0020192C" w:rsidRPr="00F677B8" w:rsidRDefault="0020192C">
      <w:pPr>
        <w:pStyle w:val="Textonotapie"/>
        <w:rPr>
          <w:lang w:val="en-US"/>
        </w:rPr>
      </w:pPr>
      <w:r>
        <w:rPr>
          <w:rStyle w:val="Refdenotaalpie"/>
        </w:rPr>
        <w:footnoteRef/>
      </w:r>
      <w:r w:rsidRPr="00F677B8">
        <w:rPr>
          <w:lang w:val="en-US"/>
        </w:rPr>
        <w:t xml:space="preserve"> Idem, Pp.05</w:t>
      </w:r>
    </w:p>
  </w:footnote>
  <w:footnote w:id="6">
    <w:p w14:paraId="4950CE89" w14:textId="415B8868" w:rsidR="00F677B8" w:rsidRPr="00F677B8" w:rsidRDefault="00F677B8">
      <w:pPr>
        <w:pStyle w:val="Textonotapie"/>
        <w:rPr>
          <w:lang w:val="en-US"/>
        </w:rPr>
      </w:pPr>
      <w:r>
        <w:rPr>
          <w:rStyle w:val="Refdenotaalpie"/>
        </w:rPr>
        <w:footnoteRef/>
      </w:r>
      <w:r w:rsidRPr="00F677B8">
        <w:rPr>
          <w:lang w:val="en-US"/>
        </w:rPr>
        <w:t xml:space="preserve"> Idem,</w:t>
      </w:r>
      <w:r>
        <w:rPr>
          <w:lang w:val="en-US"/>
        </w:rPr>
        <w:t xml:space="preserve"> Pp.09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3D1A2" w14:textId="77777777" w:rsidR="00890E74" w:rsidRDefault="002E08F5" w:rsidP="00BCC1F3">
    <w:pPr>
      <w:pStyle w:val="Encabezado"/>
      <w:pBdr>
        <w:bottom w:val="thickThinSmallGap" w:sz="24" w:space="1" w:color="622423" w:themeColor="accent2" w:themeShade="7F"/>
      </w:pBdr>
      <w:jc w:val="right"/>
      <w:rPr>
        <w:rFonts w:eastAsiaTheme="majorEastAsia" w:cstheme="minorHAnsi"/>
        <w:sz w:val="18"/>
        <w:szCs w:val="18"/>
      </w:rPr>
    </w:pPr>
    <w:r>
      <w:rPr>
        <w:rFonts w:ascii="Calibri" w:eastAsia="Times New Roman" w:hAnsi="Calibri" w:cs="Times New Roman"/>
        <w:b/>
        <w:noProof/>
        <w:color w:val="333333"/>
      </w:rPr>
      <w:drawing>
        <wp:anchor distT="0" distB="0" distL="114300" distR="114300" simplePos="0" relativeHeight="251659264" behindDoc="1" locked="0" layoutInCell="1" allowOverlap="1" wp14:anchorId="5024B664" wp14:editId="09CC4EE0">
          <wp:simplePos x="0" y="0"/>
          <wp:positionH relativeFrom="column">
            <wp:posOffset>-40640</wp:posOffset>
          </wp:positionH>
          <wp:positionV relativeFrom="paragraph">
            <wp:posOffset>-230505</wp:posOffset>
          </wp:positionV>
          <wp:extent cx="512445" cy="466725"/>
          <wp:effectExtent l="0" t="0" r="1905" b="9525"/>
          <wp:wrapNone/>
          <wp:docPr id="9" name="Imagen 9" descr="C:\Users\anmartinez\Desktop\Varios\1° 2016\comunicaciones\LOGO INSTITUCIO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anmartinez\Desktop\Varios\1° 2016\comunicaciones\LOGO INSTITUCIONA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2445" cy="466725"/>
                  </a:xfrm>
                  <a:prstGeom prst="rect">
                    <a:avLst/>
                  </a:prstGeom>
                  <a:noFill/>
                  <a:ln>
                    <a:noFill/>
                  </a:ln>
                </pic:spPr>
              </pic:pic>
            </a:graphicData>
          </a:graphic>
        </wp:anchor>
      </w:drawing>
    </w:r>
    <w:r>
      <w:rPr>
        <w:rFonts w:eastAsiaTheme="majorEastAsia" w:cstheme="minorHAnsi"/>
        <w:sz w:val="18"/>
        <w:szCs w:val="18"/>
      </w:rPr>
      <w:tab/>
    </w:r>
  </w:p>
  <w:p w14:paraId="0462D98B" w14:textId="74064A53" w:rsidR="002E08F5" w:rsidRDefault="00BCC1F3" w:rsidP="00BCC1F3">
    <w:pPr>
      <w:pStyle w:val="Encabezado"/>
      <w:pBdr>
        <w:bottom w:val="thickThinSmallGap" w:sz="24" w:space="1" w:color="622423" w:themeColor="accent2" w:themeShade="7F"/>
      </w:pBdr>
      <w:jc w:val="right"/>
      <w:rPr>
        <w:rFonts w:asciiTheme="majorHAnsi" w:eastAsiaTheme="majorEastAsia" w:hAnsiTheme="majorHAnsi" w:cstheme="majorBidi"/>
        <w:i/>
        <w:iCs/>
        <w:sz w:val="18"/>
        <w:szCs w:val="18"/>
      </w:rPr>
    </w:pPr>
    <w:r w:rsidRPr="00BCC1F3">
      <w:rPr>
        <w:rFonts w:eastAsiaTheme="majorEastAsia"/>
        <w:sz w:val="18"/>
        <w:szCs w:val="18"/>
      </w:rPr>
      <w:t>In</w:t>
    </w:r>
    <w:r w:rsidR="00890E74">
      <w:rPr>
        <w:rFonts w:eastAsiaTheme="majorEastAsia"/>
        <w:sz w:val="18"/>
        <w:szCs w:val="18"/>
      </w:rPr>
      <w:t xml:space="preserve">forme de Implementación </w:t>
    </w:r>
    <w:r w:rsidRPr="00BCC1F3">
      <w:rPr>
        <w:rFonts w:eastAsiaTheme="majorEastAsia"/>
        <w:sz w:val="18"/>
        <w:szCs w:val="18"/>
      </w:rPr>
      <w:t>Programa Multimodal PMM</w:t>
    </w:r>
  </w:p>
  <w:p w14:paraId="23DD1B43" w14:textId="77777777" w:rsidR="004B29DD" w:rsidRDefault="004B29D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9C44C" w14:textId="77777777" w:rsidR="002E08F5" w:rsidRDefault="00BCC1F3">
    <w:pPr>
      <w:pStyle w:val="Encabezado"/>
      <w:tabs>
        <w:tab w:val="clear" w:pos="4419"/>
      </w:tabs>
    </w:pPr>
    <w:r>
      <w:rPr>
        <w:noProof/>
      </w:rPr>
      <w:drawing>
        <wp:inline distT="0" distB="0" distL="0" distR="0" wp14:anchorId="6A975F96" wp14:editId="5EB8B8EE">
          <wp:extent cx="776009" cy="700859"/>
          <wp:effectExtent l="0" t="0" r="5080" b="4445"/>
          <wp:docPr id="11" name="Imagen 11" descr="C:\Users\anmartinez\Desktop\Varios\1° 2016\comunicaciones\LOGO INSTITUCIO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6009" cy="70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19B4"/>
    <w:multiLevelType w:val="hybridMultilevel"/>
    <w:tmpl w:val="76DEC150"/>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1" w15:restartNumberingAfterBreak="0">
    <w:nsid w:val="02EA6C2B"/>
    <w:multiLevelType w:val="hybridMultilevel"/>
    <w:tmpl w:val="49B618D4"/>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3D06F15"/>
    <w:multiLevelType w:val="hybridMultilevel"/>
    <w:tmpl w:val="B3C04E22"/>
    <w:lvl w:ilvl="0" w:tplc="3E50CC7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E8F2D31"/>
    <w:multiLevelType w:val="hybridMultilevel"/>
    <w:tmpl w:val="5D3E6B04"/>
    <w:lvl w:ilvl="0" w:tplc="E7C2AA40">
      <w:start w:val="1"/>
      <w:numFmt w:val="decimal"/>
      <w:lvlText w:val="(%1)"/>
      <w:lvlJc w:val="left"/>
      <w:pPr>
        <w:ind w:left="720" w:hanging="360"/>
      </w:pPr>
      <w:rPr>
        <w:rFonts w:hint="default"/>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0A67444"/>
    <w:multiLevelType w:val="hybridMultilevel"/>
    <w:tmpl w:val="B3C04E22"/>
    <w:lvl w:ilvl="0" w:tplc="3E50CC7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2267D25"/>
    <w:multiLevelType w:val="hybridMultilevel"/>
    <w:tmpl w:val="23468EFE"/>
    <w:lvl w:ilvl="0" w:tplc="F3E4291A">
      <w:start w:val="16"/>
      <w:numFmt w:val="bullet"/>
      <w:lvlText w:val="-"/>
      <w:lvlJc w:val="left"/>
      <w:pPr>
        <w:ind w:left="720" w:hanging="360"/>
      </w:pPr>
      <w:rPr>
        <w:rFonts w:ascii="Calibri" w:eastAsiaTheme="minorEastAsia" w:hAnsi="Calibri"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2347859"/>
    <w:multiLevelType w:val="hybridMultilevel"/>
    <w:tmpl w:val="B3C04E22"/>
    <w:lvl w:ilvl="0" w:tplc="3E50CC7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4111550"/>
    <w:multiLevelType w:val="hybridMultilevel"/>
    <w:tmpl w:val="BF768B3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A45786E"/>
    <w:multiLevelType w:val="hybridMultilevel"/>
    <w:tmpl w:val="E7D44C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DB570EF"/>
    <w:multiLevelType w:val="hybridMultilevel"/>
    <w:tmpl w:val="B36E1B6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DBB4E83"/>
    <w:multiLevelType w:val="hybridMultilevel"/>
    <w:tmpl w:val="B3C04E22"/>
    <w:lvl w:ilvl="0" w:tplc="3E50CC7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DD81332"/>
    <w:multiLevelType w:val="hybridMultilevel"/>
    <w:tmpl w:val="51CEA8EC"/>
    <w:lvl w:ilvl="0" w:tplc="340A000D">
      <w:start w:val="1"/>
      <w:numFmt w:val="bullet"/>
      <w:lvlText w:val=""/>
      <w:lvlJc w:val="left"/>
      <w:pPr>
        <w:ind w:left="1440" w:hanging="360"/>
      </w:pPr>
      <w:rPr>
        <w:rFonts w:ascii="Wingdings" w:hAnsi="Wingdings" w:hint="default"/>
      </w:rPr>
    </w:lvl>
    <w:lvl w:ilvl="1" w:tplc="340A0003">
      <w:start w:val="1"/>
      <w:numFmt w:val="decimal"/>
      <w:lvlText w:val="%2."/>
      <w:lvlJc w:val="left"/>
      <w:pPr>
        <w:tabs>
          <w:tab w:val="num" w:pos="1440"/>
        </w:tabs>
        <w:ind w:left="1440" w:hanging="360"/>
      </w:pPr>
    </w:lvl>
    <w:lvl w:ilvl="2" w:tplc="340A0005">
      <w:start w:val="1"/>
      <w:numFmt w:val="decimal"/>
      <w:lvlText w:val="%3."/>
      <w:lvlJc w:val="left"/>
      <w:pPr>
        <w:tabs>
          <w:tab w:val="num" w:pos="2160"/>
        </w:tabs>
        <w:ind w:left="2160" w:hanging="360"/>
      </w:pPr>
    </w:lvl>
    <w:lvl w:ilvl="3" w:tplc="340A0001">
      <w:start w:val="1"/>
      <w:numFmt w:val="decimal"/>
      <w:lvlText w:val="%4."/>
      <w:lvlJc w:val="left"/>
      <w:pPr>
        <w:tabs>
          <w:tab w:val="num" w:pos="2880"/>
        </w:tabs>
        <w:ind w:left="2880" w:hanging="360"/>
      </w:pPr>
    </w:lvl>
    <w:lvl w:ilvl="4" w:tplc="340A0003">
      <w:start w:val="1"/>
      <w:numFmt w:val="decimal"/>
      <w:lvlText w:val="%5."/>
      <w:lvlJc w:val="left"/>
      <w:pPr>
        <w:tabs>
          <w:tab w:val="num" w:pos="3600"/>
        </w:tabs>
        <w:ind w:left="3600" w:hanging="360"/>
      </w:pPr>
    </w:lvl>
    <w:lvl w:ilvl="5" w:tplc="340A0005">
      <w:start w:val="1"/>
      <w:numFmt w:val="decimal"/>
      <w:lvlText w:val="%6."/>
      <w:lvlJc w:val="left"/>
      <w:pPr>
        <w:tabs>
          <w:tab w:val="num" w:pos="4320"/>
        </w:tabs>
        <w:ind w:left="4320" w:hanging="360"/>
      </w:pPr>
    </w:lvl>
    <w:lvl w:ilvl="6" w:tplc="340A0001">
      <w:start w:val="1"/>
      <w:numFmt w:val="decimal"/>
      <w:lvlText w:val="%7."/>
      <w:lvlJc w:val="left"/>
      <w:pPr>
        <w:tabs>
          <w:tab w:val="num" w:pos="5040"/>
        </w:tabs>
        <w:ind w:left="5040" w:hanging="360"/>
      </w:pPr>
    </w:lvl>
    <w:lvl w:ilvl="7" w:tplc="340A0003">
      <w:start w:val="1"/>
      <w:numFmt w:val="decimal"/>
      <w:lvlText w:val="%8."/>
      <w:lvlJc w:val="left"/>
      <w:pPr>
        <w:tabs>
          <w:tab w:val="num" w:pos="5760"/>
        </w:tabs>
        <w:ind w:left="5760" w:hanging="360"/>
      </w:pPr>
    </w:lvl>
    <w:lvl w:ilvl="8" w:tplc="340A0005">
      <w:start w:val="1"/>
      <w:numFmt w:val="decimal"/>
      <w:lvlText w:val="%9."/>
      <w:lvlJc w:val="left"/>
      <w:pPr>
        <w:tabs>
          <w:tab w:val="num" w:pos="6480"/>
        </w:tabs>
        <w:ind w:left="6480" w:hanging="360"/>
      </w:pPr>
    </w:lvl>
  </w:abstractNum>
  <w:abstractNum w:abstractNumId="12" w15:restartNumberingAfterBreak="0">
    <w:nsid w:val="20D96C4D"/>
    <w:multiLevelType w:val="hybridMultilevel"/>
    <w:tmpl w:val="26D419E4"/>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0F33476"/>
    <w:multiLevelType w:val="multilevel"/>
    <w:tmpl w:val="D924D5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64B3C04"/>
    <w:multiLevelType w:val="hybridMultilevel"/>
    <w:tmpl w:val="C8BA070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89176E5"/>
    <w:multiLevelType w:val="hybridMultilevel"/>
    <w:tmpl w:val="0AD25D7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FA454CB"/>
    <w:multiLevelType w:val="hybridMultilevel"/>
    <w:tmpl w:val="5C38697C"/>
    <w:lvl w:ilvl="0" w:tplc="340A000D">
      <w:start w:val="1"/>
      <w:numFmt w:val="bullet"/>
      <w:lvlText w:val=""/>
      <w:lvlJc w:val="left"/>
      <w:pPr>
        <w:ind w:left="1440" w:hanging="360"/>
      </w:pPr>
      <w:rPr>
        <w:rFonts w:ascii="Wingdings" w:hAnsi="Wingdings" w:hint="default"/>
      </w:rPr>
    </w:lvl>
    <w:lvl w:ilvl="1" w:tplc="340A0003">
      <w:start w:val="1"/>
      <w:numFmt w:val="decimal"/>
      <w:lvlText w:val="%2."/>
      <w:lvlJc w:val="left"/>
      <w:pPr>
        <w:tabs>
          <w:tab w:val="num" w:pos="1440"/>
        </w:tabs>
        <w:ind w:left="1440" w:hanging="360"/>
      </w:pPr>
    </w:lvl>
    <w:lvl w:ilvl="2" w:tplc="340A0005">
      <w:start w:val="1"/>
      <w:numFmt w:val="decimal"/>
      <w:lvlText w:val="%3."/>
      <w:lvlJc w:val="left"/>
      <w:pPr>
        <w:tabs>
          <w:tab w:val="num" w:pos="2160"/>
        </w:tabs>
        <w:ind w:left="2160" w:hanging="360"/>
      </w:pPr>
    </w:lvl>
    <w:lvl w:ilvl="3" w:tplc="340A0001">
      <w:start w:val="1"/>
      <w:numFmt w:val="decimal"/>
      <w:lvlText w:val="%4."/>
      <w:lvlJc w:val="left"/>
      <w:pPr>
        <w:tabs>
          <w:tab w:val="num" w:pos="2880"/>
        </w:tabs>
        <w:ind w:left="2880" w:hanging="360"/>
      </w:pPr>
    </w:lvl>
    <w:lvl w:ilvl="4" w:tplc="340A0003">
      <w:start w:val="1"/>
      <w:numFmt w:val="decimal"/>
      <w:lvlText w:val="%5."/>
      <w:lvlJc w:val="left"/>
      <w:pPr>
        <w:tabs>
          <w:tab w:val="num" w:pos="3600"/>
        </w:tabs>
        <w:ind w:left="3600" w:hanging="360"/>
      </w:pPr>
    </w:lvl>
    <w:lvl w:ilvl="5" w:tplc="340A0005">
      <w:start w:val="1"/>
      <w:numFmt w:val="decimal"/>
      <w:lvlText w:val="%6."/>
      <w:lvlJc w:val="left"/>
      <w:pPr>
        <w:tabs>
          <w:tab w:val="num" w:pos="4320"/>
        </w:tabs>
        <w:ind w:left="4320" w:hanging="360"/>
      </w:pPr>
    </w:lvl>
    <w:lvl w:ilvl="6" w:tplc="340A0001">
      <w:start w:val="1"/>
      <w:numFmt w:val="decimal"/>
      <w:lvlText w:val="%7."/>
      <w:lvlJc w:val="left"/>
      <w:pPr>
        <w:tabs>
          <w:tab w:val="num" w:pos="5040"/>
        </w:tabs>
        <w:ind w:left="5040" w:hanging="360"/>
      </w:pPr>
    </w:lvl>
    <w:lvl w:ilvl="7" w:tplc="340A0003">
      <w:start w:val="1"/>
      <w:numFmt w:val="decimal"/>
      <w:lvlText w:val="%8."/>
      <w:lvlJc w:val="left"/>
      <w:pPr>
        <w:tabs>
          <w:tab w:val="num" w:pos="5760"/>
        </w:tabs>
        <w:ind w:left="5760" w:hanging="360"/>
      </w:pPr>
    </w:lvl>
    <w:lvl w:ilvl="8" w:tplc="340A0005">
      <w:start w:val="1"/>
      <w:numFmt w:val="decimal"/>
      <w:lvlText w:val="%9."/>
      <w:lvlJc w:val="left"/>
      <w:pPr>
        <w:tabs>
          <w:tab w:val="num" w:pos="6480"/>
        </w:tabs>
        <w:ind w:left="6480" w:hanging="360"/>
      </w:pPr>
    </w:lvl>
  </w:abstractNum>
  <w:abstractNum w:abstractNumId="17" w15:restartNumberingAfterBreak="0">
    <w:nsid w:val="30F6189F"/>
    <w:multiLevelType w:val="hybridMultilevel"/>
    <w:tmpl w:val="070A572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1A11B1F"/>
    <w:multiLevelType w:val="hybridMultilevel"/>
    <w:tmpl w:val="EE5AB98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50C3E66"/>
    <w:multiLevelType w:val="hybridMultilevel"/>
    <w:tmpl w:val="FFAAA0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37A57407"/>
    <w:multiLevelType w:val="hybridMultilevel"/>
    <w:tmpl w:val="2410FD8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3F7C356E"/>
    <w:multiLevelType w:val="hybridMultilevel"/>
    <w:tmpl w:val="070A572A"/>
    <w:lvl w:ilvl="0" w:tplc="0C0A0015">
      <w:start w:val="1"/>
      <w:numFmt w:val="upperLetter"/>
      <w:lvlText w:val="%1."/>
      <w:lvlJc w:val="left"/>
      <w:pPr>
        <w:ind w:left="1637" w:hanging="360"/>
      </w:pPr>
      <w:rPr>
        <w:rFonts w:hint="default"/>
      </w:rPr>
    </w:lvl>
    <w:lvl w:ilvl="1" w:tplc="0C0A0019" w:tentative="1">
      <w:start w:val="1"/>
      <w:numFmt w:val="lowerLetter"/>
      <w:lvlText w:val="%2."/>
      <w:lvlJc w:val="left"/>
      <w:pPr>
        <w:ind w:left="2357" w:hanging="360"/>
      </w:pPr>
    </w:lvl>
    <w:lvl w:ilvl="2" w:tplc="0C0A001B" w:tentative="1">
      <w:start w:val="1"/>
      <w:numFmt w:val="lowerRoman"/>
      <w:lvlText w:val="%3."/>
      <w:lvlJc w:val="right"/>
      <w:pPr>
        <w:ind w:left="3077" w:hanging="180"/>
      </w:pPr>
    </w:lvl>
    <w:lvl w:ilvl="3" w:tplc="0C0A000F" w:tentative="1">
      <w:start w:val="1"/>
      <w:numFmt w:val="decimal"/>
      <w:lvlText w:val="%4."/>
      <w:lvlJc w:val="left"/>
      <w:pPr>
        <w:ind w:left="3797" w:hanging="360"/>
      </w:pPr>
    </w:lvl>
    <w:lvl w:ilvl="4" w:tplc="0C0A0019" w:tentative="1">
      <w:start w:val="1"/>
      <w:numFmt w:val="lowerLetter"/>
      <w:lvlText w:val="%5."/>
      <w:lvlJc w:val="left"/>
      <w:pPr>
        <w:ind w:left="4517" w:hanging="360"/>
      </w:pPr>
    </w:lvl>
    <w:lvl w:ilvl="5" w:tplc="0C0A001B" w:tentative="1">
      <w:start w:val="1"/>
      <w:numFmt w:val="lowerRoman"/>
      <w:lvlText w:val="%6."/>
      <w:lvlJc w:val="right"/>
      <w:pPr>
        <w:ind w:left="5237" w:hanging="180"/>
      </w:pPr>
    </w:lvl>
    <w:lvl w:ilvl="6" w:tplc="0C0A000F" w:tentative="1">
      <w:start w:val="1"/>
      <w:numFmt w:val="decimal"/>
      <w:lvlText w:val="%7."/>
      <w:lvlJc w:val="left"/>
      <w:pPr>
        <w:ind w:left="5957" w:hanging="360"/>
      </w:pPr>
    </w:lvl>
    <w:lvl w:ilvl="7" w:tplc="0C0A0019" w:tentative="1">
      <w:start w:val="1"/>
      <w:numFmt w:val="lowerLetter"/>
      <w:lvlText w:val="%8."/>
      <w:lvlJc w:val="left"/>
      <w:pPr>
        <w:ind w:left="6677" w:hanging="360"/>
      </w:pPr>
    </w:lvl>
    <w:lvl w:ilvl="8" w:tplc="0C0A001B" w:tentative="1">
      <w:start w:val="1"/>
      <w:numFmt w:val="lowerRoman"/>
      <w:lvlText w:val="%9."/>
      <w:lvlJc w:val="right"/>
      <w:pPr>
        <w:ind w:left="7397" w:hanging="180"/>
      </w:pPr>
    </w:lvl>
  </w:abstractNum>
  <w:abstractNum w:abstractNumId="22" w15:restartNumberingAfterBreak="0">
    <w:nsid w:val="40CF04F3"/>
    <w:multiLevelType w:val="hybridMultilevel"/>
    <w:tmpl w:val="09626B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42835CC5"/>
    <w:multiLevelType w:val="hybridMultilevel"/>
    <w:tmpl w:val="577E0148"/>
    <w:lvl w:ilvl="0" w:tplc="340A000D">
      <w:start w:val="1"/>
      <w:numFmt w:val="bullet"/>
      <w:lvlText w:val=""/>
      <w:lvlJc w:val="left"/>
      <w:pPr>
        <w:ind w:left="1440" w:hanging="360"/>
      </w:pPr>
      <w:rPr>
        <w:rFonts w:ascii="Wingdings" w:hAnsi="Wingdings" w:hint="default"/>
      </w:rPr>
    </w:lvl>
    <w:lvl w:ilvl="1" w:tplc="340A0003">
      <w:start w:val="1"/>
      <w:numFmt w:val="decimal"/>
      <w:lvlText w:val="%2."/>
      <w:lvlJc w:val="left"/>
      <w:pPr>
        <w:tabs>
          <w:tab w:val="num" w:pos="1440"/>
        </w:tabs>
        <w:ind w:left="1440" w:hanging="360"/>
      </w:pPr>
    </w:lvl>
    <w:lvl w:ilvl="2" w:tplc="340A0005">
      <w:start w:val="1"/>
      <w:numFmt w:val="decimal"/>
      <w:lvlText w:val="%3."/>
      <w:lvlJc w:val="left"/>
      <w:pPr>
        <w:tabs>
          <w:tab w:val="num" w:pos="2160"/>
        </w:tabs>
        <w:ind w:left="2160" w:hanging="360"/>
      </w:pPr>
    </w:lvl>
    <w:lvl w:ilvl="3" w:tplc="340A0001">
      <w:start w:val="1"/>
      <w:numFmt w:val="decimal"/>
      <w:lvlText w:val="%4."/>
      <w:lvlJc w:val="left"/>
      <w:pPr>
        <w:tabs>
          <w:tab w:val="num" w:pos="2880"/>
        </w:tabs>
        <w:ind w:left="2880" w:hanging="360"/>
      </w:pPr>
    </w:lvl>
    <w:lvl w:ilvl="4" w:tplc="340A0003">
      <w:start w:val="1"/>
      <w:numFmt w:val="decimal"/>
      <w:lvlText w:val="%5."/>
      <w:lvlJc w:val="left"/>
      <w:pPr>
        <w:tabs>
          <w:tab w:val="num" w:pos="3600"/>
        </w:tabs>
        <w:ind w:left="3600" w:hanging="360"/>
      </w:pPr>
    </w:lvl>
    <w:lvl w:ilvl="5" w:tplc="340A0005">
      <w:start w:val="1"/>
      <w:numFmt w:val="decimal"/>
      <w:lvlText w:val="%6."/>
      <w:lvlJc w:val="left"/>
      <w:pPr>
        <w:tabs>
          <w:tab w:val="num" w:pos="4320"/>
        </w:tabs>
        <w:ind w:left="4320" w:hanging="360"/>
      </w:pPr>
    </w:lvl>
    <w:lvl w:ilvl="6" w:tplc="340A0001">
      <w:start w:val="1"/>
      <w:numFmt w:val="decimal"/>
      <w:lvlText w:val="%7."/>
      <w:lvlJc w:val="left"/>
      <w:pPr>
        <w:tabs>
          <w:tab w:val="num" w:pos="5040"/>
        </w:tabs>
        <w:ind w:left="5040" w:hanging="360"/>
      </w:pPr>
    </w:lvl>
    <w:lvl w:ilvl="7" w:tplc="340A0003">
      <w:start w:val="1"/>
      <w:numFmt w:val="decimal"/>
      <w:lvlText w:val="%8."/>
      <w:lvlJc w:val="left"/>
      <w:pPr>
        <w:tabs>
          <w:tab w:val="num" w:pos="5760"/>
        </w:tabs>
        <w:ind w:left="5760" w:hanging="360"/>
      </w:pPr>
    </w:lvl>
    <w:lvl w:ilvl="8" w:tplc="340A0005">
      <w:start w:val="1"/>
      <w:numFmt w:val="decimal"/>
      <w:lvlText w:val="%9."/>
      <w:lvlJc w:val="left"/>
      <w:pPr>
        <w:tabs>
          <w:tab w:val="num" w:pos="6480"/>
        </w:tabs>
        <w:ind w:left="6480" w:hanging="360"/>
      </w:pPr>
    </w:lvl>
  </w:abstractNum>
  <w:abstractNum w:abstractNumId="24" w15:restartNumberingAfterBreak="0">
    <w:nsid w:val="43652FDC"/>
    <w:multiLevelType w:val="hybridMultilevel"/>
    <w:tmpl w:val="A05A3AB6"/>
    <w:lvl w:ilvl="0" w:tplc="0409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5" w15:restartNumberingAfterBreak="0">
    <w:nsid w:val="46C52643"/>
    <w:multiLevelType w:val="hybridMultilevel"/>
    <w:tmpl w:val="A5AC3FC6"/>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46FB45C6"/>
    <w:multiLevelType w:val="hybridMultilevel"/>
    <w:tmpl w:val="DD3CDF54"/>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47FE2A36"/>
    <w:multiLevelType w:val="hybridMultilevel"/>
    <w:tmpl w:val="2626D950"/>
    <w:lvl w:ilvl="0" w:tplc="3B244C0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0035815"/>
    <w:multiLevelType w:val="hybridMultilevel"/>
    <w:tmpl w:val="E2CC3852"/>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560D77FA"/>
    <w:multiLevelType w:val="hybridMultilevel"/>
    <w:tmpl w:val="5CF0CB5A"/>
    <w:lvl w:ilvl="0" w:tplc="EB385F3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6E964B5"/>
    <w:multiLevelType w:val="hybridMultilevel"/>
    <w:tmpl w:val="8A62737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56EA046E"/>
    <w:multiLevelType w:val="hybridMultilevel"/>
    <w:tmpl w:val="2A78B3A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5D012E24"/>
    <w:multiLevelType w:val="multilevel"/>
    <w:tmpl w:val="BB74D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0142618"/>
    <w:multiLevelType w:val="hybridMultilevel"/>
    <w:tmpl w:val="F536B07E"/>
    <w:lvl w:ilvl="0" w:tplc="1ACEC674">
      <w:start w:val="4"/>
      <w:numFmt w:val="lowerLetter"/>
      <w:lvlText w:val="%1."/>
      <w:lvlJc w:val="left"/>
      <w:pPr>
        <w:ind w:left="720" w:hanging="360"/>
      </w:pPr>
      <w:rPr>
        <w:rFonts w:hint="default"/>
        <w:u w:val="singl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604F0BD9"/>
    <w:multiLevelType w:val="hybridMultilevel"/>
    <w:tmpl w:val="D7BA7EA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67BF5560"/>
    <w:multiLevelType w:val="hybridMultilevel"/>
    <w:tmpl w:val="FC5E447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02220DC"/>
    <w:multiLevelType w:val="hybridMultilevel"/>
    <w:tmpl w:val="2F8A3CA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71977283"/>
    <w:multiLevelType w:val="hybridMultilevel"/>
    <w:tmpl w:val="D48461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302553F"/>
    <w:multiLevelType w:val="hybridMultilevel"/>
    <w:tmpl w:val="494EC466"/>
    <w:lvl w:ilvl="0" w:tplc="20826DA8">
      <w:start w:val="1"/>
      <w:numFmt w:val="decimal"/>
      <w:lvlText w:val="%1."/>
      <w:lvlJc w:val="left"/>
      <w:pPr>
        <w:ind w:left="720" w:hanging="360"/>
      </w:pPr>
      <w:rPr>
        <w:rFonts w:hint="default"/>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4C56863"/>
    <w:multiLevelType w:val="hybridMultilevel"/>
    <w:tmpl w:val="B3C04E22"/>
    <w:lvl w:ilvl="0" w:tplc="3E50CC7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7CE7520"/>
    <w:multiLevelType w:val="hybridMultilevel"/>
    <w:tmpl w:val="0A220C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A08500C"/>
    <w:multiLevelType w:val="hybridMultilevel"/>
    <w:tmpl w:val="208640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B0F372B"/>
    <w:multiLevelType w:val="hybridMultilevel"/>
    <w:tmpl w:val="66E01188"/>
    <w:lvl w:ilvl="0" w:tplc="340A000D">
      <w:start w:val="1"/>
      <w:numFmt w:val="bullet"/>
      <w:lvlText w:val=""/>
      <w:lvlJc w:val="left"/>
      <w:pPr>
        <w:ind w:left="1440" w:hanging="360"/>
      </w:pPr>
      <w:rPr>
        <w:rFonts w:ascii="Wingdings" w:hAnsi="Wingdings" w:hint="default"/>
      </w:rPr>
    </w:lvl>
    <w:lvl w:ilvl="1" w:tplc="340A0003">
      <w:start w:val="1"/>
      <w:numFmt w:val="decimal"/>
      <w:lvlText w:val="%2."/>
      <w:lvlJc w:val="left"/>
      <w:pPr>
        <w:tabs>
          <w:tab w:val="num" w:pos="1440"/>
        </w:tabs>
        <w:ind w:left="1440" w:hanging="360"/>
      </w:pPr>
    </w:lvl>
    <w:lvl w:ilvl="2" w:tplc="340A0005">
      <w:start w:val="1"/>
      <w:numFmt w:val="decimal"/>
      <w:lvlText w:val="%3."/>
      <w:lvlJc w:val="left"/>
      <w:pPr>
        <w:tabs>
          <w:tab w:val="num" w:pos="2160"/>
        </w:tabs>
        <w:ind w:left="2160" w:hanging="360"/>
      </w:pPr>
    </w:lvl>
    <w:lvl w:ilvl="3" w:tplc="340A0001">
      <w:start w:val="1"/>
      <w:numFmt w:val="decimal"/>
      <w:lvlText w:val="%4."/>
      <w:lvlJc w:val="left"/>
      <w:pPr>
        <w:tabs>
          <w:tab w:val="num" w:pos="2880"/>
        </w:tabs>
        <w:ind w:left="2880" w:hanging="360"/>
      </w:pPr>
    </w:lvl>
    <w:lvl w:ilvl="4" w:tplc="340A0003">
      <w:start w:val="1"/>
      <w:numFmt w:val="decimal"/>
      <w:lvlText w:val="%5."/>
      <w:lvlJc w:val="left"/>
      <w:pPr>
        <w:tabs>
          <w:tab w:val="num" w:pos="3600"/>
        </w:tabs>
        <w:ind w:left="3600" w:hanging="360"/>
      </w:pPr>
    </w:lvl>
    <w:lvl w:ilvl="5" w:tplc="340A0005">
      <w:start w:val="1"/>
      <w:numFmt w:val="decimal"/>
      <w:lvlText w:val="%6."/>
      <w:lvlJc w:val="left"/>
      <w:pPr>
        <w:tabs>
          <w:tab w:val="num" w:pos="4320"/>
        </w:tabs>
        <w:ind w:left="4320" w:hanging="360"/>
      </w:pPr>
    </w:lvl>
    <w:lvl w:ilvl="6" w:tplc="340A0001">
      <w:start w:val="1"/>
      <w:numFmt w:val="decimal"/>
      <w:lvlText w:val="%7."/>
      <w:lvlJc w:val="left"/>
      <w:pPr>
        <w:tabs>
          <w:tab w:val="num" w:pos="5040"/>
        </w:tabs>
        <w:ind w:left="5040" w:hanging="360"/>
      </w:pPr>
    </w:lvl>
    <w:lvl w:ilvl="7" w:tplc="340A0003">
      <w:start w:val="1"/>
      <w:numFmt w:val="decimal"/>
      <w:lvlText w:val="%8."/>
      <w:lvlJc w:val="left"/>
      <w:pPr>
        <w:tabs>
          <w:tab w:val="num" w:pos="5760"/>
        </w:tabs>
        <w:ind w:left="5760" w:hanging="360"/>
      </w:pPr>
    </w:lvl>
    <w:lvl w:ilvl="8" w:tplc="340A0005">
      <w:start w:val="1"/>
      <w:numFmt w:val="decimal"/>
      <w:lvlText w:val="%9."/>
      <w:lvlJc w:val="left"/>
      <w:pPr>
        <w:tabs>
          <w:tab w:val="num" w:pos="6480"/>
        </w:tabs>
        <w:ind w:left="6480" w:hanging="360"/>
      </w:pPr>
    </w:lvl>
  </w:abstractNum>
  <w:abstractNum w:abstractNumId="43" w15:restartNumberingAfterBreak="0">
    <w:nsid w:val="7B1D55AB"/>
    <w:multiLevelType w:val="hybridMultilevel"/>
    <w:tmpl w:val="B3C88FE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7EEB4929"/>
    <w:multiLevelType w:val="hybridMultilevel"/>
    <w:tmpl w:val="FC5E447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0"/>
  </w:num>
  <w:num w:numId="2">
    <w:abstractNumId w:val="15"/>
  </w:num>
  <w:num w:numId="3">
    <w:abstractNumId w:val="12"/>
  </w:num>
  <w:num w:numId="4">
    <w:abstractNumId w:val="34"/>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7"/>
  </w:num>
  <w:num w:numId="11">
    <w:abstractNumId w:val="26"/>
  </w:num>
  <w:num w:numId="12">
    <w:abstractNumId w:val="28"/>
  </w:num>
  <w:num w:numId="13">
    <w:abstractNumId w:val="1"/>
  </w:num>
  <w:num w:numId="14">
    <w:abstractNumId w:val="19"/>
  </w:num>
  <w:num w:numId="15">
    <w:abstractNumId w:val="36"/>
  </w:num>
  <w:num w:numId="16">
    <w:abstractNumId w:val="18"/>
  </w:num>
  <w:num w:numId="17">
    <w:abstractNumId w:val="3"/>
  </w:num>
  <w:num w:numId="18">
    <w:abstractNumId w:val="9"/>
  </w:num>
  <w:num w:numId="19">
    <w:abstractNumId w:val="17"/>
  </w:num>
  <w:num w:numId="20">
    <w:abstractNumId w:val="6"/>
  </w:num>
  <w:num w:numId="21">
    <w:abstractNumId w:val="27"/>
  </w:num>
  <w:num w:numId="22">
    <w:abstractNumId w:val="41"/>
  </w:num>
  <w:num w:numId="23">
    <w:abstractNumId w:val="40"/>
  </w:num>
  <w:num w:numId="24">
    <w:abstractNumId w:val="14"/>
  </w:num>
  <w:num w:numId="25">
    <w:abstractNumId w:val="8"/>
  </w:num>
  <w:num w:numId="26">
    <w:abstractNumId w:val="30"/>
  </w:num>
  <w:num w:numId="27">
    <w:abstractNumId w:val="37"/>
  </w:num>
  <w:num w:numId="28">
    <w:abstractNumId w:val="43"/>
  </w:num>
  <w:num w:numId="29">
    <w:abstractNumId w:val="13"/>
  </w:num>
  <w:num w:numId="30">
    <w:abstractNumId w:val="29"/>
  </w:num>
  <w:num w:numId="31">
    <w:abstractNumId w:val="22"/>
  </w:num>
  <w:num w:numId="32">
    <w:abstractNumId w:val="5"/>
  </w:num>
  <w:num w:numId="33">
    <w:abstractNumId w:val="25"/>
  </w:num>
  <w:num w:numId="34">
    <w:abstractNumId w:val="31"/>
  </w:num>
  <w:num w:numId="35">
    <w:abstractNumId w:val="38"/>
  </w:num>
  <w:num w:numId="36">
    <w:abstractNumId w:val="4"/>
  </w:num>
  <w:num w:numId="37">
    <w:abstractNumId w:val="2"/>
  </w:num>
  <w:num w:numId="38">
    <w:abstractNumId w:val="10"/>
  </w:num>
  <w:num w:numId="39">
    <w:abstractNumId w:val="39"/>
  </w:num>
  <w:num w:numId="40">
    <w:abstractNumId w:val="33"/>
  </w:num>
  <w:num w:numId="41">
    <w:abstractNumId w:val="21"/>
  </w:num>
  <w:num w:numId="42">
    <w:abstractNumId w:val="24"/>
  </w:num>
  <w:num w:numId="43">
    <w:abstractNumId w:val="35"/>
  </w:num>
  <w:num w:numId="44">
    <w:abstractNumId w:val="0"/>
  </w:num>
  <w:num w:numId="45">
    <w:abstractNumId w:val="32"/>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867"/>
    <w:rsid w:val="000024A6"/>
    <w:rsid w:val="00004664"/>
    <w:rsid w:val="000147E6"/>
    <w:rsid w:val="00014D7B"/>
    <w:rsid w:val="00016CBC"/>
    <w:rsid w:val="00016E70"/>
    <w:rsid w:val="00020C9A"/>
    <w:rsid w:val="000215D8"/>
    <w:rsid w:val="000234C0"/>
    <w:rsid w:val="000270A2"/>
    <w:rsid w:val="000271A1"/>
    <w:rsid w:val="00034BE7"/>
    <w:rsid w:val="00035C4F"/>
    <w:rsid w:val="0004259B"/>
    <w:rsid w:val="000429C7"/>
    <w:rsid w:val="00044080"/>
    <w:rsid w:val="00044A6C"/>
    <w:rsid w:val="00057571"/>
    <w:rsid w:val="000605B2"/>
    <w:rsid w:val="0006090A"/>
    <w:rsid w:val="000639EF"/>
    <w:rsid w:val="00070CDF"/>
    <w:rsid w:val="0007152C"/>
    <w:rsid w:val="0007256A"/>
    <w:rsid w:val="00075605"/>
    <w:rsid w:val="00082C46"/>
    <w:rsid w:val="00083265"/>
    <w:rsid w:val="0008389A"/>
    <w:rsid w:val="00084C5A"/>
    <w:rsid w:val="00091562"/>
    <w:rsid w:val="0009524A"/>
    <w:rsid w:val="000A3B42"/>
    <w:rsid w:val="000A4414"/>
    <w:rsid w:val="000A4DDB"/>
    <w:rsid w:val="000A69FC"/>
    <w:rsid w:val="000B075F"/>
    <w:rsid w:val="000B1076"/>
    <w:rsid w:val="000B373C"/>
    <w:rsid w:val="000B7F22"/>
    <w:rsid w:val="000C002B"/>
    <w:rsid w:val="000C0D86"/>
    <w:rsid w:val="000C3444"/>
    <w:rsid w:val="000C4FDD"/>
    <w:rsid w:val="000D16AC"/>
    <w:rsid w:val="000E23E1"/>
    <w:rsid w:val="000E284A"/>
    <w:rsid w:val="000E2993"/>
    <w:rsid w:val="000E3D5A"/>
    <w:rsid w:val="000E6237"/>
    <w:rsid w:val="000F1FDF"/>
    <w:rsid w:val="000F2424"/>
    <w:rsid w:val="000F457A"/>
    <w:rsid w:val="000F6D50"/>
    <w:rsid w:val="00100A9F"/>
    <w:rsid w:val="00101B75"/>
    <w:rsid w:val="00106976"/>
    <w:rsid w:val="00110B9D"/>
    <w:rsid w:val="0011273E"/>
    <w:rsid w:val="0012068E"/>
    <w:rsid w:val="001219EA"/>
    <w:rsid w:val="0012233C"/>
    <w:rsid w:val="0012244B"/>
    <w:rsid w:val="00124B21"/>
    <w:rsid w:val="00125180"/>
    <w:rsid w:val="001350D8"/>
    <w:rsid w:val="00137655"/>
    <w:rsid w:val="00142CBE"/>
    <w:rsid w:val="00142DE9"/>
    <w:rsid w:val="00143286"/>
    <w:rsid w:val="00144953"/>
    <w:rsid w:val="00155345"/>
    <w:rsid w:val="00164B98"/>
    <w:rsid w:val="00165825"/>
    <w:rsid w:val="00170577"/>
    <w:rsid w:val="00170DA1"/>
    <w:rsid w:val="00171457"/>
    <w:rsid w:val="00176581"/>
    <w:rsid w:val="00184CE4"/>
    <w:rsid w:val="00185E42"/>
    <w:rsid w:val="0018777D"/>
    <w:rsid w:val="00191757"/>
    <w:rsid w:val="00195625"/>
    <w:rsid w:val="001962C8"/>
    <w:rsid w:val="001A1D7A"/>
    <w:rsid w:val="001A692F"/>
    <w:rsid w:val="001A7897"/>
    <w:rsid w:val="001B0E27"/>
    <w:rsid w:val="001B1803"/>
    <w:rsid w:val="001B614A"/>
    <w:rsid w:val="001B7192"/>
    <w:rsid w:val="001D4835"/>
    <w:rsid w:val="001E0EBF"/>
    <w:rsid w:val="001E69E5"/>
    <w:rsid w:val="001F15A4"/>
    <w:rsid w:val="0020192C"/>
    <w:rsid w:val="00205C89"/>
    <w:rsid w:val="002116E4"/>
    <w:rsid w:val="00214299"/>
    <w:rsid w:val="00220A2B"/>
    <w:rsid w:val="00220E1E"/>
    <w:rsid w:val="00226F3D"/>
    <w:rsid w:val="00227258"/>
    <w:rsid w:val="00230ACC"/>
    <w:rsid w:val="002335AC"/>
    <w:rsid w:val="002346C9"/>
    <w:rsid w:val="002419F6"/>
    <w:rsid w:val="00242F7D"/>
    <w:rsid w:val="0025010D"/>
    <w:rsid w:val="00252292"/>
    <w:rsid w:val="002524E5"/>
    <w:rsid w:val="0025404E"/>
    <w:rsid w:val="00255432"/>
    <w:rsid w:val="00265147"/>
    <w:rsid w:val="00275992"/>
    <w:rsid w:val="00276B39"/>
    <w:rsid w:val="00282DEE"/>
    <w:rsid w:val="0028324A"/>
    <w:rsid w:val="002833CE"/>
    <w:rsid w:val="0028672D"/>
    <w:rsid w:val="00287367"/>
    <w:rsid w:val="00290014"/>
    <w:rsid w:val="00291EEE"/>
    <w:rsid w:val="002924BE"/>
    <w:rsid w:val="00294DCB"/>
    <w:rsid w:val="00296542"/>
    <w:rsid w:val="002A30BE"/>
    <w:rsid w:val="002A3901"/>
    <w:rsid w:val="002A55C8"/>
    <w:rsid w:val="002A7CFB"/>
    <w:rsid w:val="002A7F13"/>
    <w:rsid w:val="002B019E"/>
    <w:rsid w:val="002B0E1D"/>
    <w:rsid w:val="002B59F3"/>
    <w:rsid w:val="002D29E9"/>
    <w:rsid w:val="002D3B45"/>
    <w:rsid w:val="002D3EED"/>
    <w:rsid w:val="002E08F5"/>
    <w:rsid w:val="002E3DC3"/>
    <w:rsid w:val="002F0249"/>
    <w:rsid w:val="003059FF"/>
    <w:rsid w:val="00310860"/>
    <w:rsid w:val="00311875"/>
    <w:rsid w:val="00313BBC"/>
    <w:rsid w:val="0031737E"/>
    <w:rsid w:val="00331F1F"/>
    <w:rsid w:val="00332B32"/>
    <w:rsid w:val="0034152F"/>
    <w:rsid w:val="003454AF"/>
    <w:rsid w:val="0034585A"/>
    <w:rsid w:val="00347BF5"/>
    <w:rsid w:val="00350F23"/>
    <w:rsid w:val="00351D0D"/>
    <w:rsid w:val="0035317A"/>
    <w:rsid w:val="00356B8E"/>
    <w:rsid w:val="00365E43"/>
    <w:rsid w:val="00367D16"/>
    <w:rsid w:val="00370990"/>
    <w:rsid w:val="0037772A"/>
    <w:rsid w:val="0038012A"/>
    <w:rsid w:val="00383EA7"/>
    <w:rsid w:val="0038522F"/>
    <w:rsid w:val="00387662"/>
    <w:rsid w:val="00391B1F"/>
    <w:rsid w:val="00394FB9"/>
    <w:rsid w:val="00395419"/>
    <w:rsid w:val="00395E1C"/>
    <w:rsid w:val="003A0F72"/>
    <w:rsid w:val="003A1B26"/>
    <w:rsid w:val="003A2F51"/>
    <w:rsid w:val="003A395F"/>
    <w:rsid w:val="003B105D"/>
    <w:rsid w:val="003B22EA"/>
    <w:rsid w:val="003B4B1C"/>
    <w:rsid w:val="003B5166"/>
    <w:rsid w:val="003C06E9"/>
    <w:rsid w:val="003C4DE1"/>
    <w:rsid w:val="003C62C4"/>
    <w:rsid w:val="003D3C39"/>
    <w:rsid w:val="003D72D6"/>
    <w:rsid w:val="003E1607"/>
    <w:rsid w:val="003E2E65"/>
    <w:rsid w:val="003E56F6"/>
    <w:rsid w:val="003E5989"/>
    <w:rsid w:val="003F28B0"/>
    <w:rsid w:val="003F5905"/>
    <w:rsid w:val="003F754E"/>
    <w:rsid w:val="003F7E75"/>
    <w:rsid w:val="00406210"/>
    <w:rsid w:val="00412503"/>
    <w:rsid w:val="004200B7"/>
    <w:rsid w:val="0042482A"/>
    <w:rsid w:val="00425B27"/>
    <w:rsid w:val="00435F3C"/>
    <w:rsid w:val="00440F24"/>
    <w:rsid w:val="004414A3"/>
    <w:rsid w:val="00443E21"/>
    <w:rsid w:val="00444D5B"/>
    <w:rsid w:val="00450A75"/>
    <w:rsid w:val="00453DAB"/>
    <w:rsid w:val="00454E08"/>
    <w:rsid w:val="00456161"/>
    <w:rsid w:val="00457C6B"/>
    <w:rsid w:val="0046339E"/>
    <w:rsid w:val="00466A86"/>
    <w:rsid w:val="0047529F"/>
    <w:rsid w:val="004778A9"/>
    <w:rsid w:val="00486613"/>
    <w:rsid w:val="004942A0"/>
    <w:rsid w:val="00494C1C"/>
    <w:rsid w:val="00494D9D"/>
    <w:rsid w:val="00496947"/>
    <w:rsid w:val="004A4E04"/>
    <w:rsid w:val="004B0C2E"/>
    <w:rsid w:val="004B29DD"/>
    <w:rsid w:val="004B3486"/>
    <w:rsid w:val="004C0EAC"/>
    <w:rsid w:val="004D5B47"/>
    <w:rsid w:val="004E0022"/>
    <w:rsid w:val="004F409A"/>
    <w:rsid w:val="004F53A0"/>
    <w:rsid w:val="004F70CB"/>
    <w:rsid w:val="00500F46"/>
    <w:rsid w:val="00503A18"/>
    <w:rsid w:val="00507936"/>
    <w:rsid w:val="00515BCE"/>
    <w:rsid w:val="005171E4"/>
    <w:rsid w:val="00523A77"/>
    <w:rsid w:val="005262D0"/>
    <w:rsid w:val="00530B7A"/>
    <w:rsid w:val="00532338"/>
    <w:rsid w:val="00537A22"/>
    <w:rsid w:val="0054230C"/>
    <w:rsid w:val="005518C8"/>
    <w:rsid w:val="00554D11"/>
    <w:rsid w:val="0055706E"/>
    <w:rsid w:val="005702BA"/>
    <w:rsid w:val="00571044"/>
    <w:rsid w:val="00572939"/>
    <w:rsid w:val="00573A57"/>
    <w:rsid w:val="005825A9"/>
    <w:rsid w:val="00585D2A"/>
    <w:rsid w:val="00591D12"/>
    <w:rsid w:val="005930D3"/>
    <w:rsid w:val="005A1103"/>
    <w:rsid w:val="005A2FB2"/>
    <w:rsid w:val="005A444B"/>
    <w:rsid w:val="005A4465"/>
    <w:rsid w:val="005A5F04"/>
    <w:rsid w:val="005A66E2"/>
    <w:rsid w:val="005A7B07"/>
    <w:rsid w:val="005C3A6B"/>
    <w:rsid w:val="005D0F5B"/>
    <w:rsid w:val="005D2FC4"/>
    <w:rsid w:val="005D33D3"/>
    <w:rsid w:val="005E28E8"/>
    <w:rsid w:val="005E346B"/>
    <w:rsid w:val="005F0309"/>
    <w:rsid w:val="00604B03"/>
    <w:rsid w:val="00605559"/>
    <w:rsid w:val="0060641A"/>
    <w:rsid w:val="0061410D"/>
    <w:rsid w:val="0061748B"/>
    <w:rsid w:val="006229C0"/>
    <w:rsid w:val="0062571E"/>
    <w:rsid w:val="00626CBC"/>
    <w:rsid w:val="006312F3"/>
    <w:rsid w:val="00631E3D"/>
    <w:rsid w:val="00632C1A"/>
    <w:rsid w:val="0063651E"/>
    <w:rsid w:val="006478A1"/>
    <w:rsid w:val="006506D4"/>
    <w:rsid w:val="006540FE"/>
    <w:rsid w:val="00662524"/>
    <w:rsid w:val="006646F0"/>
    <w:rsid w:val="0067286B"/>
    <w:rsid w:val="00673189"/>
    <w:rsid w:val="00673708"/>
    <w:rsid w:val="006833CE"/>
    <w:rsid w:val="006834D3"/>
    <w:rsid w:val="00684BA9"/>
    <w:rsid w:val="00685B4E"/>
    <w:rsid w:val="006927C8"/>
    <w:rsid w:val="006A346D"/>
    <w:rsid w:val="006A5209"/>
    <w:rsid w:val="006A7848"/>
    <w:rsid w:val="006B2904"/>
    <w:rsid w:val="006B3670"/>
    <w:rsid w:val="006B40BD"/>
    <w:rsid w:val="006B5C6A"/>
    <w:rsid w:val="006C1415"/>
    <w:rsid w:val="006C1B04"/>
    <w:rsid w:val="006C2066"/>
    <w:rsid w:val="006C280F"/>
    <w:rsid w:val="006C4503"/>
    <w:rsid w:val="006C7104"/>
    <w:rsid w:val="006D6319"/>
    <w:rsid w:val="006E017F"/>
    <w:rsid w:val="006E41DD"/>
    <w:rsid w:val="006F0292"/>
    <w:rsid w:val="006F376A"/>
    <w:rsid w:val="006F432B"/>
    <w:rsid w:val="006F4414"/>
    <w:rsid w:val="006F4885"/>
    <w:rsid w:val="0070189A"/>
    <w:rsid w:val="00701A7E"/>
    <w:rsid w:val="00703E14"/>
    <w:rsid w:val="007065AE"/>
    <w:rsid w:val="00707E8A"/>
    <w:rsid w:val="00710D9E"/>
    <w:rsid w:val="00712A45"/>
    <w:rsid w:val="00712FD2"/>
    <w:rsid w:val="00714BB0"/>
    <w:rsid w:val="00715CCE"/>
    <w:rsid w:val="00720756"/>
    <w:rsid w:val="00725C39"/>
    <w:rsid w:val="00726040"/>
    <w:rsid w:val="00734A8D"/>
    <w:rsid w:val="007352E6"/>
    <w:rsid w:val="007358A9"/>
    <w:rsid w:val="00737A0B"/>
    <w:rsid w:val="00743AE5"/>
    <w:rsid w:val="00746272"/>
    <w:rsid w:val="00762E12"/>
    <w:rsid w:val="00771513"/>
    <w:rsid w:val="00771B8C"/>
    <w:rsid w:val="007728E9"/>
    <w:rsid w:val="00783412"/>
    <w:rsid w:val="00787834"/>
    <w:rsid w:val="00787EAA"/>
    <w:rsid w:val="00793A05"/>
    <w:rsid w:val="00795503"/>
    <w:rsid w:val="007A2332"/>
    <w:rsid w:val="007A25B2"/>
    <w:rsid w:val="007A5125"/>
    <w:rsid w:val="007A6011"/>
    <w:rsid w:val="007A7DDD"/>
    <w:rsid w:val="007B1D49"/>
    <w:rsid w:val="007B438E"/>
    <w:rsid w:val="007C2431"/>
    <w:rsid w:val="007C5F3C"/>
    <w:rsid w:val="007C79AC"/>
    <w:rsid w:val="007C7FDF"/>
    <w:rsid w:val="007D1ABA"/>
    <w:rsid w:val="007D6200"/>
    <w:rsid w:val="007E007A"/>
    <w:rsid w:val="007E28A2"/>
    <w:rsid w:val="007E38DA"/>
    <w:rsid w:val="007F20D4"/>
    <w:rsid w:val="007F7915"/>
    <w:rsid w:val="008003A4"/>
    <w:rsid w:val="00805D42"/>
    <w:rsid w:val="00806C19"/>
    <w:rsid w:val="00807570"/>
    <w:rsid w:val="00811039"/>
    <w:rsid w:val="00816043"/>
    <w:rsid w:val="008164D9"/>
    <w:rsid w:val="00821D41"/>
    <w:rsid w:val="008277DC"/>
    <w:rsid w:val="008315AB"/>
    <w:rsid w:val="00833D10"/>
    <w:rsid w:val="00835C0D"/>
    <w:rsid w:val="00836C79"/>
    <w:rsid w:val="008408CD"/>
    <w:rsid w:val="00841755"/>
    <w:rsid w:val="00841B43"/>
    <w:rsid w:val="00845602"/>
    <w:rsid w:val="008457AE"/>
    <w:rsid w:val="00845DC0"/>
    <w:rsid w:val="00846AD0"/>
    <w:rsid w:val="008557D6"/>
    <w:rsid w:val="00857E5E"/>
    <w:rsid w:val="00857F33"/>
    <w:rsid w:val="00862CE3"/>
    <w:rsid w:val="00871AB3"/>
    <w:rsid w:val="00877B95"/>
    <w:rsid w:val="00880EE1"/>
    <w:rsid w:val="00881AB4"/>
    <w:rsid w:val="00883905"/>
    <w:rsid w:val="00886CBE"/>
    <w:rsid w:val="008874D9"/>
    <w:rsid w:val="00887755"/>
    <w:rsid w:val="0088777C"/>
    <w:rsid w:val="00890E74"/>
    <w:rsid w:val="00896BF4"/>
    <w:rsid w:val="008A071F"/>
    <w:rsid w:val="008A4375"/>
    <w:rsid w:val="008A522F"/>
    <w:rsid w:val="008A5FFB"/>
    <w:rsid w:val="008A6686"/>
    <w:rsid w:val="008A6E7E"/>
    <w:rsid w:val="008B361C"/>
    <w:rsid w:val="008B363B"/>
    <w:rsid w:val="008B4EC4"/>
    <w:rsid w:val="008B670F"/>
    <w:rsid w:val="008D2AAF"/>
    <w:rsid w:val="008D3352"/>
    <w:rsid w:val="008D3AFF"/>
    <w:rsid w:val="008D44D4"/>
    <w:rsid w:val="008D70F5"/>
    <w:rsid w:val="008E273E"/>
    <w:rsid w:val="008E4EA9"/>
    <w:rsid w:val="008E7F0E"/>
    <w:rsid w:val="008F0B65"/>
    <w:rsid w:val="008F192C"/>
    <w:rsid w:val="008F5003"/>
    <w:rsid w:val="00902937"/>
    <w:rsid w:val="009057B5"/>
    <w:rsid w:val="00906B4A"/>
    <w:rsid w:val="009101FC"/>
    <w:rsid w:val="0091033F"/>
    <w:rsid w:val="0091062C"/>
    <w:rsid w:val="00914851"/>
    <w:rsid w:val="0091641C"/>
    <w:rsid w:val="009200AE"/>
    <w:rsid w:val="0092587A"/>
    <w:rsid w:val="00926446"/>
    <w:rsid w:val="00927370"/>
    <w:rsid w:val="00932F9E"/>
    <w:rsid w:val="009416E1"/>
    <w:rsid w:val="009437A7"/>
    <w:rsid w:val="00946640"/>
    <w:rsid w:val="00951574"/>
    <w:rsid w:val="0095166F"/>
    <w:rsid w:val="00951CFF"/>
    <w:rsid w:val="0095337A"/>
    <w:rsid w:val="00964CC6"/>
    <w:rsid w:val="00964D0D"/>
    <w:rsid w:val="00975099"/>
    <w:rsid w:val="00982B2D"/>
    <w:rsid w:val="009858E3"/>
    <w:rsid w:val="0098656E"/>
    <w:rsid w:val="00987735"/>
    <w:rsid w:val="00987F96"/>
    <w:rsid w:val="00997D03"/>
    <w:rsid w:val="009A103D"/>
    <w:rsid w:val="009A7298"/>
    <w:rsid w:val="009B0B42"/>
    <w:rsid w:val="009B4BC9"/>
    <w:rsid w:val="009B642C"/>
    <w:rsid w:val="009C1CCA"/>
    <w:rsid w:val="009C1FC7"/>
    <w:rsid w:val="009C2547"/>
    <w:rsid w:val="009C59DC"/>
    <w:rsid w:val="009C65DE"/>
    <w:rsid w:val="009D1FEF"/>
    <w:rsid w:val="009D2740"/>
    <w:rsid w:val="009D58E7"/>
    <w:rsid w:val="009E20C8"/>
    <w:rsid w:val="009E3E3A"/>
    <w:rsid w:val="009E6EF9"/>
    <w:rsid w:val="009E6F7F"/>
    <w:rsid w:val="009F2A39"/>
    <w:rsid w:val="009F30B4"/>
    <w:rsid w:val="009F4943"/>
    <w:rsid w:val="00A0565D"/>
    <w:rsid w:val="00A07027"/>
    <w:rsid w:val="00A10F90"/>
    <w:rsid w:val="00A140C9"/>
    <w:rsid w:val="00A14352"/>
    <w:rsid w:val="00A14D02"/>
    <w:rsid w:val="00A20E12"/>
    <w:rsid w:val="00A21848"/>
    <w:rsid w:val="00A21948"/>
    <w:rsid w:val="00A23429"/>
    <w:rsid w:val="00A31BEA"/>
    <w:rsid w:val="00A3484F"/>
    <w:rsid w:val="00A35DC8"/>
    <w:rsid w:val="00A43AFD"/>
    <w:rsid w:val="00A44790"/>
    <w:rsid w:val="00A51BA6"/>
    <w:rsid w:val="00A53F0A"/>
    <w:rsid w:val="00A56C4D"/>
    <w:rsid w:val="00A668C5"/>
    <w:rsid w:val="00A73A8E"/>
    <w:rsid w:val="00A740EE"/>
    <w:rsid w:val="00A8008B"/>
    <w:rsid w:val="00A856AD"/>
    <w:rsid w:val="00A93648"/>
    <w:rsid w:val="00A94453"/>
    <w:rsid w:val="00A95226"/>
    <w:rsid w:val="00AA14CE"/>
    <w:rsid w:val="00AA3261"/>
    <w:rsid w:val="00AB35C7"/>
    <w:rsid w:val="00AC022C"/>
    <w:rsid w:val="00AC78F8"/>
    <w:rsid w:val="00AD0322"/>
    <w:rsid w:val="00AD092D"/>
    <w:rsid w:val="00AD1AE9"/>
    <w:rsid w:val="00AD4C70"/>
    <w:rsid w:val="00AE0281"/>
    <w:rsid w:val="00AE22A6"/>
    <w:rsid w:val="00AF0811"/>
    <w:rsid w:val="00AF4908"/>
    <w:rsid w:val="00B021F5"/>
    <w:rsid w:val="00B038E1"/>
    <w:rsid w:val="00B1162B"/>
    <w:rsid w:val="00B134DD"/>
    <w:rsid w:val="00B14502"/>
    <w:rsid w:val="00B14577"/>
    <w:rsid w:val="00B213F3"/>
    <w:rsid w:val="00B219AC"/>
    <w:rsid w:val="00B249FC"/>
    <w:rsid w:val="00B24E46"/>
    <w:rsid w:val="00B30024"/>
    <w:rsid w:val="00B4341E"/>
    <w:rsid w:val="00B4500F"/>
    <w:rsid w:val="00B458BE"/>
    <w:rsid w:val="00B45B21"/>
    <w:rsid w:val="00B7058C"/>
    <w:rsid w:val="00B7112E"/>
    <w:rsid w:val="00B72B0C"/>
    <w:rsid w:val="00B76DF2"/>
    <w:rsid w:val="00B86CC9"/>
    <w:rsid w:val="00B95AAA"/>
    <w:rsid w:val="00BA09CD"/>
    <w:rsid w:val="00BA38C5"/>
    <w:rsid w:val="00BA424D"/>
    <w:rsid w:val="00BA7A19"/>
    <w:rsid w:val="00BB108E"/>
    <w:rsid w:val="00BB1694"/>
    <w:rsid w:val="00BB59F5"/>
    <w:rsid w:val="00BC180F"/>
    <w:rsid w:val="00BC19A8"/>
    <w:rsid w:val="00BC3A73"/>
    <w:rsid w:val="00BC3BB7"/>
    <w:rsid w:val="00BCC1F3"/>
    <w:rsid w:val="00BD08E7"/>
    <w:rsid w:val="00BD254E"/>
    <w:rsid w:val="00BD4521"/>
    <w:rsid w:val="00BE12BA"/>
    <w:rsid w:val="00BE143B"/>
    <w:rsid w:val="00BE267C"/>
    <w:rsid w:val="00BF12FD"/>
    <w:rsid w:val="00BF1305"/>
    <w:rsid w:val="00BF75E0"/>
    <w:rsid w:val="00C10E93"/>
    <w:rsid w:val="00C14BEA"/>
    <w:rsid w:val="00C14D97"/>
    <w:rsid w:val="00C16859"/>
    <w:rsid w:val="00C21AEC"/>
    <w:rsid w:val="00C22292"/>
    <w:rsid w:val="00C22642"/>
    <w:rsid w:val="00C27AB8"/>
    <w:rsid w:val="00C52232"/>
    <w:rsid w:val="00C5399B"/>
    <w:rsid w:val="00C570E6"/>
    <w:rsid w:val="00C60C41"/>
    <w:rsid w:val="00C634EC"/>
    <w:rsid w:val="00C66803"/>
    <w:rsid w:val="00C668B4"/>
    <w:rsid w:val="00C702F4"/>
    <w:rsid w:val="00C71B68"/>
    <w:rsid w:val="00C72038"/>
    <w:rsid w:val="00C73AA1"/>
    <w:rsid w:val="00C74077"/>
    <w:rsid w:val="00C752C7"/>
    <w:rsid w:val="00C76867"/>
    <w:rsid w:val="00C81221"/>
    <w:rsid w:val="00C860F2"/>
    <w:rsid w:val="00C93E53"/>
    <w:rsid w:val="00CA1BA1"/>
    <w:rsid w:val="00CA516B"/>
    <w:rsid w:val="00CB38BD"/>
    <w:rsid w:val="00CB397E"/>
    <w:rsid w:val="00CB462D"/>
    <w:rsid w:val="00CB4780"/>
    <w:rsid w:val="00CB5958"/>
    <w:rsid w:val="00CB6D67"/>
    <w:rsid w:val="00CC5B38"/>
    <w:rsid w:val="00CD045B"/>
    <w:rsid w:val="00CD2F99"/>
    <w:rsid w:val="00CD75BB"/>
    <w:rsid w:val="00CE0043"/>
    <w:rsid w:val="00CE2597"/>
    <w:rsid w:val="00CE56BD"/>
    <w:rsid w:val="00CF3AA9"/>
    <w:rsid w:val="00CF4C35"/>
    <w:rsid w:val="00CF573C"/>
    <w:rsid w:val="00CF5CBB"/>
    <w:rsid w:val="00D04778"/>
    <w:rsid w:val="00D06AB0"/>
    <w:rsid w:val="00D15F18"/>
    <w:rsid w:val="00D1790C"/>
    <w:rsid w:val="00D26EB9"/>
    <w:rsid w:val="00D302F0"/>
    <w:rsid w:val="00D41DB5"/>
    <w:rsid w:val="00D46C04"/>
    <w:rsid w:val="00D50BAF"/>
    <w:rsid w:val="00D54F08"/>
    <w:rsid w:val="00D63852"/>
    <w:rsid w:val="00D63C40"/>
    <w:rsid w:val="00D66C94"/>
    <w:rsid w:val="00D6780E"/>
    <w:rsid w:val="00D72370"/>
    <w:rsid w:val="00D7483A"/>
    <w:rsid w:val="00D77E04"/>
    <w:rsid w:val="00D82018"/>
    <w:rsid w:val="00D829D3"/>
    <w:rsid w:val="00D83038"/>
    <w:rsid w:val="00D84E19"/>
    <w:rsid w:val="00D86CCF"/>
    <w:rsid w:val="00D90859"/>
    <w:rsid w:val="00D939E7"/>
    <w:rsid w:val="00D95559"/>
    <w:rsid w:val="00D95B5C"/>
    <w:rsid w:val="00D96E42"/>
    <w:rsid w:val="00DA0D95"/>
    <w:rsid w:val="00DA265F"/>
    <w:rsid w:val="00DA48BD"/>
    <w:rsid w:val="00DB7DA0"/>
    <w:rsid w:val="00DC2E0E"/>
    <w:rsid w:val="00DC3232"/>
    <w:rsid w:val="00DC3B68"/>
    <w:rsid w:val="00DC7721"/>
    <w:rsid w:val="00DC7D55"/>
    <w:rsid w:val="00DC7DF0"/>
    <w:rsid w:val="00DD1D3F"/>
    <w:rsid w:val="00DD33C9"/>
    <w:rsid w:val="00DD4313"/>
    <w:rsid w:val="00DF74E5"/>
    <w:rsid w:val="00E004FC"/>
    <w:rsid w:val="00E034B4"/>
    <w:rsid w:val="00E03834"/>
    <w:rsid w:val="00E04353"/>
    <w:rsid w:val="00E047B2"/>
    <w:rsid w:val="00E047FA"/>
    <w:rsid w:val="00E04EF5"/>
    <w:rsid w:val="00E208B2"/>
    <w:rsid w:val="00E23273"/>
    <w:rsid w:val="00E2374D"/>
    <w:rsid w:val="00E24A7E"/>
    <w:rsid w:val="00E27B27"/>
    <w:rsid w:val="00E33CD1"/>
    <w:rsid w:val="00E51732"/>
    <w:rsid w:val="00E520C8"/>
    <w:rsid w:val="00E53C93"/>
    <w:rsid w:val="00E57D38"/>
    <w:rsid w:val="00E62AA8"/>
    <w:rsid w:val="00E65608"/>
    <w:rsid w:val="00E67CA0"/>
    <w:rsid w:val="00E755E8"/>
    <w:rsid w:val="00E7775F"/>
    <w:rsid w:val="00E80BF1"/>
    <w:rsid w:val="00E8168F"/>
    <w:rsid w:val="00E828B0"/>
    <w:rsid w:val="00E86012"/>
    <w:rsid w:val="00E8617C"/>
    <w:rsid w:val="00E91259"/>
    <w:rsid w:val="00E93E7A"/>
    <w:rsid w:val="00EA5449"/>
    <w:rsid w:val="00EA54C6"/>
    <w:rsid w:val="00EA7449"/>
    <w:rsid w:val="00EB1A3D"/>
    <w:rsid w:val="00EB260E"/>
    <w:rsid w:val="00EC23D8"/>
    <w:rsid w:val="00EC7BFE"/>
    <w:rsid w:val="00ED0E62"/>
    <w:rsid w:val="00ED74EF"/>
    <w:rsid w:val="00EE234F"/>
    <w:rsid w:val="00EF01EF"/>
    <w:rsid w:val="00EF1604"/>
    <w:rsid w:val="00EF3203"/>
    <w:rsid w:val="00F03E27"/>
    <w:rsid w:val="00F07798"/>
    <w:rsid w:val="00F11420"/>
    <w:rsid w:val="00F170CD"/>
    <w:rsid w:val="00F208FD"/>
    <w:rsid w:val="00F21DC1"/>
    <w:rsid w:val="00F21FAB"/>
    <w:rsid w:val="00F24EE4"/>
    <w:rsid w:val="00F31369"/>
    <w:rsid w:val="00F3475C"/>
    <w:rsid w:val="00F35C47"/>
    <w:rsid w:val="00F37496"/>
    <w:rsid w:val="00F37FE3"/>
    <w:rsid w:val="00F40E26"/>
    <w:rsid w:val="00F42920"/>
    <w:rsid w:val="00F44649"/>
    <w:rsid w:val="00F458D8"/>
    <w:rsid w:val="00F53A2D"/>
    <w:rsid w:val="00F554A2"/>
    <w:rsid w:val="00F5723E"/>
    <w:rsid w:val="00F609E4"/>
    <w:rsid w:val="00F60F54"/>
    <w:rsid w:val="00F6124E"/>
    <w:rsid w:val="00F65BA7"/>
    <w:rsid w:val="00F66693"/>
    <w:rsid w:val="00F677B8"/>
    <w:rsid w:val="00F84950"/>
    <w:rsid w:val="00F866BD"/>
    <w:rsid w:val="00F91289"/>
    <w:rsid w:val="00F9419B"/>
    <w:rsid w:val="00F97109"/>
    <w:rsid w:val="00FA1852"/>
    <w:rsid w:val="00FA784E"/>
    <w:rsid w:val="00FA7A35"/>
    <w:rsid w:val="00FB0B1A"/>
    <w:rsid w:val="00FB20EC"/>
    <w:rsid w:val="00FB29E5"/>
    <w:rsid w:val="00FC2CB9"/>
    <w:rsid w:val="00FC47FA"/>
    <w:rsid w:val="00FC72E2"/>
    <w:rsid w:val="00FC7DD7"/>
    <w:rsid w:val="00FD18C5"/>
    <w:rsid w:val="00FD527F"/>
    <w:rsid w:val="00FD686F"/>
    <w:rsid w:val="00FE13F9"/>
    <w:rsid w:val="00FF0715"/>
    <w:rsid w:val="00FF16EE"/>
    <w:rsid w:val="00FF2724"/>
    <w:rsid w:val="00FF29BE"/>
    <w:rsid w:val="00FF30BE"/>
    <w:rsid w:val="00FF3DB6"/>
    <w:rsid w:val="0111F964"/>
    <w:rsid w:val="017FD359"/>
    <w:rsid w:val="01975C89"/>
    <w:rsid w:val="026BA8C6"/>
    <w:rsid w:val="0291322E"/>
    <w:rsid w:val="04532EAC"/>
    <w:rsid w:val="0470175C"/>
    <w:rsid w:val="04C7071C"/>
    <w:rsid w:val="06BFC41A"/>
    <w:rsid w:val="072E8CC4"/>
    <w:rsid w:val="073C39A4"/>
    <w:rsid w:val="07C5B95B"/>
    <w:rsid w:val="07CD5BCC"/>
    <w:rsid w:val="08C31757"/>
    <w:rsid w:val="091DC9F4"/>
    <w:rsid w:val="09CEAD3D"/>
    <w:rsid w:val="09D8765B"/>
    <w:rsid w:val="0A903434"/>
    <w:rsid w:val="0C26C72A"/>
    <w:rsid w:val="0C2C2F54"/>
    <w:rsid w:val="0C3A956F"/>
    <w:rsid w:val="0CA958BA"/>
    <w:rsid w:val="0CDCF27D"/>
    <w:rsid w:val="0D216EE3"/>
    <w:rsid w:val="0D251AE3"/>
    <w:rsid w:val="0E75DF91"/>
    <w:rsid w:val="0F649E22"/>
    <w:rsid w:val="10199D78"/>
    <w:rsid w:val="10F4380E"/>
    <w:rsid w:val="11B3F8A7"/>
    <w:rsid w:val="125D7B47"/>
    <w:rsid w:val="12D74B33"/>
    <w:rsid w:val="14144FA0"/>
    <w:rsid w:val="14851521"/>
    <w:rsid w:val="14B368CE"/>
    <w:rsid w:val="14E6FCB0"/>
    <w:rsid w:val="1584636C"/>
    <w:rsid w:val="1607BD25"/>
    <w:rsid w:val="166E6E1A"/>
    <w:rsid w:val="1682CD11"/>
    <w:rsid w:val="16FA8D2B"/>
    <w:rsid w:val="17DBDF03"/>
    <w:rsid w:val="186E213E"/>
    <w:rsid w:val="19990F99"/>
    <w:rsid w:val="1B9E6EBF"/>
    <w:rsid w:val="1C65051C"/>
    <w:rsid w:val="1CA3B435"/>
    <w:rsid w:val="1D79151D"/>
    <w:rsid w:val="1E7AC884"/>
    <w:rsid w:val="1F69813E"/>
    <w:rsid w:val="20562A77"/>
    <w:rsid w:val="21369AA7"/>
    <w:rsid w:val="2182328B"/>
    <w:rsid w:val="228EA309"/>
    <w:rsid w:val="232C80D0"/>
    <w:rsid w:val="23802250"/>
    <w:rsid w:val="23963B21"/>
    <w:rsid w:val="24115B93"/>
    <w:rsid w:val="248DD084"/>
    <w:rsid w:val="24A26324"/>
    <w:rsid w:val="24B53065"/>
    <w:rsid w:val="25C6BE9D"/>
    <w:rsid w:val="266BCE57"/>
    <w:rsid w:val="268AB637"/>
    <w:rsid w:val="27FD203B"/>
    <w:rsid w:val="28BA6BA8"/>
    <w:rsid w:val="2928842F"/>
    <w:rsid w:val="29D6A388"/>
    <w:rsid w:val="2A491D66"/>
    <w:rsid w:val="2C0E224E"/>
    <w:rsid w:val="2C360021"/>
    <w:rsid w:val="2C3BD3A8"/>
    <w:rsid w:val="2D673507"/>
    <w:rsid w:val="2DD1D082"/>
    <w:rsid w:val="2E1FCE26"/>
    <w:rsid w:val="2E25F27A"/>
    <w:rsid w:val="2E3CBA6A"/>
    <w:rsid w:val="2E69F040"/>
    <w:rsid w:val="325EDC86"/>
    <w:rsid w:val="326C28B8"/>
    <w:rsid w:val="33551AD8"/>
    <w:rsid w:val="3398A510"/>
    <w:rsid w:val="33D4643F"/>
    <w:rsid w:val="34845F33"/>
    <w:rsid w:val="34F69C3A"/>
    <w:rsid w:val="354BE357"/>
    <w:rsid w:val="36B83701"/>
    <w:rsid w:val="38969A8B"/>
    <w:rsid w:val="3912692A"/>
    <w:rsid w:val="391BAEA5"/>
    <w:rsid w:val="3A6D54D9"/>
    <w:rsid w:val="3B3717D9"/>
    <w:rsid w:val="3B371D08"/>
    <w:rsid w:val="3DE5DA4D"/>
    <w:rsid w:val="41A91D4A"/>
    <w:rsid w:val="428460E7"/>
    <w:rsid w:val="42C138F6"/>
    <w:rsid w:val="42D6C955"/>
    <w:rsid w:val="43A8042A"/>
    <w:rsid w:val="43F48519"/>
    <w:rsid w:val="43F5C5B0"/>
    <w:rsid w:val="44B20C2D"/>
    <w:rsid w:val="46251887"/>
    <w:rsid w:val="46A2DFC0"/>
    <w:rsid w:val="46BBEB1E"/>
    <w:rsid w:val="46D3744E"/>
    <w:rsid w:val="47A4E5E0"/>
    <w:rsid w:val="4943527F"/>
    <w:rsid w:val="497CF65D"/>
    <w:rsid w:val="499D70DA"/>
    <w:rsid w:val="4A4EDD0F"/>
    <w:rsid w:val="4A5412C1"/>
    <w:rsid w:val="4AAB859A"/>
    <w:rsid w:val="4B1E27BC"/>
    <w:rsid w:val="4BCB36BA"/>
    <w:rsid w:val="4C4EF2DF"/>
    <w:rsid w:val="4CC66AE7"/>
    <w:rsid w:val="4DEBF540"/>
    <w:rsid w:val="4EBF8A4F"/>
    <w:rsid w:val="4F224E32"/>
    <w:rsid w:val="4F37C284"/>
    <w:rsid w:val="50AC700B"/>
    <w:rsid w:val="50BA6A88"/>
    <w:rsid w:val="5140682D"/>
    <w:rsid w:val="51F98A32"/>
    <w:rsid w:val="5215BDE3"/>
    <w:rsid w:val="52563AE9"/>
    <w:rsid w:val="52A8CF29"/>
    <w:rsid w:val="52B32B45"/>
    <w:rsid w:val="52E03A90"/>
    <w:rsid w:val="52E57C42"/>
    <w:rsid w:val="53161A86"/>
    <w:rsid w:val="5370DEC2"/>
    <w:rsid w:val="5392FB72"/>
    <w:rsid w:val="539CAE65"/>
    <w:rsid w:val="5454AD08"/>
    <w:rsid w:val="54E333EF"/>
    <w:rsid w:val="557A0686"/>
    <w:rsid w:val="55A2BA9B"/>
    <w:rsid w:val="57F4111C"/>
    <w:rsid w:val="58325DE1"/>
    <w:rsid w:val="5B85467F"/>
    <w:rsid w:val="5B937F99"/>
    <w:rsid w:val="5C0978A1"/>
    <w:rsid w:val="5C5103FB"/>
    <w:rsid w:val="5C915578"/>
    <w:rsid w:val="5CFF21E8"/>
    <w:rsid w:val="5EF4A9FD"/>
    <w:rsid w:val="5F9CB76B"/>
    <w:rsid w:val="61C45145"/>
    <w:rsid w:val="62153C61"/>
    <w:rsid w:val="622A70E6"/>
    <w:rsid w:val="6260580D"/>
    <w:rsid w:val="646A6C65"/>
    <w:rsid w:val="64730BDB"/>
    <w:rsid w:val="654C6251"/>
    <w:rsid w:val="6603D5F6"/>
    <w:rsid w:val="660FF4FE"/>
    <w:rsid w:val="6685C8DB"/>
    <w:rsid w:val="67D4081F"/>
    <w:rsid w:val="686BB4CA"/>
    <w:rsid w:val="6941BFD8"/>
    <w:rsid w:val="6995B11E"/>
    <w:rsid w:val="69F677F2"/>
    <w:rsid w:val="6A204E46"/>
    <w:rsid w:val="6A78BB2A"/>
    <w:rsid w:val="6AA76372"/>
    <w:rsid w:val="6B0790EB"/>
    <w:rsid w:val="6B5939FE"/>
    <w:rsid w:val="6BA2F64A"/>
    <w:rsid w:val="6C0E80D4"/>
    <w:rsid w:val="6D1D0E8B"/>
    <w:rsid w:val="6D9DD683"/>
    <w:rsid w:val="6DA52D90"/>
    <w:rsid w:val="6FADCF8A"/>
    <w:rsid w:val="6FB2DB35"/>
    <w:rsid w:val="70A69E28"/>
    <w:rsid w:val="71EA285B"/>
    <w:rsid w:val="726EAD58"/>
    <w:rsid w:val="732440FF"/>
    <w:rsid w:val="734B2386"/>
    <w:rsid w:val="73749CA6"/>
    <w:rsid w:val="73F1555C"/>
    <w:rsid w:val="73F7A3B5"/>
    <w:rsid w:val="776CBE1D"/>
    <w:rsid w:val="78B1B00D"/>
    <w:rsid w:val="7906A541"/>
    <w:rsid w:val="7945F0D0"/>
    <w:rsid w:val="79868391"/>
    <w:rsid w:val="7A4D806E"/>
    <w:rsid w:val="7B9821D2"/>
    <w:rsid w:val="7C30DA77"/>
    <w:rsid w:val="7C8BE4C5"/>
    <w:rsid w:val="7D73E659"/>
    <w:rsid w:val="7F52907B"/>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638F6"/>
  <w15:docId w15:val="{FAD23B4A-029C-4FF8-B2D3-8BA8DE42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CB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7686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76867"/>
    <w:rPr>
      <w:sz w:val="20"/>
      <w:szCs w:val="20"/>
    </w:rPr>
  </w:style>
  <w:style w:type="character" w:styleId="Refdenotaalpie">
    <w:name w:val="footnote reference"/>
    <w:basedOn w:val="Fuentedeprrafopredeter"/>
    <w:uiPriority w:val="99"/>
    <w:unhideWhenUsed/>
    <w:rsid w:val="00C76867"/>
    <w:rPr>
      <w:vertAlign w:val="superscript"/>
    </w:rPr>
  </w:style>
  <w:style w:type="table" w:styleId="Tablaconcuadrcula">
    <w:name w:val="Table Grid"/>
    <w:basedOn w:val="Tablanormal"/>
    <w:uiPriority w:val="59"/>
    <w:rsid w:val="006E4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D686F"/>
    <w:pPr>
      <w:ind w:left="720"/>
      <w:contextualSpacing/>
    </w:pPr>
  </w:style>
  <w:style w:type="paragraph" w:styleId="Sinespaciado">
    <w:name w:val="No Spacing"/>
    <w:basedOn w:val="Normal"/>
    <w:link w:val="SinespaciadoCar"/>
    <w:uiPriority w:val="99"/>
    <w:qFormat/>
    <w:rsid w:val="00D82018"/>
    <w:pPr>
      <w:spacing w:after="0" w:line="240" w:lineRule="auto"/>
      <w:jc w:val="both"/>
    </w:pPr>
    <w:rPr>
      <w:rFonts w:ascii="Calibri" w:eastAsia="Times New Roman" w:hAnsi="Calibri" w:cs="Times New Roman"/>
      <w:lang w:bidi="en-US"/>
    </w:rPr>
  </w:style>
  <w:style w:type="character" w:customStyle="1" w:styleId="SinespaciadoCar">
    <w:name w:val="Sin espaciado Car"/>
    <w:basedOn w:val="Fuentedeprrafopredeter"/>
    <w:link w:val="Sinespaciado"/>
    <w:uiPriority w:val="99"/>
    <w:rsid w:val="00D82018"/>
    <w:rPr>
      <w:rFonts w:ascii="Calibri" w:eastAsia="Times New Roman" w:hAnsi="Calibri" w:cs="Times New Roman"/>
      <w:lang w:bidi="en-US"/>
    </w:rPr>
  </w:style>
  <w:style w:type="character" w:styleId="Refdecomentario">
    <w:name w:val="annotation reference"/>
    <w:basedOn w:val="Fuentedeprrafopredeter"/>
    <w:uiPriority w:val="99"/>
    <w:semiHidden/>
    <w:unhideWhenUsed/>
    <w:rsid w:val="00DD1D3F"/>
    <w:rPr>
      <w:sz w:val="16"/>
      <w:szCs w:val="16"/>
    </w:rPr>
  </w:style>
  <w:style w:type="paragraph" w:styleId="Textocomentario">
    <w:name w:val="annotation text"/>
    <w:basedOn w:val="Normal"/>
    <w:link w:val="TextocomentarioCar"/>
    <w:uiPriority w:val="99"/>
    <w:semiHidden/>
    <w:unhideWhenUsed/>
    <w:rsid w:val="00DD1D3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D1D3F"/>
    <w:rPr>
      <w:sz w:val="20"/>
      <w:szCs w:val="20"/>
    </w:rPr>
  </w:style>
  <w:style w:type="paragraph" w:styleId="Asuntodelcomentario">
    <w:name w:val="annotation subject"/>
    <w:basedOn w:val="Textocomentario"/>
    <w:next w:val="Textocomentario"/>
    <w:link w:val="AsuntodelcomentarioCar"/>
    <w:uiPriority w:val="99"/>
    <w:semiHidden/>
    <w:unhideWhenUsed/>
    <w:rsid w:val="00DD1D3F"/>
    <w:rPr>
      <w:b/>
      <w:bCs/>
    </w:rPr>
  </w:style>
  <w:style w:type="character" w:customStyle="1" w:styleId="AsuntodelcomentarioCar">
    <w:name w:val="Asunto del comentario Car"/>
    <w:basedOn w:val="TextocomentarioCar"/>
    <w:link w:val="Asuntodelcomentario"/>
    <w:uiPriority w:val="99"/>
    <w:semiHidden/>
    <w:rsid w:val="00DD1D3F"/>
    <w:rPr>
      <w:b/>
      <w:bCs/>
      <w:sz w:val="20"/>
      <w:szCs w:val="20"/>
    </w:rPr>
  </w:style>
  <w:style w:type="paragraph" w:styleId="Textodeglobo">
    <w:name w:val="Balloon Text"/>
    <w:basedOn w:val="Normal"/>
    <w:link w:val="TextodegloboCar"/>
    <w:uiPriority w:val="99"/>
    <w:semiHidden/>
    <w:unhideWhenUsed/>
    <w:rsid w:val="00DD1D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1D3F"/>
    <w:rPr>
      <w:rFonts w:ascii="Tahoma" w:hAnsi="Tahoma" w:cs="Tahoma"/>
      <w:sz w:val="16"/>
      <w:szCs w:val="16"/>
    </w:rPr>
  </w:style>
  <w:style w:type="character" w:styleId="Hipervnculo">
    <w:name w:val="Hyperlink"/>
    <w:basedOn w:val="Fuentedeprrafopredeter"/>
    <w:uiPriority w:val="99"/>
    <w:unhideWhenUsed/>
    <w:rsid w:val="00C72038"/>
    <w:rPr>
      <w:color w:val="0000FF" w:themeColor="hyperlink"/>
      <w:u w:val="single"/>
    </w:rPr>
  </w:style>
  <w:style w:type="paragraph" w:styleId="Encabezado">
    <w:name w:val="header"/>
    <w:basedOn w:val="Normal"/>
    <w:link w:val="EncabezadoCar"/>
    <w:uiPriority w:val="99"/>
    <w:unhideWhenUsed/>
    <w:rsid w:val="00D26E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6EB9"/>
  </w:style>
  <w:style w:type="paragraph" w:styleId="Piedepgina">
    <w:name w:val="footer"/>
    <w:basedOn w:val="Normal"/>
    <w:link w:val="PiedepginaCar"/>
    <w:uiPriority w:val="99"/>
    <w:unhideWhenUsed/>
    <w:rsid w:val="00D26E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6EB9"/>
  </w:style>
  <w:style w:type="paragraph" w:styleId="Revisin">
    <w:name w:val="Revision"/>
    <w:hidden/>
    <w:uiPriority w:val="99"/>
    <w:semiHidden/>
    <w:rsid w:val="00195625"/>
    <w:pPr>
      <w:spacing w:after="0" w:line="240" w:lineRule="auto"/>
    </w:pPr>
  </w:style>
  <w:style w:type="paragraph" w:customStyle="1" w:styleId="Default">
    <w:name w:val="Default"/>
    <w:rsid w:val="003B22EA"/>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UnresolvedMention">
    <w:name w:val="Unresolved Mention"/>
    <w:basedOn w:val="Fuentedeprrafopredeter"/>
    <w:uiPriority w:val="99"/>
    <w:semiHidden/>
    <w:unhideWhenUsed/>
    <w:rsid w:val="000B1076"/>
    <w:rPr>
      <w:color w:val="605E5C"/>
      <w:shd w:val="clear" w:color="auto" w:fill="E1DFDD"/>
    </w:rPr>
  </w:style>
  <w:style w:type="paragraph" w:styleId="Textonotaalfinal">
    <w:name w:val="endnote text"/>
    <w:basedOn w:val="Normal"/>
    <w:link w:val="TextonotaalfinalCar"/>
    <w:uiPriority w:val="99"/>
    <w:semiHidden/>
    <w:unhideWhenUsed/>
    <w:rsid w:val="00F4464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44649"/>
    <w:rPr>
      <w:sz w:val="20"/>
      <w:szCs w:val="20"/>
    </w:rPr>
  </w:style>
  <w:style w:type="character" w:styleId="Refdenotaalfinal">
    <w:name w:val="endnote reference"/>
    <w:basedOn w:val="Fuentedeprrafopredeter"/>
    <w:uiPriority w:val="99"/>
    <w:semiHidden/>
    <w:unhideWhenUsed/>
    <w:rsid w:val="00F446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134810">
      <w:bodyDiv w:val="1"/>
      <w:marLeft w:val="0"/>
      <w:marRight w:val="0"/>
      <w:marTop w:val="0"/>
      <w:marBottom w:val="0"/>
      <w:divBdr>
        <w:top w:val="none" w:sz="0" w:space="0" w:color="auto"/>
        <w:left w:val="none" w:sz="0" w:space="0" w:color="auto"/>
        <w:bottom w:val="none" w:sz="0" w:space="0" w:color="auto"/>
        <w:right w:val="none" w:sz="0" w:space="0" w:color="auto"/>
      </w:divBdr>
    </w:div>
    <w:div w:id="247158884">
      <w:bodyDiv w:val="1"/>
      <w:marLeft w:val="0"/>
      <w:marRight w:val="0"/>
      <w:marTop w:val="0"/>
      <w:marBottom w:val="0"/>
      <w:divBdr>
        <w:top w:val="none" w:sz="0" w:space="0" w:color="auto"/>
        <w:left w:val="none" w:sz="0" w:space="0" w:color="auto"/>
        <w:bottom w:val="none" w:sz="0" w:space="0" w:color="auto"/>
        <w:right w:val="none" w:sz="0" w:space="0" w:color="auto"/>
      </w:divBdr>
    </w:div>
    <w:div w:id="592396921">
      <w:bodyDiv w:val="1"/>
      <w:marLeft w:val="0"/>
      <w:marRight w:val="0"/>
      <w:marTop w:val="0"/>
      <w:marBottom w:val="0"/>
      <w:divBdr>
        <w:top w:val="none" w:sz="0" w:space="0" w:color="auto"/>
        <w:left w:val="none" w:sz="0" w:space="0" w:color="auto"/>
        <w:bottom w:val="none" w:sz="0" w:space="0" w:color="auto"/>
        <w:right w:val="none" w:sz="0" w:space="0" w:color="auto"/>
      </w:divBdr>
    </w:div>
    <w:div w:id="753740965">
      <w:bodyDiv w:val="1"/>
      <w:marLeft w:val="0"/>
      <w:marRight w:val="0"/>
      <w:marTop w:val="0"/>
      <w:marBottom w:val="0"/>
      <w:divBdr>
        <w:top w:val="none" w:sz="0" w:space="0" w:color="auto"/>
        <w:left w:val="none" w:sz="0" w:space="0" w:color="auto"/>
        <w:bottom w:val="none" w:sz="0" w:space="0" w:color="auto"/>
        <w:right w:val="none" w:sz="0" w:space="0" w:color="auto"/>
      </w:divBdr>
    </w:div>
    <w:div w:id="801771280">
      <w:bodyDiv w:val="1"/>
      <w:marLeft w:val="0"/>
      <w:marRight w:val="0"/>
      <w:marTop w:val="0"/>
      <w:marBottom w:val="0"/>
      <w:divBdr>
        <w:top w:val="none" w:sz="0" w:space="0" w:color="auto"/>
        <w:left w:val="none" w:sz="0" w:space="0" w:color="auto"/>
        <w:bottom w:val="none" w:sz="0" w:space="0" w:color="auto"/>
        <w:right w:val="none" w:sz="0" w:space="0" w:color="auto"/>
      </w:divBdr>
    </w:div>
    <w:div w:id="802848103">
      <w:bodyDiv w:val="1"/>
      <w:marLeft w:val="0"/>
      <w:marRight w:val="0"/>
      <w:marTop w:val="0"/>
      <w:marBottom w:val="0"/>
      <w:divBdr>
        <w:top w:val="none" w:sz="0" w:space="0" w:color="auto"/>
        <w:left w:val="none" w:sz="0" w:space="0" w:color="auto"/>
        <w:bottom w:val="none" w:sz="0" w:space="0" w:color="auto"/>
        <w:right w:val="none" w:sz="0" w:space="0" w:color="auto"/>
      </w:divBdr>
    </w:div>
    <w:div w:id="931938318">
      <w:bodyDiv w:val="1"/>
      <w:marLeft w:val="0"/>
      <w:marRight w:val="0"/>
      <w:marTop w:val="0"/>
      <w:marBottom w:val="0"/>
      <w:divBdr>
        <w:top w:val="none" w:sz="0" w:space="0" w:color="auto"/>
        <w:left w:val="none" w:sz="0" w:space="0" w:color="auto"/>
        <w:bottom w:val="none" w:sz="0" w:space="0" w:color="auto"/>
        <w:right w:val="none" w:sz="0" w:space="0" w:color="auto"/>
      </w:divBdr>
    </w:div>
    <w:div w:id="990139335">
      <w:bodyDiv w:val="1"/>
      <w:marLeft w:val="0"/>
      <w:marRight w:val="0"/>
      <w:marTop w:val="0"/>
      <w:marBottom w:val="0"/>
      <w:divBdr>
        <w:top w:val="none" w:sz="0" w:space="0" w:color="auto"/>
        <w:left w:val="none" w:sz="0" w:space="0" w:color="auto"/>
        <w:bottom w:val="none" w:sz="0" w:space="0" w:color="auto"/>
        <w:right w:val="none" w:sz="0" w:space="0" w:color="auto"/>
      </w:divBdr>
    </w:div>
    <w:div w:id="1068111973">
      <w:bodyDiv w:val="1"/>
      <w:marLeft w:val="0"/>
      <w:marRight w:val="0"/>
      <w:marTop w:val="0"/>
      <w:marBottom w:val="0"/>
      <w:divBdr>
        <w:top w:val="none" w:sz="0" w:space="0" w:color="auto"/>
        <w:left w:val="none" w:sz="0" w:space="0" w:color="auto"/>
        <w:bottom w:val="none" w:sz="0" w:space="0" w:color="auto"/>
        <w:right w:val="none" w:sz="0" w:space="0" w:color="auto"/>
      </w:divBdr>
    </w:div>
    <w:div w:id="1111582814">
      <w:bodyDiv w:val="1"/>
      <w:marLeft w:val="0"/>
      <w:marRight w:val="0"/>
      <w:marTop w:val="0"/>
      <w:marBottom w:val="0"/>
      <w:divBdr>
        <w:top w:val="none" w:sz="0" w:space="0" w:color="auto"/>
        <w:left w:val="none" w:sz="0" w:space="0" w:color="auto"/>
        <w:bottom w:val="none" w:sz="0" w:space="0" w:color="auto"/>
        <w:right w:val="none" w:sz="0" w:space="0" w:color="auto"/>
      </w:divBdr>
    </w:div>
    <w:div w:id="1199898839">
      <w:bodyDiv w:val="1"/>
      <w:marLeft w:val="0"/>
      <w:marRight w:val="0"/>
      <w:marTop w:val="0"/>
      <w:marBottom w:val="0"/>
      <w:divBdr>
        <w:top w:val="none" w:sz="0" w:space="0" w:color="auto"/>
        <w:left w:val="none" w:sz="0" w:space="0" w:color="auto"/>
        <w:bottom w:val="none" w:sz="0" w:space="0" w:color="auto"/>
        <w:right w:val="none" w:sz="0" w:space="0" w:color="auto"/>
      </w:divBdr>
    </w:div>
    <w:div w:id="1207645773">
      <w:bodyDiv w:val="1"/>
      <w:marLeft w:val="0"/>
      <w:marRight w:val="0"/>
      <w:marTop w:val="0"/>
      <w:marBottom w:val="0"/>
      <w:divBdr>
        <w:top w:val="none" w:sz="0" w:space="0" w:color="auto"/>
        <w:left w:val="none" w:sz="0" w:space="0" w:color="auto"/>
        <w:bottom w:val="none" w:sz="0" w:space="0" w:color="auto"/>
        <w:right w:val="none" w:sz="0" w:space="0" w:color="auto"/>
      </w:divBdr>
    </w:div>
    <w:div w:id="1213229764">
      <w:bodyDiv w:val="1"/>
      <w:marLeft w:val="0"/>
      <w:marRight w:val="0"/>
      <w:marTop w:val="0"/>
      <w:marBottom w:val="0"/>
      <w:divBdr>
        <w:top w:val="none" w:sz="0" w:space="0" w:color="auto"/>
        <w:left w:val="none" w:sz="0" w:space="0" w:color="auto"/>
        <w:bottom w:val="none" w:sz="0" w:space="0" w:color="auto"/>
        <w:right w:val="none" w:sz="0" w:space="0" w:color="auto"/>
      </w:divBdr>
    </w:div>
    <w:div w:id="1253665641">
      <w:bodyDiv w:val="1"/>
      <w:marLeft w:val="0"/>
      <w:marRight w:val="0"/>
      <w:marTop w:val="0"/>
      <w:marBottom w:val="0"/>
      <w:divBdr>
        <w:top w:val="none" w:sz="0" w:space="0" w:color="auto"/>
        <w:left w:val="none" w:sz="0" w:space="0" w:color="auto"/>
        <w:bottom w:val="none" w:sz="0" w:space="0" w:color="auto"/>
        <w:right w:val="none" w:sz="0" w:space="0" w:color="auto"/>
      </w:divBdr>
    </w:div>
    <w:div w:id="1278179859">
      <w:bodyDiv w:val="1"/>
      <w:marLeft w:val="0"/>
      <w:marRight w:val="0"/>
      <w:marTop w:val="0"/>
      <w:marBottom w:val="0"/>
      <w:divBdr>
        <w:top w:val="none" w:sz="0" w:space="0" w:color="auto"/>
        <w:left w:val="none" w:sz="0" w:space="0" w:color="auto"/>
        <w:bottom w:val="none" w:sz="0" w:space="0" w:color="auto"/>
        <w:right w:val="none" w:sz="0" w:space="0" w:color="auto"/>
      </w:divBdr>
    </w:div>
    <w:div w:id="1331832682">
      <w:bodyDiv w:val="1"/>
      <w:marLeft w:val="0"/>
      <w:marRight w:val="0"/>
      <w:marTop w:val="0"/>
      <w:marBottom w:val="0"/>
      <w:divBdr>
        <w:top w:val="none" w:sz="0" w:space="0" w:color="auto"/>
        <w:left w:val="none" w:sz="0" w:space="0" w:color="auto"/>
        <w:bottom w:val="none" w:sz="0" w:space="0" w:color="auto"/>
        <w:right w:val="none" w:sz="0" w:space="0" w:color="auto"/>
      </w:divBdr>
    </w:div>
    <w:div w:id="1332830053">
      <w:bodyDiv w:val="1"/>
      <w:marLeft w:val="0"/>
      <w:marRight w:val="0"/>
      <w:marTop w:val="0"/>
      <w:marBottom w:val="0"/>
      <w:divBdr>
        <w:top w:val="none" w:sz="0" w:space="0" w:color="auto"/>
        <w:left w:val="none" w:sz="0" w:space="0" w:color="auto"/>
        <w:bottom w:val="none" w:sz="0" w:space="0" w:color="auto"/>
        <w:right w:val="none" w:sz="0" w:space="0" w:color="auto"/>
      </w:divBdr>
    </w:div>
    <w:div w:id="1345472631">
      <w:bodyDiv w:val="1"/>
      <w:marLeft w:val="0"/>
      <w:marRight w:val="0"/>
      <w:marTop w:val="0"/>
      <w:marBottom w:val="0"/>
      <w:divBdr>
        <w:top w:val="none" w:sz="0" w:space="0" w:color="auto"/>
        <w:left w:val="none" w:sz="0" w:space="0" w:color="auto"/>
        <w:bottom w:val="none" w:sz="0" w:space="0" w:color="auto"/>
        <w:right w:val="none" w:sz="0" w:space="0" w:color="auto"/>
      </w:divBdr>
    </w:div>
    <w:div w:id="1356074405">
      <w:bodyDiv w:val="1"/>
      <w:marLeft w:val="0"/>
      <w:marRight w:val="0"/>
      <w:marTop w:val="0"/>
      <w:marBottom w:val="0"/>
      <w:divBdr>
        <w:top w:val="none" w:sz="0" w:space="0" w:color="auto"/>
        <w:left w:val="none" w:sz="0" w:space="0" w:color="auto"/>
        <w:bottom w:val="none" w:sz="0" w:space="0" w:color="auto"/>
        <w:right w:val="none" w:sz="0" w:space="0" w:color="auto"/>
      </w:divBdr>
    </w:div>
    <w:div w:id="1373503936">
      <w:bodyDiv w:val="1"/>
      <w:marLeft w:val="0"/>
      <w:marRight w:val="0"/>
      <w:marTop w:val="0"/>
      <w:marBottom w:val="0"/>
      <w:divBdr>
        <w:top w:val="none" w:sz="0" w:space="0" w:color="auto"/>
        <w:left w:val="none" w:sz="0" w:space="0" w:color="auto"/>
        <w:bottom w:val="none" w:sz="0" w:space="0" w:color="auto"/>
        <w:right w:val="none" w:sz="0" w:space="0" w:color="auto"/>
      </w:divBdr>
    </w:div>
    <w:div w:id="1403259311">
      <w:bodyDiv w:val="1"/>
      <w:marLeft w:val="0"/>
      <w:marRight w:val="0"/>
      <w:marTop w:val="0"/>
      <w:marBottom w:val="0"/>
      <w:divBdr>
        <w:top w:val="none" w:sz="0" w:space="0" w:color="auto"/>
        <w:left w:val="none" w:sz="0" w:space="0" w:color="auto"/>
        <w:bottom w:val="none" w:sz="0" w:space="0" w:color="auto"/>
        <w:right w:val="none" w:sz="0" w:space="0" w:color="auto"/>
      </w:divBdr>
    </w:div>
    <w:div w:id="1411275981">
      <w:bodyDiv w:val="1"/>
      <w:marLeft w:val="0"/>
      <w:marRight w:val="0"/>
      <w:marTop w:val="0"/>
      <w:marBottom w:val="0"/>
      <w:divBdr>
        <w:top w:val="none" w:sz="0" w:space="0" w:color="auto"/>
        <w:left w:val="none" w:sz="0" w:space="0" w:color="auto"/>
        <w:bottom w:val="none" w:sz="0" w:space="0" w:color="auto"/>
        <w:right w:val="none" w:sz="0" w:space="0" w:color="auto"/>
      </w:divBdr>
    </w:div>
    <w:div w:id="1412045658">
      <w:bodyDiv w:val="1"/>
      <w:marLeft w:val="0"/>
      <w:marRight w:val="0"/>
      <w:marTop w:val="0"/>
      <w:marBottom w:val="0"/>
      <w:divBdr>
        <w:top w:val="none" w:sz="0" w:space="0" w:color="auto"/>
        <w:left w:val="none" w:sz="0" w:space="0" w:color="auto"/>
        <w:bottom w:val="none" w:sz="0" w:space="0" w:color="auto"/>
        <w:right w:val="none" w:sz="0" w:space="0" w:color="auto"/>
      </w:divBdr>
    </w:div>
    <w:div w:id="1529754711">
      <w:bodyDiv w:val="1"/>
      <w:marLeft w:val="0"/>
      <w:marRight w:val="0"/>
      <w:marTop w:val="0"/>
      <w:marBottom w:val="0"/>
      <w:divBdr>
        <w:top w:val="none" w:sz="0" w:space="0" w:color="auto"/>
        <w:left w:val="none" w:sz="0" w:space="0" w:color="auto"/>
        <w:bottom w:val="none" w:sz="0" w:space="0" w:color="auto"/>
        <w:right w:val="none" w:sz="0" w:space="0" w:color="auto"/>
      </w:divBdr>
    </w:div>
    <w:div w:id="1531457063">
      <w:bodyDiv w:val="1"/>
      <w:marLeft w:val="0"/>
      <w:marRight w:val="0"/>
      <w:marTop w:val="0"/>
      <w:marBottom w:val="0"/>
      <w:divBdr>
        <w:top w:val="none" w:sz="0" w:space="0" w:color="auto"/>
        <w:left w:val="none" w:sz="0" w:space="0" w:color="auto"/>
        <w:bottom w:val="none" w:sz="0" w:space="0" w:color="auto"/>
        <w:right w:val="none" w:sz="0" w:space="0" w:color="auto"/>
      </w:divBdr>
    </w:div>
    <w:div w:id="1535266618">
      <w:bodyDiv w:val="1"/>
      <w:marLeft w:val="0"/>
      <w:marRight w:val="0"/>
      <w:marTop w:val="0"/>
      <w:marBottom w:val="0"/>
      <w:divBdr>
        <w:top w:val="none" w:sz="0" w:space="0" w:color="auto"/>
        <w:left w:val="none" w:sz="0" w:space="0" w:color="auto"/>
        <w:bottom w:val="none" w:sz="0" w:space="0" w:color="auto"/>
        <w:right w:val="none" w:sz="0" w:space="0" w:color="auto"/>
      </w:divBdr>
    </w:div>
    <w:div w:id="1618679143">
      <w:bodyDiv w:val="1"/>
      <w:marLeft w:val="0"/>
      <w:marRight w:val="0"/>
      <w:marTop w:val="0"/>
      <w:marBottom w:val="0"/>
      <w:divBdr>
        <w:top w:val="none" w:sz="0" w:space="0" w:color="auto"/>
        <w:left w:val="none" w:sz="0" w:space="0" w:color="auto"/>
        <w:bottom w:val="none" w:sz="0" w:space="0" w:color="auto"/>
        <w:right w:val="none" w:sz="0" w:space="0" w:color="auto"/>
      </w:divBdr>
    </w:div>
    <w:div w:id="1898279526">
      <w:bodyDiv w:val="1"/>
      <w:marLeft w:val="0"/>
      <w:marRight w:val="0"/>
      <w:marTop w:val="0"/>
      <w:marBottom w:val="0"/>
      <w:divBdr>
        <w:top w:val="none" w:sz="0" w:space="0" w:color="auto"/>
        <w:left w:val="none" w:sz="0" w:space="0" w:color="auto"/>
        <w:bottom w:val="none" w:sz="0" w:space="0" w:color="auto"/>
        <w:right w:val="none" w:sz="0" w:space="0" w:color="auto"/>
      </w:divBdr>
    </w:div>
    <w:div w:id="1971283424">
      <w:bodyDiv w:val="1"/>
      <w:marLeft w:val="0"/>
      <w:marRight w:val="0"/>
      <w:marTop w:val="0"/>
      <w:marBottom w:val="0"/>
      <w:divBdr>
        <w:top w:val="none" w:sz="0" w:space="0" w:color="auto"/>
        <w:left w:val="none" w:sz="0" w:space="0" w:color="auto"/>
        <w:bottom w:val="none" w:sz="0" w:space="0" w:color="auto"/>
        <w:right w:val="none" w:sz="0" w:space="0" w:color="auto"/>
      </w:divBdr>
    </w:div>
    <w:div w:id="1989939190">
      <w:bodyDiv w:val="1"/>
      <w:marLeft w:val="0"/>
      <w:marRight w:val="0"/>
      <w:marTop w:val="0"/>
      <w:marBottom w:val="0"/>
      <w:divBdr>
        <w:top w:val="none" w:sz="0" w:space="0" w:color="auto"/>
        <w:left w:val="none" w:sz="0" w:space="0" w:color="auto"/>
        <w:bottom w:val="none" w:sz="0" w:space="0" w:color="auto"/>
        <w:right w:val="none" w:sz="0" w:space="0" w:color="auto"/>
      </w:divBdr>
    </w:div>
    <w:div w:id="2007242629">
      <w:bodyDiv w:val="1"/>
      <w:marLeft w:val="0"/>
      <w:marRight w:val="0"/>
      <w:marTop w:val="0"/>
      <w:marBottom w:val="0"/>
      <w:divBdr>
        <w:top w:val="none" w:sz="0" w:space="0" w:color="auto"/>
        <w:left w:val="none" w:sz="0" w:space="0" w:color="auto"/>
        <w:bottom w:val="none" w:sz="0" w:space="0" w:color="auto"/>
        <w:right w:val="none" w:sz="0" w:space="0" w:color="auto"/>
      </w:divBdr>
    </w:div>
    <w:div w:id="2014841999">
      <w:bodyDiv w:val="1"/>
      <w:marLeft w:val="0"/>
      <w:marRight w:val="0"/>
      <w:marTop w:val="0"/>
      <w:marBottom w:val="0"/>
      <w:divBdr>
        <w:top w:val="none" w:sz="0" w:space="0" w:color="auto"/>
        <w:left w:val="none" w:sz="0" w:space="0" w:color="auto"/>
        <w:bottom w:val="none" w:sz="0" w:space="0" w:color="auto"/>
        <w:right w:val="none" w:sz="0" w:space="0" w:color="auto"/>
      </w:divBdr>
    </w:div>
    <w:div w:id="2118131301">
      <w:bodyDiv w:val="1"/>
      <w:marLeft w:val="0"/>
      <w:marRight w:val="0"/>
      <w:marTop w:val="0"/>
      <w:marBottom w:val="0"/>
      <w:divBdr>
        <w:top w:val="none" w:sz="0" w:space="0" w:color="auto"/>
        <w:left w:val="none" w:sz="0" w:space="0" w:color="auto"/>
        <w:bottom w:val="none" w:sz="0" w:space="0" w:color="auto"/>
        <w:right w:val="none" w:sz="0" w:space="0" w:color="auto"/>
      </w:divBdr>
    </w:div>
    <w:div w:id="212225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sename.c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55E9B8-7EDF-4933-B0F0-243DA104E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8382</Words>
  <Characters>46102</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Rojas;Marcela Zarzar</dc:creator>
  <cp:lastModifiedBy>Salinas Hernandez, Cecilia</cp:lastModifiedBy>
  <cp:revision>2</cp:revision>
  <cp:lastPrinted>2018-05-18T17:39:00Z</cp:lastPrinted>
  <dcterms:created xsi:type="dcterms:W3CDTF">2022-07-14T20:27:00Z</dcterms:created>
  <dcterms:modified xsi:type="dcterms:W3CDTF">2022-07-14T20:27:00Z</dcterms:modified>
</cp:coreProperties>
</file>